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widowControl w:val="0"/>
        <w:spacing w:before="0" w:after="0" w:line="360" w:lineRule="auto"/>
        <w:rPr>
          <w:rFonts w:hint="eastAsia"/>
          <w:kern w:val="2"/>
          <w:highlight w:val="none"/>
        </w:rPr>
      </w:pPr>
      <w:bookmarkStart w:id="0" w:name="_Toc67627991"/>
    </w:p>
    <w:p>
      <w:pPr>
        <w:spacing w:line="360" w:lineRule="auto"/>
        <w:jc w:val="center"/>
        <w:rPr>
          <w:rFonts w:hint="eastAsia" w:ascii="黑体" w:hAnsi="宋体" w:eastAsia="黑体" w:cs="Times New Roman"/>
          <w:b/>
          <w:sz w:val="56"/>
          <w:szCs w:val="56"/>
          <w:highlight w:val="none"/>
          <w:lang w:val="en-US" w:eastAsia="zh-CN"/>
        </w:rPr>
      </w:pPr>
      <w:r>
        <w:rPr>
          <w:rFonts w:hint="eastAsia" w:ascii="黑体" w:hAnsi="宋体" w:eastAsia="黑体" w:cs="Times New Roman"/>
          <w:b/>
          <w:sz w:val="56"/>
          <w:szCs w:val="56"/>
          <w:highlight w:val="none"/>
          <w:lang w:val="en-US" w:eastAsia="zh-CN"/>
        </w:rPr>
        <w:t>江苏长江地质勘查院钻杆动力钳</w:t>
      </w:r>
    </w:p>
    <w:p>
      <w:pPr>
        <w:spacing w:line="360" w:lineRule="auto"/>
        <w:jc w:val="center"/>
        <w:rPr>
          <w:rFonts w:hint="default" w:ascii="黑体" w:hAnsi="宋体" w:eastAsia="黑体" w:cs="Times New Roman"/>
          <w:b/>
          <w:sz w:val="96"/>
          <w:highlight w:val="none"/>
          <w:lang w:val="en-US" w:eastAsia="zh-CN"/>
        </w:rPr>
      </w:pPr>
      <w:r>
        <w:rPr>
          <w:rFonts w:hint="eastAsia" w:ascii="黑体" w:hAnsi="宋体" w:eastAsia="黑体" w:cs="Times New Roman"/>
          <w:b/>
          <w:sz w:val="56"/>
          <w:szCs w:val="56"/>
          <w:highlight w:val="none"/>
          <w:lang w:val="en-US" w:eastAsia="zh-CN"/>
        </w:rPr>
        <w:t>采购</w:t>
      </w: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spacing w:line="360" w:lineRule="auto"/>
        <w:jc w:val="center"/>
        <w:rPr>
          <w:rFonts w:hint="eastAsia" w:ascii="黑体" w:hAnsi="宋体" w:eastAsia="黑体" w:cs="Times New Roman"/>
          <w:b/>
          <w:sz w:val="56"/>
          <w:szCs w:val="56"/>
          <w:highlight w:val="none"/>
          <w:lang w:val="en-US" w:eastAsia="zh-CN"/>
        </w:rPr>
      </w:pPr>
      <w:r>
        <w:rPr>
          <w:rFonts w:hint="eastAsia" w:ascii="黑体" w:hAnsi="宋体" w:eastAsia="黑体" w:cs="Times New Roman"/>
          <w:b/>
          <w:sz w:val="56"/>
          <w:szCs w:val="56"/>
          <w:highlight w:val="none"/>
          <w:lang w:val="en-US" w:eastAsia="zh-CN"/>
        </w:rPr>
        <w:t>公开比选文件</w:t>
      </w:r>
    </w:p>
    <w:p>
      <w:pPr>
        <w:spacing w:line="360" w:lineRule="auto"/>
        <w:rPr>
          <w:rFonts w:hint="default" w:ascii="宋体" w:hAnsi="宋体" w:eastAsia="仿宋_GB2312"/>
          <w:b/>
          <w:sz w:val="32"/>
          <w:szCs w:val="32"/>
          <w:highlight w:val="none"/>
          <w:lang w:val="en-US" w:eastAsia="zh-CN"/>
        </w:rPr>
      </w:pPr>
    </w:p>
    <w:p>
      <w:pPr>
        <w:spacing w:line="360" w:lineRule="auto"/>
        <w:rPr>
          <w:rFonts w:hint="default" w:ascii="宋体" w:hAnsi="宋体" w:eastAsia="仿宋_GB2312"/>
          <w:b/>
          <w:sz w:val="32"/>
          <w:szCs w:val="32"/>
          <w:highlight w:val="none"/>
          <w:lang w:val="en-US" w:eastAsia="zh-CN"/>
        </w:rPr>
      </w:pPr>
    </w:p>
    <w:p>
      <w:pPr>
        <w:spacing w:line="360" w:lineRule="auto"/>
        <w:rPr>
          <w:rFonts w:hint="default" w:ascii="宋体" w:hAnsi="宋体" w:eastAsia="仿宋_GB2312"/>
          <w:b/>
          <w:sz w:val="32"/>
          <w:szCs w:val="32"/>
          <w:highlight w:val="none"/>
          <w:lang w:val="en-US" w:eastAsia="zh-CN"/>
        </w:rPr>
      </w:pPr>
    </w:p>
    <w:p>
      <w:pPr>
        <w:spacing w:line="360" w:lineRule="auto"/>
        <w:rPr>
          <w:rFonts w:hint="default" w:ascii="宋体" w:hAnsi="宋体" w:eastAsia="仿宋_GB2312"/>
          <w:b/>
          <w:sz w:val="32"/>
          <w:szCs w:val="32"/>
          <w:highlight w:val="none"/>
          <w:lang w:val="en-US" w:eastAsia="zh-CN"/>
        </w:rPr>
      </w:pPr>
    </w:p>
    <w:p>
      <w:pPr>
        <w:spacing w:line="360" w:lineRule="auto"/>
        <w:jc w:val="center"/>
        <w:rPr>
          <w:rFonts w:ascii="宋体" w:hAnsi="宋体"/>
          <w:b/>
          <w:sz w:val="32"/>
          <w:szCs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pStyle w:val="19"/>
        <w:ind w:left="0" w:leftChars="0" w:firstLine="0" w:firstLineChars="0"/>
        <w:rPr>
          <w:rFonts w:ascii="宋体" w:hAnsi="宋体"/>
          <w:sz w:val="32"/>
          <w:highlight w:val="none"/>
        </w:rPr>
      </w:pPr>
    </w:p>
    <w:p>
      <w:pPr>
        <w:pStyle w:val="8"/>
        <w:ind w:firstLine="641" w:firstLineChars="200"/>
        <w:jc w:val="center"/>
        <w:rPr>
          <w:rFonts w:ascii="黑体" w:hAnsi="黑体" w:eastAsia="黑体" w:cs="黑体"/>
          <w:b/>
          <w:sz w:val="32"/>
          <w:highlight w:val="none"/>
        </w:rPr>
      </w:pPr>
      <w:r>
        <w:rPr>
          <w:rFonts w:hint="eastAsia" w:ascii="黑体" w:hAnsi="黑体" w:eastAsia="黑体" w:cs="黑体"/>
          <w:b/>
          <w:sz w:val="32"/>
          <w:highlight w:val="none"/>
          <w:lang w:eastAsia="zh-CN"/>
        </w:rPr>
        <w:t>采购人</w:t>
      </w:r>
      <w:r>
        <w:rPr>
          <w:rFonts w:hint="eastAsia" w:ascii="黑体" w:hAnsi="黑体" w:eastAsia="黑体" w:cs="黑体"/>
          <w:b/>
          <w:sz w:val="32"/>
          <w:highlight w:val="none"/>
        </w:rPr>
        <w:t>：江苏长江地质勘查院</w:t>
      </w:r>
    </w:p>
    <w:p>
      <w:pPr>
        <w:jc w:val="center"/>
        <w:rPr>
          <w:rFonts w:hint="eastAsia" w:ascii="宋体" w:hAnsi="宋体" w:eastAsia="黑体"/>
          <w:b/>
          <w:color w:val="auto"/>
          <w:kern w:val="2"/>
          <w:sz w:val="44"/>
          <w:szCs w:val="20"/>
          <w:highlight w:val="none"/>
          <w:lang w:val="en-US" w:eastAsia="zh-CN"/>
        </w:rPr>
        <w:sectPr>
          <w:footerReference r:id="rId3" w:type="default"/>
          <w:footnotePr>
            <w:numFmt w:val="decimal"/>
          </w:footnotePr>
          <w:pgSz w:w="11900" w:h="16840"/>
          <w:pgMar w:top="1570" w:right="1338" w:bottom="1616" w:left="1684" w:header="1481" w:footer="1531" w:gutter="0"/>
          <w:pgBorders>
            <w:top w:val="none" w:sz="0" w:space="0"/>
            <w:left w:val="none" w:sz="0" w:space="0"/>
            <w:bottom w:val="none" w:sz="0" w:space="0"/>
            <w:right w:val="none" w:sz="0" w:space="0"/>
          </w:pgBorders>
          <w:pgNumType w:fmt="decimal" w:start="1"/>
          <w:cols w:space="720" w:num="1"/>
          <w:rtlGutter w:val="0"/>
          <w:docGrid w:linePitch="360" w:charSpace="0"/>
        </w:sectPr>
      </w:pPr>
      <w:r>
        <w:rPr>
          <w:rFonts w:hint="eastAsia" w:ascii="黑体" w:hAnsi="黑体" w:eastAsia="黑体" w:cs="黑体"/>
          <w:b/>
          <w:sz w:val="32"/>
          <w:highlight w:val="none"/>
        </w:rPr>
        <w:t>二〇二</w:t>
      </w:r>
      <w:r>
        <w:rPr>
          <w:rFonts w:hint="eastAsia" w:ascii="黑体" w:hAnsi="黑体" w:eastAsia="黑体" w:cs="黑体"/>
          <w:b/>
          <w:sz w:val="32"/>
          <w:highlight w:val="none"/>
          <w:lang w:val="en-US" w:eastAsia="zh-CN"/>
        </w:rPr>
        <w:t>四</w:t>
      </w:r>
      <w:r>
        <w:rPr>
          <w:rFonts w:hint="eastAsia" w:ascii="黑体" w:hAnsi="黑体" w:eastAsia="黑体" w:cs="黑体"/>
          <w:b/>
          <w:sz w:val="32"/>
          <w:highlight w:val="none"/>
        </w:rPr>
        <w:t>年</w:t>
      </w:r>
      <w:r>
        <w:rPr>
          <w:rFonts w:hint="eastAsia" w:ascii="黑体" w:hAnsi="黑体" w:eastAsia="黑体" w:cs="黑体"/>
          <w:b/>
          <w:sz w:val="32"/>
          <w:highlight w:val="none"/>
          <w:lang w:val="en-US" w:eastAsia="zh-CN"/>
        </w:rPr>
        <w:t>六月</w:t>
      </w:r>
    </w:p>
    <w:bookmarkEnd w:id="0"/>
    <w:p>
      <w:pPr>
        <w:pStyle w:val="3"/>
        <w:numPr>
          <w:ilvl w:val="0"/>
          <w:numId w:val="1"/>
        </w:numPr>
        <w:spacing w:before="0" w:after="0" w:line="660" w:lineRule="exact"/>
        <w:jc w:val="center"/>
        <w:rPr>
          <w:highlight w:val="none"/>
        </w:rPr>
      </w:pPr>
      <w:bookmarkStart w:id="1" w:name="_Toc24572"/>
      <w:bookmarkStart w:id="2" w:name="_Toc8924"/>
      <w:bookmarkStart w:id="3" w:name="_Toc20708"/>
      <w:bookmarkStart w:id="4" w:name="_Toc15093"/>
      <w:r>
        <w:rPr>
          <w:rFonts w:hint="eastAsia" w:ascii="方正小标宋简体" w:hAnsi="仿宋_GB2312" w:eastAsia="方正小标宋简体"/>
          <w:b w:val="0"/>
          <w:bCs/>
          <w:color w:val="000000"/>
          <w:szCs w:val="44"/>
          <w:highlight w:val="none"/>
          <w:lang w:val="en-US" w:eastAsia="zh-CN"/>
        </w:rPr>
        <w:t>江苏长江地质勘查院钻杆动力钳采购项目比选采购公告</w:t>
      </w:r>
      <w:bookmarkEnd w:id="1"/>
      <w:bookmarkEnd w:id="2"/>
      <w:bookmarkEnd w:id="3"/>
      <w:bookmarkEnd w:id="4"/>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江苏长江地质勘查院钻杆动力钳采购项目已具备采购条件，采购人为</w:t>
      </w:r>
      <w:r>
        <w:rPr>
          <w:rFonts w:hint="eastAsia" w:ascii="仿宋_GB2312" w:hAnsi="宋体" w:eastAsia="仿宋_GB2312"/>
          <w:sz w:val="32"/>
          <w:szCs w:val="32"/>
          <w:highlight w:val="none"/>
        </w:rPr>
        <w:t>江苏长江地质勘查院</w:t>
      </w:r>
      <w:r>
        <w:rPr>
          <w:rFonts w:hint="eastAsia" w:ascii="仿宋_GB2312" w:hAnsi="宋体" w:eastAsia="仿宋_GB2312" w:cs="Times New Roman"/>
          <w:color w:val="auto"/>
          <w:kern w:val="2"/>
          <w:sz w:val="32"/>
          <w:szCs w:val="32"/>
          <w:highlight w:val="none"/>
          <w:lang w:val="en-US" w:eastAsia="zh-CN" w:bidi="ar-SA"/>
        </w:rPr>
        <w:t>，现对江苏长江地质勘查院钻杆动力钳采购项目采取公开比选，</w:t>
      </w:r>
      <w:r>
        <w:rPr>
          <w:rFonts w:hint="eastAsia" w:ascii="仿宋_GB2312" w:hAnsi="宋体" w:eastAsia="仿宋_GB2312"/>
          <w:snapToGrid w:val="0"/>
          <w:sz w:val="32"/>
          <w:szCs w:val="32"/>
          <w:highlight w:val="none"/>
          <w:lang w:val="en-US" w:eastAsia="zh-CN"/>
        </w:rPr>
        <w:t>就有关事项说明如下：</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一、</w:t>
      </w:r>
      <w:r>
        <w:rPr>
          <w:rFonts w:hint="eastAsia" w:ascii="黑体" w:hAnsi="黑体" w:eastAsia="黑体"/>
          <w:sz w:val="32"/>
          <w:szCs w:val="32"/>
          <w:highlight w:val="none"/>
          <w:lang w:val="en-US" w:eastAsia="zh-CN"/>
        </w:rPr>
        <w:t>采购</w:t>
      </w:r>
      <w:r>
        <w:rPr>
          <w:rFonts w:hint="eastAsia" w:ascii="黑体" w:hAnsi="黑体" w:eastAsia="黑体"/>
          <w:sz w:val="32"/>
          <w:szCs w:val="32"/>
          <w:highlight w:val="none"/>
        </w:rPr>
        <w:t>概况</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snapToGrid w:val="0"/>
          <w:sz w:val="32"/>
          <w:szCs w:val="32"/>
          <w:highlight w:val="none"/>
          <w:lang w:eastAsia="zh-CN"/>
        </w:rPr>
        <w:t>（</w:t>
      </w:r>
      <w:r>
        <w:rPr>
          <w:rFonts w:hint="eastAsia" w:ascii="仿宋_GB2312" w:hAnsi="宋体" w:eastAsia="仿宋_GB2312"/>
          <w:snapToGrid w:val="0"/>
          <w:sz w:val="32"/>
          <w:szCs w:val="32"/>
          <w:highlight w:val="none"/>
          <w:lang w:val="en-US" w:eastAsia="zh-CN"/>
        </w:rPr>
        <w:t>一</w:t>
      </w:r>
      <w:r>
        <w:rPr>
          <w:rFonts w:hint="eastAsia" w:ascii="仿宋_GB2312" w:hAnsi="宋体" w:eastAsia="仿宋_GB2312"/>
          <w:snapToGrid w:val="0"/>
          <w:sz w:val="32"/>
          <w:szCs w:val="32"/>
          <w:highlight w:val="none"/>
          <w:lang w:eastAsia="zh-CN"/>
        </w:rPr>
        <w:t>）</w:t>
      </w:r>
      <w:r>
        <w:rPr>
          <w:rFonts w:hint="eastAsia" w:ascii="仿宋_GB2312" w:hAnsi="宋体" w:eastAsia="仿宋_GB2312"/>
          <w:snapToGrid w:val="0"/>
          <w:sz w:val="32"/>
          <w:szCs w:val="32"/>
          <w:highlight w:val="none"/>
        </w:rPr>
        <w:t>项目名称：</w:t>
      </w:r>
      <w:r>
        <w:rPr>
          <w:rFonts w:hint="eastAsia" w:ascii="仿宋_GB2312" w:hAnsi="宋体" w:eastAsia="仿宋_GB2312" w:cs="Times New Roman"/>
          <w:snapToGrid w:val="0"/>
          <w:kern w:val="2"/>
          <w:sz w:val="32"/>
          <w:szCs w:val="32"/>
          <w:highlight w:val="none"/>
          <w:lang w:val="en-US" w:eastAsia="zh-CN" w:bidi="ar-SA"/>
        </w:rPr>
        <w:t>江苏长江地质勘查院钻杆动力钳</w:t>
      </w:r>
      <w:r>
        <w:rPr>
          <w:rFonts w:hint="eastAsia" w:ascii="仿宋_GB2312" w:hAnsi="宋体" w:eastAsia="仿宋_GB2312" w:cs="Times New Roman"/>
          <w:color w:val="auto"/>
          <w:kern w:val="2"/>
          <w:sz w:val="32"/>
          <w:szCs w:val="32"/>
          <w:highlight w:val="none"/>
          <w:lang w:val="en-US" w:eastAsia="zh-CN" w:bidi="ar-SA"/>
        </w:rPr>
        <w:t>采购项目</w:t>
      </w:r>
      <w:r>
        <w:rPr>
          <w:rFonts w:hint="eastAsia" w:ascii="仿宋_GB2312" w:hAnsi="宋体" w:eastAsia="仿宋_GB2312"/>
          <w:snapToGrid w:val="0"/>
          <w:kern w:val="2"/>
          <w:sz w:val="32"/>
          <w:szCs w:val="32"/>
          <w:highlight w:val="none"/>
          <w:lang w:eastAsia="zh-CN"/>
        </w:rPr>
        <w:t>。</w:t>
      </w:r>
    </w:p>
    <w:p>
      <w:pPr>
        <w:pStyle w:val="18"/>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宋体" w:eastAsia="仿宋_GB2312"/>
          <w:snapToGrid w:val="0"/>
          <w:kern w:val="2"/>
          <w:sz w:val="32"/>
          <w:szCs w:val="32"/>
          <w:highlight w:val="none"/>
          <w:lang w:val="en-US" w:eastAsia="zh-CN"/>
        </w:rPr>
      </w:pPr>
      <w:r>
        <w:rPr>
          <w:rFonts w:hint="eastAsia" w:ascii="仿宋_GB2312" w:hAnsi="宋体" w:eastAsia="仿宋_GB2312"/>
          <w:snapToGrid w:val="0"/>
          <w:kern w:val="2"/>
          <w:sz w:val="32"/>
          <w:szCs w:val="32"/>
          <w:highlight w:val="none"/>
          <w:lang w:eastAsia="zh-CN"/>
        </w:rPr>
        <w:t>（</w:t>
      </w:r>
      <w:r>
        <w:rPr>
          <w:rFonts w:hint="eastAsia" w:ascii="仿宋_GB2312" w:hAnsi="宋体" w:eastAsia="仿宋_GB2312"/>
          <w:snapToGrid w:val="0"/>
          <w:kern w:val="2"/>
          <w:sz w:val="32"/>
          <w:szCs w:val="32"/>
          <w:highlight w:val="none"/>
          <w:lang w:val="en-US" w:eastAsia="zh-CN"/>
        </w:rPr>
        <w:t>二</w:t>
      </w:r>
      <w:r>
        <w:rPr>
          <w:rFonts w:hint="eastAsia" w:ascii="仿宋_GB2312" w:hAnsi="宋体" w:eastAsia="仿宋_GB2312"/>
          <w:snapToGrid w:val="0"/>
          <w:kern w:val="2"/>
          <w:sz w:val="32"/>
          <w:szCs w:val="32"/>
          <w:highlight w:val="none"/>
          <w:lang w:eastAsia="zh-CN"/>
        </w:rPr>
        <w:t>）</w:t>
      </w:r>
      <w:r>
        <w:rPr>
          <w:rFonts w:hint="eastAsia" w:ascii="仿宋_GB2312" w:hAnsi="宋体" w:eastAsia="仿宋_GB2312"/>
          <w:snapToGrid w:val="0"/>
          <w:kern w:val="2"/>
          <w:sz w:val="32"/>
          <w:szCs w:val="32"/>
          <w:highlight w:val="none"/>
        </w:rPr>
        <w:t>项目地点：</w:t>
      </w:r>
      <w:r>
        <w:rPr>
          <w:rFonts w:hint="eastAsia" w:ascii="仿宋_GB2312" w:hAnsi="宋体" w:eastAsia="仿宋_GB2312"/>
          <w:snapToGrid w:val="0"/>
          <w:kern w:val="2"/>
          <w:sz w:val="32"/>
          <w:szCs w:val="32"/>
          <w:highlight w:val="none"/>
          <w:lang w:val="en-US" w:eastAsia="zh-CN"/>
        </w:rPr>
        <w:t>金坛区直溪镇</w:t>
      </w:r>
      <w:r>
        <w:rPr>
          <w:rFonts w:hint="eastAsia" w:ascii="仿宋_GB2312" w:hAnsi="宋体" w:eastAsia="仿宋_GB2312"/>
          <w:snapToGrid w:val="0"/>
          <w:kern w:val="2"/>
          <w:sz w:val="32"/>
          <w:szCs w:val="32"/>
          <w:highlight w:val="none"/>
          <w:lang w:eastAsia="zh-CN"/>
        </w:rPr>
        <w:t>。</w:t>
      </w:r>
    </w:p>
    <w:p>
      <w:pPr>
        <w:pStyle w:val="6"/>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（三）供货期限：从合同签订之日起30日内送至现场</w:t>
      </w:r>
      <w:r>
        <w:rPr>
          <w:rFonts w:hint="eastAsia" w:ascii="仿宋_GB2312" w:hAnsi="宋体" w:eastAsia="仿宋_GB2312"/>
          <w:snapToGrid w:val="0"/>
          <w:kern w:val="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（四）质量要求：符合国家标准及甲方要求</w:t>
      </w:r>
      <w:r>
        <w:rPr>
          <w:rFonts w:hint="eastAsia" w:ascii="仿宋_GB2312" w:hAnsi="宋体" w:eastAsia="仿宋_GB2312"/>
          <w:snapToGrid w:val="0"/>
          <w:kern w:val="2"/>
          <w:sz w:val="32"/>
          <w:szCs w:val="32"/>
          <w:highlight w:val="none"/>
          <w:lang w:eastAsia="zh-CN"/>
        </w:rPr>
        <w:t>。</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（五）技术概况：</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left"/>
        <w:textAlignment w:val="auto"/>
        <w:rPr>
          <w:rFonts w:hint="default"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1.液压系统：额定流量114 1/min（30.12 gpm）；最高工作压力16.6 MPa（2408psi）</w:t>
      </w:r>
    </w:p>
    <w:p>
      <w:pPr>
        <w:pStyle w:val="2"/>
        <w:keepNext w:val="0"/>
        <w:keepLines w:val="0"/>
        <w:pageBreakBefore w:val="0"/>
        <w:widowControl w:val="0"/>
        <w:kinsoku/>
        <w:wordWrap/>
        <w:overflowPunct/>
        <w:topLinePunct w:val="0"/>
        <w:autoSpaceDE/>
        <w:autoSpaceDN/>
        <w:bidi w:val="0"/>
        <w:adjustRightInd/>
        <w:snapToGrid/>
        <w:spacing w:line="240" w:lineRule="atLeast"/>
        <w:ind w:left="0" w:leftChars="0" w:firstLine="640" w:firstLineChars="200"/>
        <w:jc w:val="left"/>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2.气压系统：工作压力0.5~1 MPa（72.5~145psi）</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left"/>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3.在不同流量下，钳头转速：</w:t>
      </w:r>
    </w:p>
    <w:tbl>
      <w:tblPr>
        <w:tblStyle w:val="20"/>
        <w:tblW w:w="68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01"/>
        <w:gridCol w:w="1701"/>
        <w:gridCol w:w="1701"/>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68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在不同流量下，钳头转速</w:t>
            </w:r>
            <w:r>
              <w:rPr>
                <w:rFonts w:hint="eastAsia" w:ascii="宋体" w:hAnsi="宋体" w:cs="宋体"/>
                <w:i w:val="0"/>
                <w:iCs w:val="0"/>
                <w:color w:val="000000"/>
                <w:sz w:val="22"/>
                <w:szCs w:val="22"/>
                <w:u w:val="none"/>
                <w:lang w:val="en-US" w:eastAsia="zh-CN"/>
              </w:rPr>
              <w:t>（表1）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3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流量</w:t>
            </w:r>
          </w:p>
        </w:tc>
        <w:tc>
          <w:tcPr>
            <w:tcW w:w="3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钳头转速  rpm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1/min</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gpm</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高档</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低档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30.12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26.42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35.1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23.78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31.6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21.13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18.49</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24.5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15.85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13.21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17</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400"/>
        <w:jc w:val="left"/>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4.在不同压力下，钳头扭矩：</w:t>
      </w:r>
    </w:p>
    <w:tbl>
      <w:tblPr>
        <w:tblStyle w:val="20"/>
        <w:tblW w:w="68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1134"/>
        <w:gridCol w:w="1134"/>
        <w:gridCol w:w="1134"/>
        <w:gridCol w:w="1134"/>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atLeast"/>
          <w:jc w:val="center"/>
        </w:trPr>
        <w:tc>
          <w:tcPr>
            <w:tcW w:w="68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在不同压力下，钳头扭矩（表2）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atLeast"/>
          <w:jc w:val="center"/>
        </w:trPr>
        <w:tc>
          <w:tcPr>
            <w:tcW w:w="22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压力</w:t>
            </w:r>
          </w:p>
        </w:tc>
        <w:tc>
          <w:tcPr>
            <w:tcW w:w="45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钳头扭矩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atLeast"/>
          <w:jc w:val="center"/>
        </w:trPr>
        <w:tc>
          <w:tcPr>
            <w:tcW w:w="22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高档</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低档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MPa</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psi</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N.m</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Ft.1bf</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N.m</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Ft.1bf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2408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6780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100000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73746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2176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4498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90300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66593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1885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5290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3901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78200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57670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1595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4460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3289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66000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48672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1305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3630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2677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53800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39676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1015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2800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2065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41600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725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1970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1453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29400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21681</w:t>
            </w:r>
          </w:p>
        </w:tc>
      </w:tr>
    </w:tbl>
    <w:p>
      <w:pPr>
        <w:numPr>
          <w:ilvl w:val="0"/>
          <w:numId w:val="0"/>
        </w:num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jc w:val="left"/>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5.适用管径：</w:t>
      </w:r>
    </w:p>
    <w:p>
      <w:pPr>
        <w:pStyle w:val="2"/>
        <w:keepNext w:val="0"/>
        <w:keepLines w:val="0"/>
        <w:pageBreakBefore w:val="0"/>
        <w:widowControl w:val="0"/>
        <w:kinsoku/>
        <w:wordWrap/>
        <w:overflowPunct/>
        <w:topLinePunct w:val="0"/>
        <w:autoSpaceDE/>
        <w:autoSpaceDN/>
        <w:bidi w:val="0"/>
        <w:adjustRightInd/>
        <w:snapToGrid/>
        <w:spacing w:line="240" w:lineRule="atLeast"/>
        <w:ind w:left="0" w:leftChars="0" w:firstLine="640" w:firstLineChars="200"/>
        <w:jc w:val="left"/>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钳头颚板适用管径范围为：φ114~φ203.2mm。管柱直径与适用颚板总成对应关系见表1，使用时应根据钻具的实际直径选用合适的颚板总成。</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left"/>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每种接头允许磨损量为10mm，允许偏磨3mm。</w:t>
      </w:r>
    </w:p>
    <w:p>
      <w:pPr>
        <w:pStyle w:val="2"/>
        <w:keepNext w:val="0"/>
        <w:keepLines w:val="0"/>
        <w:pageBreakBefore w:val="0"/>
        <w:widowControl w:val="0"/>
        <w:kinsoku/>
        <w:wordWrap/>
        <w:overflowPunct/>
        <w:topLinePunct w:val="0"/>
        <w:autoSpaceDE/>
        <w:autoSpaceDN/>
        <w:bidi w:val="0"/>
        <w:adjustRightInd/>
        <w:snapToGrid/>
        <w:spacing w:line="240" w:lineRule="atLeast"/>
        <w:ind w:left="0" w:leftChars="0" w:firstLine="640" w:firstLineChars="200"/>
        <w:jc w:val="left"/>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公母接头总长应不低于420mm。</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left"/>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6.移送气缸：</w:t>
      </w:r>
    </w:p>
    <w:p>
      <w:pPr>
        <w:pStyle w:val="2"/>
        <w:keepNext w:val="0"/>
        <w:keepLines w:val="0"/>
        <w:pageBreakBefore w:val="0"/>
        <w:widowControl w:val="0"/>
        <w:kinsoku/>
        <w:wordWrap/>
        <w:overflowPunct/>
        <w:topLinePunct w:val="0"/>
        <w:autoSpaceDE/>
        <w:autoSpaceDN/>
        <w:bidi w:val="0"/>
        <w:adjustRightInd/>
        <w:snapToGrid/>
        <w:spacing w:line="240" w:lineRule="atLeast"/>
        <w:ind w:left="0" w:leftChars="0" w:firstLine="640" w:firstLineChars="200"/>
        <w:jc w:val="left"/>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最大行程 1500mm（29in）;</w:t>
      </w:r>
    </w:p>
    <w:p>
      <w:pPr>
        <w:pStyle w:val="2"/>
        <w:keepNext w:val="0"/>
        <w:keepLines w:val="0"/>
        <w:pageBreakBefore w:val="0"/>
        <w:widowControl w:val="0"/>
        <w:kinsoku/>
        <w:wordWrap/>
        <w:overflowPunct/>
        <w:topLinePunct w:val="0"/>
        <w:autoSpaceDE/>
        <w:autoSpaceDN/>
        <w:bidi w:val="0"/>
        <w:adjustRightInd/>
        <w:snapToGrid/>
        <w:spacing w:line="240" w:lineRule="atLeast"/>
        <w:ind w:left="0" w:leftChars="0" w:firstLine="640" w:firstLineChars="200"/>
        <w:jc w:val="left"/>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前进推力 2360N（530.51fb）  （P</w:t>
      </w:r>
      <w:r>
        <w:rPr>
          <w:rFonts w:hint="eastAsia" w:ascii="仿宋_GB2312" w:hAnsi="宋体" w:eastAsia="仿宋_GB2312" w:cs="Times New Roman"/>
          <w:b w:val="0"/>
          <w:bCs w:val="0"/>
          <w:snapToGrid w:val="0"/>
          <w:kern w:val="2"/>
          <w:sz w:val="32"/>
          <w:szCs w:val="32"/>
          <w:highlight w:val="none"/>
          <w:vertAlign w:val="subscript"/>
          <w:lang w:val="en-US" w:eastAsia="zh-CN" w:bidi="ar-SA"/>
        </w:rPr>
        <w:t>气</w:t>
      </w:r>
      <w:r>
        <w:rPr>
          <w:rFonts w:hint="eastAsia" w:ascii="仿宋_GB2312" w:hAnsi="宋体" w:eastAsia="仿宋_GB2312" w:cs="Times New Roman"/>
          <w:b w:val="0"/>
          <w:bCs w:val="0"/>
          <w:snapToGrid w:val="0"/>
          <w:kern w:val="2"/>
          <w:sz w:val="32"/>
          <w:szCs w:val="32"/>
          <w:highlight w:val="none"/>
          <w:vertAlign w:val="baseline"/>
          <w:lang w:val="en-US" w:eastAsia="zh-CN" w:bidi="ar-SA"/>
        </w:rPr>
        <w:t>=0.6MPa</w:t>
      </w:r>
      <w:r>
        <w:rPr>
          <w:rFonts w:hint="eastAsia" w:ascii="仿宋_GB2312" w:hAnsi="宋体" w:eastAsia="仿宋_GB2312" w:cs="Times New Roman"/>
          <w:b w:val="0"/>
          <w:bCs w:val="0"/>
          <w:snapToGrid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left"/>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后推拉力 1710N（384.41fb）  （P</w:t>
      </w:r>
      <w:r>
        <w:rPr>
          <w:rFonts w:hint="eastAsia" w:ascii="仿宋_GB2312" w:hAnsi="宋体" w:eastAsia="仿宋_GB2312" w:cs="Times New Roman"/>
          <w:b w:val="0"/>
          <w:bCs w:val="0"/>
          <w:snapToGrid w:val="0"/>
          <w:kern w:val="2"/>
          <w:sz w:val="32"/>
          <w:szCs w:val="32"/>
          <w:highlight w:val="none"/>
          <w:vertAlign w:val="subscript"/>
          <w:lang w:val="en-US" w:eastAsia="zh-CN" w:bidi="ar-SA"/>
        </w:rPr>
        <w:t>气</w:t>
      </w:r>
      <w:r>
        <w:rPr>
          <w:rFonts w:hint="eastAsia" w:ascii="仿宋_GB2312" w:hAnsi="宋体" w:eastAsia="仿宋_GB2312" w:cs="Times New Roman"/>
          <w:b w:val="0"/>
          <w:bCs w:val="0"/>
          <w:snapToGrid w:val="0"/>
          <w:kern w:val="2"/>
          <w:sz w:val="32"/>
          <w:szCs w:val="32"/>
          <w:highlight w:val="none"/>
          <w:vertAlign w:val="baseline"/>
          <w:lang w:val="en-US" w:eastAsia="zh-CN" w:bidi="ar-SA"/>
        </w:rPr>
        <w:t>=0.6MPa</w:t>
      </w:r>
      <w:r>
        <w:rPr>
          <w:rFonts w:hint="eastAsia" w:ascii="仿宋_GB2312" w:hAnsi="宋体" w:eastAsia="仿宋_GB2312" w:cs="Times New Roman"/>
          <w:b w:val="0"/>
          <w:bCs w:val="0"/>
          <w:snapToGrid w:val="0"/>
          <w:kern w:val="2"/>
          <w:sz w:val="32"/>
          <w:szCs w:val="32"/>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jc w:val="left"/>
        <w:textAlignment w:val="auto"/>
        <w:rPr>
          <w:rFonts w:hint="default"/>
          <w:lang w:val="en-US" w:eastAsia="zh-CN"/>
        </w:rPr>
      </w:pPr>
      <w:r>
        <w:rPr>
          <w:rFonts w:hint="eastAsia" w:ascii="仿宋_GB2312" w:hAnsi="宋体" w:eastAsia="仿宋_GB2312" w:cs="Times New Roman"/>
          <w:b w:val="0"/>
          <w:bCs w:val="0"/>
          <w:snapToGrid w:val="0"/>
          <w:kern w:val="2"/>
          <w:sz w:val="32"/>
          <w:szCs w:val="32"/>
          <w:highlight w:val="none"/>
          <w:lang w:val="en-US" w:eastAsia="zh-CN" w:bidi="ar-SA"/>
        </w:rPr>
        <w:t>7.外形尺寸：</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left"/>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长*宽*高=1760*1000*1360mm（包括吊杆高度）</w:t>
      </w:r>
    </w:p>
    <w:p>
      <w:pPr>
        <w:pStyle w:val="2"/>
        <w:keepNext w:val="0"/>
        <w:keepLines w:val="0"/>
        <w:pageBreakBefore w:val="0"/>
        <w:widowControl w:val="0"/>
        <w:kinsoku/>
        <w:wordWrap/>
        <w:overflowPunct/>
        <w:topLinePunct w:val="0"/>
        <w:autoSpaceDE/>
        <w:autoSpaceDN/>
        <w:bidi w:val="0"/>
        <w:adjustRightInd/>
        <w:snapToGrid/>
        <w:spacing w:line="240" w:lineRule="atLeast"/>
        <w:ind w:left="0" w:leftChars="0" w:firstLine="640" w:firstLineChars="200"/>
        <w:jc w:val="left"/>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长*宽*高=69.3*39.4*53.5in</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left"/>
        <w:textAlignment w:val="auto"/>
        <w:rPr>
          <w:rFonts w:hint="default"/>
          <w:lang w:val="en-US" w:eastAsia="zh-CN"/>
        </w:rPr>
      </w:pPr>
      <w:r>
        <w:rPr>
          <w:rFonts w:hint="eastAsia" w:ascii="仿宋_GB2312" w:hAnsi="宋体" w:eastAsia="仿宋_GB2312" w:cs="Times New Roman"/>
          <w:b w:val="0"/>
          <w:bCs w:val="0"/>
          <w:snapToGrid w:val="0"/>
          <w:kern w:val="2"/>
          <w:sz w:val="32"/>
          <w:szCs w:val="32"/>
          <w:highlight w:val="none"/>
          <w:lang w:val="en-US" w:eastAsia="zh-CN" w:bidi="ar-SA"/>
        </w:rPr>
        <w:t>8.质量 2400kg</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（六）采购控制价：10万元。</w:t>
      </w:r>
    </w:p>
    <w:p>
      <w:pPr>
        <w:pStyle w:val="1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eastAsia="zh-CN"/>
        </w:rPr>
        <w:t>（</w:t>
      </w:r>
      <w:r>
        <w:rPr>
          <w:rFonts w:hint="eastAsia" w:ascii="仿宋_GB2312" w:hAnsi="宋体" w:eastAsia="仿宋_GB2312"/>
          <w:snapToGrid w:val="0"/>
          <w:kern w:val="2"/>
          <w:sz w:val="32"/>
          <w:szCs w:val="32"/>
          <w:highlight w:val="none"/>
          <w:lang w:val="en-US" w:eastAsia="zh-CN"/>
        </w:rPr>
        <w:t>七</w:t>
      </w:r>
      <w:r>
        <w:rPr>
          <w:rFonts w:hint="eastAsia" w:ascii="仿宋_GB2312" w:hAnsi="宋体" w:eastAsia="仿宋_GB2312"/>
          <w:snapToGrid w:val="0"/>
          <w:kern w:val="2"/>
          <w:sz w:val="32"/>
          <w:szCs w:val="32"/>
          <w:highlight w:val="none"/>
          <w:lang w:eastAsia="zh-CN"/>
        </w:rPr>
        <w:t>）</w:t>
      </w:r>
      <w:r>
        <w:rPr>
          <w:rFonts w:hint="eastAsia" w:ascii="仿宋_GB2312" w:hAnsi="宋体" w:eastAsia="仿宋_GB2312"/>
          <w:snapToGrid w:val="0"/>
          <w:kern w:val="2"/>
          <w:sz w:val="32"/>
          <w:szCs w:val="32"/>
          <w:highlight w:val="none"/>
          <w:lang w:eastAsia="zh-Hans"/>
        </w:rPr>
        <w:t>资金来源：</w:t>
      </w:r>
      <w:r>
        <w:rPr>
          <w:rFonts w:hint="eastAsia" w:ascii="仿宋_GB2312" w:hAnsi="宋体" w:eastAsia="仿宋_GB2312"/>
          <w:snapToGrid w:val="0"/>
          <w:kern w:val="2"/>
          <w:sz w:val="32"/>
          <w:szCs w:val="32"/>
          <w:highlight w:val="none"/>
        </w:rPr>
        <w:t>自有资金</w:t>
      </w:r>
    </w:p>
    <w:p>
      <w:pPr>
        <w:pStyle w:val="1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eastAsia="zh-CN"/>
        </w:rPr>
        <w:t>（</w:t>
      </w:r>
      <w:r>
        <w:rPr>
          <w:rFonts w:hint="eastAsia" w:ascii="仿宋_GB2312" w:hAnsi="宋体" w:eastAsia="仿宋_GB2312"/>
          <w:snapToGrid w:val="0"/>
          <w:kern w:val="2"/>
          <w:sz w:val="32"/>
          <w:szCs w:val="32"/>
          <w:highlight w:val="none"/>
          <w:lang w:val="en-US" w:eastAsia="zh-CN"/>
        </w:rPr>
        <w:t>八</w:t>
      </w:r>
      <w:r>
        <w:rPr>
          <w:rFonts w:hint="eastAsia" w:ascii="仿宋_GB2312" w:hAnsi="宋体" w:eastAsia="仿宋_GB2312"/>
          <w:snapToGrid w:val="0"/>
          <w:kern w:val="2"/>
          <w:sz w:val="32"/>
          <w:szCs w:val="32"/>
          <w:highlight w:val="none"/>
          <w:lang w:eastAsia="zh-CN"/>
        </w:rPr>
        <w:t>）</w:t>
      </w:r>
      <w:r>
        <w:rPr>
          <w:rFonts w:hint="eastAsia" w:ascii="仿宋_GB2312" w:hAnsi="宋体" w:eastAsia="仿宋_GB2312"/>
          <w:snapToGrid w:val="0"/>
          <w:kern w:val="2"/>
          <w:sz w:val="32"/>
          <w:szCs w:val="32"/>
          <w:highlight w:val="none"/>
        </w:rPr>
        <w:t>中标通知方式：书面通知中标人。</w:t>
      </w:r>
    </w:p>
    <w:p>
      <w:pPr>
        <w:pStyle w:val="1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lang w:eastAsia="zh-CN"/>
        </w:rPr>
      </w:pPr>
      <w:r>
        <w:rPr>
          <w:rFonts w:hint="eastAsia" w:ascii="仿宋_GB2312" w:hAnsi="宋体" w:eastAsia="仿宋_GB2312"/>
          <w:snapToGrid w:val="0"/>
          <w:kern w:val="2"/>
          <w:sz w:val="32"/>
          <w:szCs w:val="32"/>
          <w:highlight w:val="none"/>
          <w:lang w:val="en-US" w:eastAsia="zh-CN"/>
        </w:rPr>
        <w:t>（九）</w:t>
      </w:r>
      <w:r>
        <w:rPr>
          <w:rFonts w:hint="eastAsia" w:ascii="仿宋_GB2312" w:hAnsi="宋体" w:eastAsia="仿宋_GB2312"/>
          <w:snapToGrid w:val="0"/>
          <w:kern w:val="2"/>
          <w:sz w:val="32"/>
          <w:szCs w:val="32"/>
          <w:highlight w:val="none"/>
        </w:rPr>
        <w:t>评标办法为</w:t>
      </w:r>
      <w:r>
        <w:rPr>
          <w:rFonts w:hint="eastAsia" w:ascii="仿宋_GB2312" w:hAnsi="宋体" w:eastAsia="仿宋_GB2312"/>
          <w:snapToGrid w:val="0"/>
          <w:kern w:val="2"/>
          <w:sz w:val="32"/>
          <w:szCs w:val="32"/>
          <w:highlight w:val="none"/>
          <w:lang w:val="en-US" w:eastAsia="zh-CN"/>
        </w:rPr>
        <w:t>合理最低价中标</w:t>
      </w:r>
      <w:r>
        <w:rPr>
          <w:rFonts w:hint="eastAsia" w:ascii="仿宋_GB2312" w:hAnsi="宋体" w:eastAsia="仿宋_GB2312"/>
          <w:snapToGrid w:val="0"/>
          <w:kern w:val="2"/>
          <w:sz w:val="32"/>
          <w:szCs w:val="32"/>
          <w:highlight w:val="none"/>
          <w:lang w:eastAsia="zh-CN"/>
        </w:rPr>
        <w:t>。</w:t>
      </w:r>
    </w:p>
    <w:p>
      <w:pPr>
        <w:pStyle w:val="1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lang w:eastAsia="zh-CN"/>
        </w:rPr>
      </w:pPr>
      <w:r>
        <w:rPr>
          <w:rFonts w:hint="eastAsia" w:ascii="仿宋_GB2312" w:hAnsi="宋体" w:eastAsia="仿宋_GB2312"/>
          <w:snapToGrid w:val="0"/>
          <w:kern w:val="2"/>
          <w:sz w:val="32"/>
          <w:szCs w:val="32"/>
          <w:highlight w:val="none"/>
          <w:lang w:eastAsia="zh-CN"/>
        </w:rPr>
        <w:t>（</w:t>
      </w:r>
      <w:r>
        <w:rPr>
          <w:rFonts w:hint="eastAsia" w:ascii="仿宋_GB2312" w:hAnsi="宋体" w:eastAsia="仿宋_GB2312"/>
          <w:snapToGrid w:val="0"/>
          <w:kern w:val="2"/>
          <w:sz w:val="32"/>
          <w:szCs w:val="32"/>
          <w:highlight w:val="none"/>
          <w:lang w:val="en-US" w:eastAsia="zh-CN"/>
        </w:rPr>
        <w:t>十</w:t>
      </w:r>
      <w:r>
        <w:rPr>
          <w:rFonts w:hint="eastAsia" w:ascii="仿宋_GB2312" w:hAnsi="宋体" w:eastAsia="仿宋_GB2312"/>
          <w:snapToGrid w:val="0"/>
          <w:kern w:val="2"/>
          <w:sz w:val="32"/>
          <w:szCs w:val="32"/>
          <w:highlight w:val="none"/>
          <w:lang w:eastAsia="zh-CN"/>
        </w:rPr>
        <w:t>）</w:t>
      </w:r>
      <w:r>
        <w:rPr>
          <w:rFonts w:hint="eastAsia" w:ascii="仿宋_GB2312" w:hAnsi="宋体" w:eastAsia="仿宋_GB2312"/>
          <w:snapToGrid w:val="0"/>
          <w:kern w:val="2"/>
          <w:sz w:val="32"/>
          <w:szCs w:val="32"/>
          <w:highlight w:val="none"/>
        </w:rPr>
        <w:t>其他要求详见</w:t>
      </w:r>
      <w:r>
        <w:rPr>
          <w:rFonts w:hint="eastAsia" w:ascii="仿宋_GB2312" w:hAnsi="宋体" w:eastAsia="仿宋_GB2312"/>
          <w:snapToGrid w:val="0"/>
          <w:kern w:val="2"/>
          <w:sz w:val="32"/>
          <w:szCs w:val="32"/>
          <w:highlight w:val="none"/>
          <w:lang w:val="en-US" w:eastAsia="zh-CN"/>
        </w:rPr>
        <w:t>比选</w:t>
      </w:r>
      <w:r>
        <w:rPr>
          <w:rFonts w:hint="eastAsia" w:ascii="仿宋_GB2312" w:hAnsi="宋体" w:eastAsia="仿宋_GB2312"/>
          <w:snapToGrid w:val="0"/>
          <w:kern w:val="2"/>
          <w:sz w:val="32"/>
          <w:szCs w:val="32"/>
          <w:highlight w:val="none"/>
        </w:rPr>
        <w:t>文件</w:t>
      </w:r>
      <w:r>
        <w:rPr>
          <w:rFonts w:hint="eastAsia" w:ascii="仿宋_GB2312" w:hAnsi="宋体" w:eastAsia="仿宋_GB2312"/>
          <w:snapToGrid w:val="0"/>
          <w:kern w:val="2"/>
          <w:sz w:val="32"/>
          <w:szCs w:val="32"/>
          <w:highlight w:val="none"/>
          <w:lang w:eastAsia="zh-CN"/>
        </w:rPr>
        <w:t>。</w:t>
      </w:r>
    </w:p>
    <w:p>
      <w:pPr>
        <w:pStyle w:val="18"/>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kern w:val="2"/>
          <w:sz w:val="32"/>
          <w:szCs w:val="32"/>
          <w:highlight w:val="none"/>
        </w:rPr>
      </w:pPr>
      <w:r>
        <w:rPr>
          <w:rFonts w:hint="eastAsia" w:ascii="黑体" w:hAnsi="黑体" w:eastAsia="黑体"/>
          <w:kern w:val="2"/>
          <w:sz w:val="32"/>
          <w:szCs w:val="32"/>
          <w:highlight w:val="none"/>
        </w:rPr>
        <w:t>二、合格</w:t>
      </w:r>
      <w:r>
        <w:rPr>
          <w:rFonts w:hint="eastAsia" w:ascii="黑体" w:hAnsi="黑体" w:eastAsia="黑体"/>
          <w:kern w:val="2"/>
          <w:sz w:val="32"/>
          <w:szCs w:val="32"/>
          <w:highlight w:val="none"/>
          <w:lang w:eastAsia="zh-CN"/>
        </w:rPr>
        <w:t>投标人</w:t>
      </w:r>
      <w:r>
        <w:rPr>
          <w:rFonts w:hint="eastAsia" w:ascii="黑体" w:hAnsi="黑体" w:eastAsia="黑体"/>
          <w:kern w:val="2"/>
          <w:sz w:val="32"/>
          <w:szCs w:val="32"/>
          <w:highlight w:val="none"/>
        </w:rPr>
        <w:t>的基本资质要求</w:t>
      </w:r>
    </w:p>
    <w:p>
      <w:pPr>
        <w:pStyle w:val="6"/>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宋体" w:eastAsia="仿宋_GB2312" w:cs="Times New Roman"/>
          <w:snapToGrid w:val="0"/>
          <w:kern w:val="2"/>
          <w:sz w:val="32"/>
          <w:szCs w:val="32"/>
          <w:highlight w:val="none"/>
          <w:lang w:val="en-US" w:eastAsia="zh-CN" w:bidi="ar-SA"/>
        </w:rPr>
      </w:pPr>
      <w:r>
        <w:rPr>
          <w:rFonts w:hint="default" w:ascii="仿宋_GB2312" w:hAnsi="宋体" w:eastAsia="仿宋_GB2312" w:cs="Times New Roman"/>
          <w:snapToGrid w:val="0"/>
          <w:kern w:val="2"/>
          <w:sz w:val="32"/>
          <w:szCs w:val="32"/>
          <w:highlight w:val="none"/>
          <w:lang w:val="en-US" w:eastAsia="zh-CN" w:bidi="ar-SA"/>
        </w:rPr>
        <w:t>1</w:t>
      </w:r>
      <w:r>
        <w:rPr>
          <w:rFonts w:hint="eastAsia" w:ascii="仿宋_GB2312" w:hAnsi="宋体" w:eastAsia="仿宋_GB2312" w:cs="Times New Roman"/>
          <w:snapToGrid w:val="0"/>
          <w:kern w:val="2"/>
          <w:sz w:val="32"/>
          <w:szCs w:val="32"/>
          <w:highlight w:val="none"/>
          <w:lang w:val="en-US" w:eastAsia="zh-CN" w:bidi="ar-SA"/>
        </w:rPr>
        <w:t>.</w:t>
      </w:r>
      <w:r>
        <w:rPr>
          <w:rFonts w:hint="default" w:ascii="仿宋_GB2312" w:hAnsi="宋体" w:eastAsia="仿宋_GB2312" w:cs="Times New Roman"/>
          <w:snapToGrid w:val="0"/>
          <w:kern w:val="2"/>
          <w:sz w:val="32"/>
          <w:szCs w:val="32"/>
          <w:highlight w:val="none"/>
          <w:lang w:val="en-US" w:eastAsia="zh-CN" w:bidi="ar-SA"/>
        </w:rPr>
        <w:t>具有独立法人营业执照等证明文件</w:t>
      </w:r>
      <w:r>
        <w:rPr>
          <w:rFonts w:hint="eastAsia" w:ascii="仿宋_GB2312" w:hAnsi="宋体" w:eastAsia="仿宋_GB2312" w:cs="Times New Roman"/>
          <w:snapToGrid w:val="0"/>
          <w:kern w:val="2"/>
          <w:sz w:val="32"/>
          <w:szCs w:val="32"/>
          <w:highlight w:val="none"/>
          <w:lang w:val="en-US" w:eastAsia="zh-CN" w:bidi="ar-SA"/>
        </w:rPr>
        <w:t>。</w:t>
      </w:r>
    </w:p>
    <w:p>
      <w:pPr>
        <w:pStyle w:val="18"/>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2.信誉要求：</w:t>
      </w:r>
    </w:p>
    <w:p>
      <w:pPr>
        <w:pStyle w:val="18"/>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2.1投标人未被“国家企业信用信息公示系统”网站（www.gsxt.gov.cn）列入严重违法失信企业名单。</w:t>
      </w:r>
    </w:p>
    <w:p>
      <w:pPr>
        <w:pStyle w:val="18"/>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2</w:t>
      </w:r>
      <w:r>
        <w:rPr>
          <w:rFonts w:hint="eastAsia" w:ascii="仿宋_GB2312" w:hAnsi="宋体" w:eastAsia="仿宋_GB2312"/>
          <w:snapToGrid w:val="0"/>
          <w:kern w:val="2"/>
          <w:sz w:val="32"/>
          <w:szCs w:val="32"/>
          <w:highlight w:val="none"/>
        </w:rPr>
        <w:t>.2</w:t>
      </w:r>
      <w:r>
        <w:rPr>
          <w:rFonts w:hint="eastAsia" w:ascii="仿宋_GB2312" w:hAnsi="宋体" w:eastAsia="仿宋_GB2312"/>
          <w:snapToGrid w:val="0"/>
          <w:kern w:val="2"/>
          <w:sz w:val="32"/>
          <w:szCs w:val="32"/>
          <w:highlight w:val="none"/>
          <w:lang w:eastAsia="zh-CN"/>
        </w:rPr>
        <w:t>投标人</w:t>
      </w:r>
      <w:r>
        <w:rPr>
          <w:rFonts w:hint="eastAsia" w:ascii="仿宋_GB2312" w:hAnsi="宋体" w:eastAsia="仿宋_GB2312"/>
          <w:snapToGrid w:val="0"/>
          <w:kern w:val="2"/>
          <w:sz w:val="32"/>
          <w:szCs w:val="32"/>
          <w:highlight w:val="none"/>
        </w:rPr>
        <w:t>、法定代表人或者负责人未被人民法院在“信用中国”网站（</w:t>
      </w:r>
      <w:r>
        <w:rPr>
          <w:highlight w:val="none"/>
        </w:rPr>
        <w:fldChar w:fldCharType="begin"/>
      </w:r>
      <w:r>
        <w:rPr>
          <w:highlight w:val="none"/>
        </w:rPr>
        <w:instrText xml:space="preserve"> HYPERLINK "http://www.qianlima.com/downloads/agent.jsp?req=PEOBBMOEBKNCNBEIGLHNMECOBBBNFJILJLLPIPCEMKKLNOFKEPFJEOEEPEJKEFCMHLICNPHFOBMLAMMHMEOBMACAGEIJHBIF" </w:instrText>
      </w:r>
      <w:r>
        <w:rPr>
          <w:highlight w:val="none"/>
        </w:rPr>
        <w:fldChar w:fldCharType="separate"/>
      </w:r>
      <w:r>
        <w:rPr>
          <w:rFonts w:hint="eastAsia" w:ascii="仿宋_GB2312" w:hAnsi="宋体" w:eastAsia="仿宋_GB2312"/>
          <w:snapToGrid w:val="0"/>
          <w:kern w:val="2"/>
          <w:sz w:val="32"/>
          <w:szCs w:val="32"/>
          <w:highlight w:val="none"/>
        </w:rPr>
        <w:t>www.creditchina.gov.cn</w:t>
      </w:r>
      <w:r>
        <w:rPr>
          <w:rFonts w:hint="eastAsia" w:ascii="仿宋_GB2312" w:hAnsi="宋体" w:eastAsia="仿宋_GB2312"/>
          <w:snapToGrid w:val="0"/>
          <w:kern w:val="2"/>
          <w:sz w:val="32"/>
          <w:szCs w:val="32"/>
          <w:highlight w:val="none"/>
        </w:rPr>
        <w:fldChar w:fldCharType="end"/>
      </w:r>
      <w:r>
        <w:rPr>
          <w:rFonts w:hint="eastAsia" w:ascii="仿宋_GB2312" w:hAnsi="宋体" w:eastAsia="仿宋_GB2312"/>
          <w:snapToGrid w:val="0"/>
          <w:kern w:val="2"/>
          <w:sz w:val="32"/>
          <w:szCs w:val="32"/>
          <w:highlight w:val="none"/>
        </w:rPr>
        <w:t>）列入失信被执行人。</w:t>
      </w:r>
    </w:p>
    <w:p>
      <w:pPr>
        <w:pStyle w:val="18"/>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2</w:t>
      </w:r>
      <w:r>
        <w:rPr>
          <w:rFonts w:hint="eastAsia" w:ascii="仿宋_GB2312" w:hAnsi="宋体" w:eastAsia="仿宋_GB2312"/>
          <w:snapToGrid w:val="0"/>
          <w:kern w:val="2"/>
          <w:sz w:val="32"/>
          <w:szCs w:val="32"/>
          <w:highlight w:val="none"/>
        </w:rPr>
        <w:t>.3 承诺 202</w:t>
      </w:r>
      <w:r>
        <w:rPr>
          <w:rFonts w:hint="eastAsia" w:ascii="仿宋_GB2312" w:hAnsi="宋体" w:eastAsia="仿宋_GB2312"/>
          <w:snapToGrid w:val="0"/>
          <w:kern w:val="2"/>
          <w:sz w:val="32"/>
          <w:szCs w:val="32"/>
          <w:highlight w:val="none"/>
          <w:lang w:val="en-US" w:eastAsia="zh-CN"/>
        </w:rPr>
        <w:t>1</w:t>
      </w:r>
      <w:r>
        <w:rPr>
          <w:rFonts w:hint="eastAsia" w:ascii="仿宋_GB2312" w:hAnsi="宋体" w:eastAsia="仿宋_GB2312"/>
          <w:snapToGrid w:val="0"/>
          <w:kern w:val="2"/>
          <w:sz w:val="32"/>
          <w:szCs w:val="32"/>
          <w:highlight w:val="none"/>
        </w:rPr>
        <w:t xml:space="preserve"> 年 01 月 01 日至投标截止时间</w:t>
      </w:r>
      <w:r>
        <w:rPr>
          <w:rFonts w:hint="eastAsia" w:ascii="仿宋_GB2312" w:hAnsi="宋体" w:eastAsia="仿宋_GB2312"/>
          <w:snapToGrid w:val="0"/>
          <w:kern w:val="2"/>
          <w:sz w:val="32"/>
          <w:szCs w:val="32"/>
          <w:highlight w:val="none"/>
          <w:lang w:eastAsia="zh-CN"/>
        </w:rPr>
        <w:t>投标人</w:t>
      </w:r>
      <w:r>
        <w:rPr>
          <w:rFonts w:hint="eastAsia" w:ascii="仿宋_GB2312" w:hAnsi="宋体" w:eastAsia="仿宋_GB2312"/>
          <w:snapToGrid w:val="0"/>
          <w:kern w:val="2"/>
          <w:sz w:val="32"/>
          <w:szCs w:val="32"/>
          <w:highlight w:val="none"/>
        </w:rPr>
        <w:t>、法定代表人或者负责人、拟委任的项目负责人无行贿犯罪记录，以中国裁判文书网（https://wenshu.court.gov.cn）的查询结果为准。</w:t>
      </w:r>
    </w:p>
    <w:p>
      <w:pPr>
        <w:pStyle w:val="18"/>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2</w:t>
      </w:r>
      <w:r>
        <w:rPr>
          <w:rFonts w:hint="eastAsia" w:ascii="仿宋_GB2312" w:hAnsi="宋体" w:eastAsia="仿宋_GB2312"/>
          <w:snapToGrid w:val="0"/>
          <w:kern w:val="2"/>
          <w:sz w:val="32"/>
          <w:szCs w:val="32"/>
          <w:highlight w:val="none"/>
        </w:rPr>
        <w:t>.4</w:t>
      </w:r>
      <w:r>
        <w:rPr>
          <w:rFonts w:hint="eastAsia" w:ascii="仿宋_GB2312" w:hAnsi="宋体" w:eastAsia="仿宋_GB2312"/>
          <w:snapToGrid w:val="0"/>
          <w:kern w:val="2"/>
          <w:sz w:val="32"/>
          <w:szCs w:val="32"/>
          <w:highlight w:val="none"/>
          <w:lang w:eastAsia="zh-CN"/>
        </w:rPr>
        <w:t>投标人</w:t>
      </w:r>
      <w:r>
        <w:rPr>
          <w:rFonts w:hint="eastAsia" w:ascii="仿宋_GB2312" w:hAnsi="宋体" w:eastAsia="仿宋_GB2312"/>
          <w:snapToGrid w:val="0"/>
          <w:kern w:val="2"/>
          <w:sz w:val="32"/>
          <w:szCs w:val="32"/>
          <w:highlight w:val="none"/>
        </w:rPr>
        <w:t>在最近三年内（202</w:t>
      </w:r>
      <w:r>
        <w:rPr>
          <w:rFonts w:hint="eastAsia" w:ascii="仿宋_GB2312" w:hAnsi="宋体" w:eastAsia="仿宋_GB2312"/>
          <w:snapToGrid w:val="0"/>
          <w:kern w:val="2"/>
          <w:sz w:val="32"/>
          <w:szCs w:val="32"/>
          <w:highlight w:val="none"/>
          <w:lang w:val="en-US" w:eastAsia="zh-CN"/>
        </w:rPr>
        <w:t>1</w:t>
      </w:r>
      <w:r>
        <w:rPr>
          <w:rFonts w:hint="eastAsia" w:ascii="仿宋_GB2312" w:hAnsi="宋体" w:eastAsia="仿宋_GB2312"/>
          <w:snapToGrid w:val="0"/>
          <w:kern w:val="2"/>
          <w:sz w:val="32"/>
          <w:szCs w:val="32"/>
          <w:highlight w:val="none"/>
        </w:rPr>
        <w:t>年01月01日至投标截止日）未发生重大质量、安全责任问题。</w:t>
      </w:r>
    </w:p>
    <w:p>
      <w:pPr>
        <w:pStyle w:val="13"/>
        <w:kinsoku/>
        <w:spacing w:after="0" w:line="560" w:lineRule="exact"/>
        <w:ind w:left="0" w:firstLine="640" w:firstLineChars="200"/>
        <w:jc w:val="both"/>
        <w:rPr>
          <w:rFonts w:hint="eastAsia" w:ascii="仿宋_GB2312" w:hAnsi="仿宋_GB2312" w:eastAsia="仿宋_GB2312" w:cs="仿宋_GB2312"/>
          <w:snapToGrid/>
          <w:color w:val="auto"/>
          <w:sz w:val="32"/>
          <w:szCs w:val="32"/>
          <w:highlight w:val="none"/>
          <w:lang w:eastAsia="zh-CN"/>
        </w:rPr>
      </w:pPr>
      <w:r>
        <w:rPr>
          <w:rFonts w:hint="eastAsia" w:ascii="仿宋_GB2312" w:hAnsi="宋体" w:eastAsia="仿宋_GB2312" w:cs="Times New Roman"/>
          <w:snapToGrid w:val="0"/>
          <w:kern w:val="2"/>
          <w:sz w:val="32"/>
          <w:szCs w:val="32"/>
          <w:highlight w:val="none"/>
          <w:lang w:val="en-US" w:eastAsia="zh-CN" w:bidi="ar-SA"/>
        </w:rPr>
        <w:t>3.</w:t>
      </w:r>
      <w:r>
        <w:rPr>
          <w:rFonts w:hint="eastAsia" w:ascii="仿宋_GB2312" w:hAnsi="仿宋_GB2312" w:eastAsia="仿宋_GB2312" w:cs="仿宋_GB2312"/>
          <w:snapToGrid/>
          <w:color w:val="auto"/>
          <w:sz w:val="32"/>
          <w:szCs w:val="32"/>
          <w:highlight w:val="none"/>
        </w:rPr>
        <w:t>投标人不得与</w:t>
      </w:r>
      <w:r>
        <w:rPr>
          <w:rFonts w:hint="eastAsia" w:ascii="仿宋_GB2312" w:hAnsi="仿宋_GB2312" w:eastAsia="仿宋_GB2312" w:cs="仿宋_GB2312"/>
          <w:snapToGrid/>
          <w:color w:val="auto"/>
          <w:sz w:val="32"/>
          <w:szCs w:val="32"/>
          <w:highlight w:val="none"/>
          <w:lang w:val="en-US" w:eastAsia="zh-CN"/>
        </w:rPr>
        <w:t>采购</w:t>
      </w:r>
      <w:r>
        <w:rPr>
          <w:rFonts w:hint="eastAsia" w:ascii="仿宋_GB2312" w:hAnsi="仿宋_GB2312" w:eastAsia="仿宋_GB2312" w:cs="仿宋_GB2312"/>
          <w:snapToGrid/>
          <w:color w:val="auto"/>
          <w:sz w:val="32"/>
          <w:szCs w:val="32"/>
          <w:highlight w:val="none"/>
        </w:rPr>
        <w:t>人存在利益关系，包括但不限于采购人领导和关键岗位人员持有投标人股权、在投标人中任职、存在亲属关系等</w:t>
      </w:r>
      <w:r>
        <w:rPr>
          <w:rFonts w:hint="eastAsia" w:ascii="仿宋_GB2312" w:hAnsi="仿宋_GB2312" w:eastAsia="仿宋_GB2312" w:cs="仿宋_GB2312"/>
          <w:snapToGrid/>
          <w:color w:val="auto"/>
          <w:sz w:val="32"/>
          <w:szCs w:val="32"/>
          <w:highlight w:val="none"/>
          <w:lang w:eastAsia="zh-CN"/>
        </w:rPr>
        <w:t>。</w:t>
      </w:r>
    </w:p>
    <w:p>
      <w:pPr>
        <w:pStyle w:val="13"/>
        <w:kinsoku/>
        <w:spacing w:after="0" w:line="560" w:lineRule="exact"/>
        <w:ind w:left="0" w:firstLine="640" w:firstLineChars="200"/>
        <w:jc w:val="both"/>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仿宋_GB2312" w:eastAsia="仿宋_GB2312" w:cs="仿宋_GB2312"/>
          <w:snapToGrid/>
          <w:color w:val="auto"/>
          <w:sz w:val="32"/>
          <w:szCs w:val="32"/>
          <w:highlight w:val="none"/>
          <w:lang w:val="en-US" w:eastAsia="zh-CN"/>
        </w:rPr>
        <w:t>4.</w:t>
      </w:r>
      <w:r>
        <w:rPr>
          <w:rFonts w:hint="eastAsia" w:ascii="仿宋_GB2312" w:hAnsi="仿宋_GB2312" w:eastAsia="仿宋_GB2312" w:cs="仿宋_GB2312"/>
          <w:snapToGrid/>
          <w:color w:val="auto"/>
          <w:sz w:val="32"/>
          <w:szCs w:val="32"/>
          <w:highlight w:val="none"/>
        </w:rPr>
        <w:t>具有投资参股关系的关联企业，或具有直接管理或被管理关系的母子公司， 或同一母公司的子公司，或法定代表人为同一人的两个及两个以上法人不得同时参与投标。</w:t>
      </w:r>
    </w:p>
    <w:p>
      <w:pPr>
        <w:pStyle w:val="18"/>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5.</w:t>
      </w:r>
      <w:r>
        <w:rPr>
          <w:rFonts w:hint="eastAsia" w:ascii="仿宋_GB2312" w:hAnsi="宋体" w:eastAsia="仿宋_GB2312"/>
          <w:snapToGrid w:val="0"/>
          <w:kern w:val="2"/>
          <w:sz w:val="32"/>
          <w:szCs w:val="32"/>
          <w:highlight w:val="none"/>
        </w:rPr>
        <w:t xml:space="preserve"> 本次</w:t>
      </w:r>
      <w:r>
        <w:rPr>
          <w:rFonts w:hint="eastAsia" w:ascii="仿宋_GB2312" w:hAnsi="宋体" w:eastAsia="仿宋_GB2312"/>
          <w:snapToGrid w:val="0"/>
          <w:kern w:val="2"/>
          <w:sz w:val="32"/>
          <w:szCs w:val="32"/>
          <w:highlight w:val="none"/>
          <w:lang w:val="en-US" w:eastAsia="zh-CN"/>
        </w:rPr>
        <w:t>采购</w:t>
      </w:r>
      <w:r>
        <w:rPr>
          <w:rFonts w:hint="eastAsia" w:ascii="仿宋_GB2312" w:hAnsi="宋体" w:eastAsia="仿宋_GB2312"/>
          <w:snapToGrid w:val="0"/>
          <w:kern w:val="2"/>
          <w:sz w:val="32"/>
          <w:szCs w:val="32"/>
          <w:highlight w:val="none"/>
        </w:rPr>
        <w:t>不接受联合体投标。</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比选</w:t>
      </w:r>
      <w:r>
        <w:rPr>
          <w:rFonts w:hint="eastAsia" w:ascii="仿宋_GB2312" w:hAnsi="宋体" w:eastAsia="仿宋_GB2312"/>
          <w:sz w:val="32"/>
          <w:szCs w:val="32"/>
          <w:highlight w:val="none"/>
        </w:rPr>
        <w:t>公告、</w:t>
      </w:r>
      <w:r>
        <w:rPr>
          <w:rFonts w:hint="eastAsia" w:ascii="仿宋_GB2312" w:hAnsi="宋体" w:eastAsia="仿宋_GB2312"/>
          <w:sz w:val="32"/>
          <w:szCs w:val="32"/>
          <w:highlight w:val="none"/>
          <w:lang w:val="en-US" w:eastAsia="zh-CN"/>
        </w:rPr>
        <w:t>比选</w:t>
      </w:r>
      <w:r>
        <w:rPr>
          <w:rFonts w:hint="eastAsia" w:ascii="仿宋_GB2312" w:hAnsi="宋体" w:eastAsia="仿宋_GB2312"/>
          <w:sz w:val="32"/>
          <w:szCs w:val="32"/>
          <w:highlight w:val="none"/>
        </w:rPr>
        <w:t>文件及有关补遗和答疑文件相关事项在</w:t>
      </w:r>
      <w:r>
        <w:rPr>
          <w:rFonts w:hint="eastAsia" w:ascii="仿宋_GB2312" w:hAnsi="宋体" w:eastAsia="仿宋_GB2312"/>
          <w:sz w:val="32"/>
          <w:szCs w:val="32"/>
          <w:highlight w:val="none"/>
          <w:lang w:val="en-US" w:eastAsia="zh-CN"/>
        </w:rPr>
        <w:t>江苏长江地质勘查院</w:t>
      </w:r>
      <w:r>
        <w:rPr>
          <w:rFonts w:hint="eastAsia" w:ascii="仿宋_GB2312" w:hAnsi="仿宋_GB2312" w:eastAsia="仿宋_GB2312" w:cs="仿宋_GB2312"/>
          <w:color w:val="333333"/>
          <w:sz w:val="32"/>
          <w:szCs w:val="32"/>
          <w:highlight w:val="none"/>
        </w:rPr>
        <w:t>（http://www.smdksd.com/）</w:t>
      </w:r>
      <w:r>
        <w:rPr>
          <w:rFonts w:hint="eastAsia" w:ascii="仿宋_GB2312" w:hAnsi="宋体" w:eastAsia="仿宋_GB2312"/>
          <w:sz w:val="32"/>
          <w:szCs w:val="32"/>
          <w:highlight w:val="none"/>
        </w:rPr>
        <w:t>发布。</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.凡有意参加投标者，请于202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6</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25</w:t>
      </w:r>
      <w:r>
        <w:rPr>
          <w:rFonts w:hint="eastAsia" w:ascii="仿宋_GB2312" w:hAnsi="宋体" w:eastAsia="仿宋_GB2312"/>
          <w:sz w:val="32"/>
          <w:szCs w:val="32"/>
          <w:highlight w:val="none"/>
        </w:rPr>
        <w:t>日</w:t>
      </w:r>
      <w:r>
        <w:rPr>
          <w:rFonts w:hint="eastAsia" w:ascii="仿宋_GB2312" w:hAnsi="宋体" w:eastAsia="仿宋_GB2312"/>
          <w:sz w:val="32"/>
          <w:szCs w:val="32"/>
          <w:highlight w:val="none"/>
          <w:lang w:val="en-US" w:eastAsia="zh-CN"/>
        </w:rPr>
        <w:t>下</w:t>
      </w:r>
      <w:r>
        <w:rPr>
          <w:rFonts w:hint="eastAsia" w:ascii="仿宋_GB2312" w:hAnsi="宋体" w:eastAsia="仿宋_GB2312"/>
          <w:sz w:val="32"/>
          <w:szCs w:val="32"/>
          <w:highlight w:val="none"/>
        </w:rPr>
        <w:t>午</w:t>
      </w:r>
      <w:r>
        <w:rPr>
          <w:rFonts w:hint="eastAsia" w:ascii="仿宋_GB2312" w:hAnsi="宋体" w:eastAsia="仿宋_GB2312"/>
          <w:sz w:val="32"/>
          <w:szCs w:val="32"/>
          <w:highlight w:val="none"/>
          <w:lang w:val="en-US" w:eastAsia="zh-CN"/>
        </w:rPr>
        <w:t>14</w:t>
      </w:r>
      <w:r>
        <w:rPr>
          <w:rFonts w:hint="eastAsia" w:ascii="仿宋_GB2312" w:hAnsi="宋体" w:eastAsia="仿宋_GB2312"/>
          <w:sz w:val="32"/>
          <w:szCs w:val="32"/>
          <w:highlight w:val="none"/>
        </w:rPr>
        <w:t>：00</w:t>
      </w:r>
      <w:r>
        <w:rPr>
          <w:rFonts w:hint="eastAsia" w:ascii="仿宋_GB2312" w:hAnsi="宋体" w:eastAsia="仿宋_GB2312"/>
          <w:sz w:val="32"/>
          <w:szCs w:val="32"/>
          <w:highlight w:val="none"/>
          <w:lang w:val="en-US" w:eastAsia="zh-CN"/>
        </w:rPr>
        <w:t>前</w:t>
      </w:r>
      <w:r>
        <w:rPr>
          <w:rFonts w:hint="eastAsia" w:ascii="仿宋_GB2312" w:hAnsi="宋体" w:eastAsia="仿宋_GB2312"/>
          <w:sz w:val="32"/>
          <w:szCs w:val="32"/>
          <w:highlight w:val="none"/>
        </w:rPr>
        <w:t>，将投标材料邮寄或者人工送达的方式，送至</w:t>
      </w:r>
      <w:r>
        <w:rPr>
          <w:rFonts w:hint="eastAsia" w:ascii="仿宋_GB2312" w:hAnsi="仿宋_GB2312" w:eastAsia="仿宋_GB2312" w:cs="仿宋_GB2312"/>
          <w:snapToGrid/>
          <w:color w:val="auto"/>
          <w:kern w:val="0"/>
          <w:sz w:val="32"/>
          <w:szCs w:val="32"/>
          <w:highlight w:val="none"/>
          <w:lang w:val="en-US" w:eastAsia="zh-CN" w:bidi="ar-SA"/>
        </w:rPr>
        <w:t>江苏省常州市天宁区和电路10号三楼</w:t>
      </w:r>
      <w:r>
        <w:rPr>
          <w:rFonts w:hint="eastAsia" w:ascii="仿宋_GB2312" w:hAnsi="宋体" w:eastAsia="仿宋_GB2312"/>
          <w:sz w:val="32"/>
          <w:szCs w:val="32"/>
          <w:highlight w:val="none"/>
        </w:rPr>
        <w:t>。</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.开标：202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6</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25</w:t>
      </w:r>
      <w:bookmarkStart w:id="42" w:name="_GoBack"/>
      <w:bookmarkEnd w:id="42"/>
      <w:r>
        <w:rPr>
          <w:rFonts w:hint="eastAsia" w:ascii="仿宋_GB2312" w:hAnsi="宋体" w:eastAsia="仿宋_GB2312"/>
          <w:sz w:val="32"/>
          <w:szCs w:val="32"/>
          <w:highlight w:val="none"/>
        </w:rPr>
        <w:t>日</w:t>
      </w:r>
      <w:r>
        <w:rPr>
          <w:rFonts w:hint="eastAsia" w:ascii="仿宋_GB2312" w:hAnsi="宋体" w:eastAsia="仿宋_GB2312"/>
          <w:sz w:val="32"/>
          <w:szCs w:val="32"/>
          <w:highlight w:val="none"/>
          <w:lang w:val="en-US" w:eastAsia="zh-CN"/>
        </w:rPr>
        <w:t>14</w:t>
      </w:r>
      <w:r>
        <w:rPr>
          <w:rFonts w:hint="eastAsia" w:ascii="仿宋_GB2312" w:hAnsi="宋体" w:eastAsia="仿宋_GB2312"/>
          <w:sz w:val="32"/>
          <w:szCs w:val="32"/>
          <w:highlight w:val="none"/>
        </w:rPr>
        <w:t>:00 时(北京时间)在</w:t>
      </w:r>
      <w:r>
        <w:rPr>
          <w:rFonts w:hint="eastAsia" w:ascii="仿宋_GB2312" w:hAnsi="仿宋_GB2312" w:eastAsia="仿宋_GB2312" w:cs="仿宋_GB2312"/>
          <w:snapToGrid/>
          <w:color w:val="auto"/>
          <w:kern w:val="0"/>
          <w:sz w:val="32"/>
          <w:szCs w:val="32"/>
          <w:highlight w:val="none"/>
          <w:lang w:val="en-US" w:eastAsia="zh-CN" w:bidi="ar-SA"/>
        </w:rPr>
        <w:t>江苏省常州市天宁区和电路10号三楼</w:t>
      </w:r>
      <w:r>
        <w:rPr>
          <w:rFonts w:hint="eastAsia" w:ascii="仿宋_GB2312" w:hAnsi="宋体" w:eastAsia="仿宋_GB2312"/>
          <w:sz w:val="32"/>
          <w:szCs w:val="32"/>
          <w:highlight w:val="none"/>
        </w:rPr>
        <w:t>开标会议室开标。</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递交地点：</w:t>
      </w:r>
      <w:r>
        <w:rPr>
          <w:rFonts w:hint="eastAsia" w:ascii="仿宋_GB2312" w:hAnsi="仿宋_GB2312" w:eastAsia="仿宋_GB2312" w:cs="仿宋_GB2312"/>
          <w:snapToGrid/>
          <w:color w:val="auto"/>
          <w:kern w:val="0"/>
          <w:sz w:val="32"/>
          <w:szCs w:val="32"/>
          <w:highlight w:val="none"/>
          <w:lang w:val="en-US" w:eastAsia="zh-CN" w:bidi="ar-SA"/>
        </w:rPr>
        <w:t>江苏省常州市天宁区和电路10号三楼</w:t>
      </w:r>
      <w:r>
        <w:rPr>
          <w:rFonts w:hint="eastAsia" w:ascii="仿宋_GB2312" w:hAnsi="宋体" w:eastAsia="仿宋_GB2312"/>
          <w:sz w:val="32"/>
          <w:szCs w:val="32"/>
          <w:highlight w:val="none"/>
        </w:rPr>
        <w:t>。</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b/>
          <w:color w:val="000000"/>
          <w:sz w:val="32"/>
          <w:szCs w:val="32"/>
          <w:highlight w:val="none"/>
        </w:rPr>
      </w:pPr>
      <w:r>
        <w:rPr>
          <w:rFonts w:hint="eastAsia" w:ascii="仿宋_GB2312" w:hAnsi="宋体" w:eastAsia="仿宋_GB2312"/>
          <w:sz w:val="32"/>
          <w:szCs w:val="32"/>
          <w:highlight w:val="none"/>
        </w:rPr>
        <w:t>上述安排如有变化，</w:t>
      </w:r>
      <w:r>
        <w:rPr>
          <w:rFonts w:hint="eastAsia" w:ascii="仿宋_GB2312" w:hAnsi="宋体" w:eastAsia="仿宋_GB2312"/>
          <w:sz w:val="32"/>
          <w:szCs w:val="32"/>
          <w:highlight w:val="none"/>
          <w:lang w:eastAsia="zh-CN"/>
        </w:rPr>
        <w:t>采购人</w:t>
      </w:r>
      <w:r>
        <w:rPr>
          <w:rFonts w:hint="eastAsia" w:ascii="仿宋_GB2312" w:hAnsi="宋体" w:eastAsia="仿宋_GB2312"/>
          <w:sz w:val="32"/>
          <w:szCs w:val="32"/>
          <w:highlight w:val="none"/>
        </w:rPr>
        <w:t>将视情况在公司官网发布通知。</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四、采购</w:t>
      </w:r>
      <w:r>
        <w:rPr>
          <w:rFonts w:hint="eastAsia" w:ascii="黑体" w:hAnsi="黑体" w:eastAsia="黑体"/>
          <w:color w:val="000000"/>
          <w:sz w:val="32"/>
          <w:szCs w:val="32"/>
          <w:highlight w:val="none"/>
          <w:lang w:val="en-US" w:eastAsia="zh-CN"/>
        </w:rPr>
        <w:t>人</w:t>
      </w:r>
      <w:r>
        <w:rPr>
          <w:rFonts w:hint="eastAsia" w:ascii="黑体" w:hAnsi="黑体" w:eastAsia="黑体"/>
          <w:color w:val="000000"/>
          <w:sz w:val="32"/>
          <w:szCs w:val="32"/>
          <w:highlight w:val="none"/>
        </w:rPr>
        <w:t>及联系方式</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napToGrid w:val="0"/>
          <w:sz w:val="32"/>
          <w:szCs w:val="32"/>
          <w:highlight w:val="none"/>
        </w:rPr>
      </w:pPr>
      <w:r>
        <w:rPr>
          <w:rFonts w:hint="eastAsia" w:ascii="仿宋_GB2312" w:hAnsi="宋体" w:eastAsia="仿宋_GB2312"/>
          <w:sz w:val="32"/>
          <w:szCs w:val="32"/>
          <w:highlight w:val="none"/>
        </w:rPr>
        <w:t>采购</w:t>
      </w:r>
      <w:r>
        <w:rPr>
          <w:rFonts w:hint="eastAsia" w:ascii="仿宋_GB2312" w:hAnsi="宋体" w:eastAsia="仿宋_GB2312"/>
          <w:sz w:val="32"/>
          <w:szCs w:val="32"/>
          <w:highlight w:val="none"/>
          <w:lang w:val="en-US" w:eastAsia="zh-CN"/>
        </w:rPr>
        <w:t>人</w:t>
      </w:r>
      <w:r>
        <w:rPr>
          <w:rFonts w:hint="eastAsia" w:ascii="仿宋_GB2312" w:hAnsi="宋体" w:eastAsia="仿宋_GB2312"/>
          <w:sz w:val="32"/>
          <w:szCs w:val="32"/>
          <w:highlight w:val="none"/>
        </w:rPr>
        <w:t>：</w:t>
      </w:r>
      <w:r>
        <w:rPr>
          <w:rFonts w:hint="eastAsia" w:ascii="仿宋_GB2312" w:hAnsi="宋体" w:eastAsia="仿宋_GB2312"/>
          <w:snapToGrid w:val="0"/>
          <w:sz w:val="32"/>
          <w:szCs w:val="32"/>
          <w:highlight w:val="none"/>
        </w:rPr>
        <w:t>江苏长江地质勘查院</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地址：</w:t>
      </w:r>
      <w:r>
        <w:rPr>
          <w:rFonts w:hint="eastAsia" w:ascii="仿宋_GB2312" w:hAnsi="仿宋_GB2312" w:eastAsia="仿宋_GB2312" w:cs="仿宋_GB2312"/>
          <w:snapToGrid/>
          <w:color w:val="auto"/>
          <w:kern w:val="0"/>
          <w:sz w:val="32"/>
          <w:szCs w:val="32"/>
          <w:highlight w:val="none"/>
          <w:lang w:val="en-US" w:eastAsia="zh-CN" w:bidi="ar-SA"/>
        </w:rPr>
        <w:t>江苏省常州市天宁区和电路10号三楼</w:t>
      </w:r>
      <w:r>
        <w:rPr>
          <w:rFonts w:hint="eastAsia" w:ascii="仿宋_GB2312" w:hAnsi="宋体" w:eastAsia="仿宋_GB2312"/>
          <w:sz w:val="32"/>
          <w:szCs w:val="32"/>
          <w:highlight w:val="none"/>
        </w:rPr>
        <w:t>。</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rPr>
        <w:t>联系人：</w:t>
      </w:r>
      <w:r>
        <w:rPr>
          <w:rFonts w:hint="eastAsia" w:ascii="仿宋_GB2312" w:hAnsi="宋体" w:eastAsia="仿宋_GB2312"/>
          <w:sz w:val="32"/>
          <w:szCs w:val="32"/>
          <w:highlight w:val="none"/>
          <w:lang w:val="en-US" w:eastAsia="zh-CN"/>
        </w:rPr>
        <w:t xml:space="preserve">乔辰生           </w:t>
      </w:r>
      <w:r>
        <w:rPr>
          <w:rFonts w:hint="eastAsia" w:ascii="仿宋_GB2312" w:hAnsi="宋体" w:eastAsia="仿宋_GB2312"/>
          <w:sz w:val="32"/>
          <w:szCs w:val="32"/>
          <w:highlight w:val="none"/>
        </w:rPr>
        <w:t xml:space="preserve">   </w:t>
      </w:r>
      <w:r>
        <w:rPr>
          <w:rFonts w:hint="eastAsia" w:ascii="仿宋_GB2312" w:hAnsi="宋体" w:eastAsia="仿宋_GB2312"/>
          <w:sz w:val="32"/>
          <w:szCs w:val="32"/>
          <w:highlight w:val="none"/>
          <w:lang w:val="en-US" w:eastAsia="zh-CN"/>
        </w:rPr>
        <w:t xml:space="preserve">  </w:t>
      </w:r>
      <w:r>
        <w:rPr>
          <w:rFonts w:hint="eastAsia" w:ascii="仿宋_GB2312" w:hAnsi="宋体" w:eastAsia="仿宋_GB2312"/>
          <w:sz w:val="32"/>
          <w:szCs w:val="32"/>
          <w:highlight w:val="none"/>
        </w:rPr>
        <w:t>电话：</w:t>
      </w:r>
      <w:r>
        <w:rPr>
          <w:rFonts w:hint="eastAsia" w:ascii="仿宋_GB2312" w:hAnsi="宋体" w:eastAsia="仿宋_GB2312"/>
          <w:sz w:val="32"/>
          <w:szCs w:val="32"/>
          <w:highlight w:val="none"/>
          <w:lang w:val="en-US" w:eastAsia="zh-CN"/>
        </w:rPr>
        <w:t>13584378541</w:t>
      </w:r>
    </w:p>
    <w:p>
      <w:pPr>
        <w:pStyle w:val="9"/>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hAnsi="宋体" w:eastAsia="仿宋_GB2312"/>
          <w:color w:val="000000" w:themeColor="text1"/>
          <w:sz w:val="32"/>
          <w:szCs w:val="32"/>
          <w:highlight w:val="none"/>
          <w14:textFill>
            <w14:solidFill>
              <w14:schemeClr w14:val="tx1"/>
            </w14:solidFill>
          </w14:textFill>
        </w:rPr>
        <w:t>项目联系人：宋延超            电话：18694968858</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五、</w:t>
      </w:r>
      <w:r>
        <w:rPr>
          <w:rFonts w:hint="eastAsia" w:ascii="黑体" w:hAnsi="黑体" w:eastAsia="黑体"/>
          <w:color w:val="000000"/>
          <w:sz w:val="32"/>
          <w:szCs w:val="32"/>
          <w:highlight w:val="none"/>
          <w:lang w:val="en-US" w:eastAsia="zh-CN"/>
        </w:rPr>
        <w:t>采购</w:t>
      </w:r>
      <w:r>
        <w:rPr>
          <w:rFonts w:hint="eastAsia" w:ascii="黑体" w:hAnsi="黑体" w:eastAsia="黑体"/>
          <w:color w:val="000000"/>
          <w:sz w:val="32"/>
          <w:szCs w:val="32"/>
          <w:highlight w:val="none"/>
        </w:rPr>
        <w:t>监督部门</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纪检审计部</w:t>
      </w:r>
      <w:r>
        <w:rPr>
          <w:rFonts w:hint="eastAsia" w:ascii="仿宋_GB2312" w:hAnsi="宋体" w:eastAsia="仿宋_GB2312"/>
          <w:sz w:val="32"/>
          <w:szCs w:val="32"/>
          <w:highlight w:val="none"/>
          <w:lang w:val="en-US" w:eastAsia="zh-CN"/>
        </w:rPr>
        <w:t xml:space="preserve">                    </w:t>
      </w:r>
      <w:r>
        <w:rPr>
          <w:rFonts w:hint="eastAsia" w:ascii="仿宋_GB2312" w:hAnsi="宋体" w:eastAsia="仿宋_GB2312"/>
          <w:sz w:val="32"/>
          <w:szCs w:val="32"/>
          <w:highlight w:val="none"/>
        </w:rPr>
        <w:t>电话：15205180066</w:t>
      </w:r>
    </w:p>
    <w:p>
      <w:pPr>
        <w:pageBreakBefore w:val="0"/>
        <w:kinsoku/>
        <w:wordWrap/>
        <w:overflowPunct/>
        <w:topLinePunct w:val="0"/>
        <w:autoSpaceDE/>
        <w:autoSpaceDN/>
        <w:bidi w:val="0"/>
        <w:adjustRightInd/>
        <w:snapToGrid/>
        <w:spacing w:line="560" w:lineRule="exact"/>
        <w:ind w:firstLine="420" w:firstLineChars="200"/>
        <w:textAlignment w:val="auto"/>
        <w:rPr>
          <w:highlight w:val="none"/>
        </w:rPr>
      </w:pPr>
    </w:p>
    <w:p>
      <w:pPr>
        <w:pStyle w:val="9"/>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9"/>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9"/>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3"/>
        <w:numPr>
          <w:ilvl w:val="0"/>
          <w:numId w:val="0"/>
        </w:numPr>
        <w:spacing w:before="0" w:after="0" w:line="660" w:lineRule="exact"/>
        <w:jc w:val="both"/>
        <w:rPr>
          <w:rFonts w:hint="eastAsia" w:ascii="方正小标宋简体" w:hAnsi="仿宋_GB2312" w:eastAsia="方正小标宋简体"/>
          <w:b w:val="0"/>
          <w:bCs/>
          <w:color w:val="000000"/>
          <w:szCs w:val="44"/>
          <w:highlight w:val="none"/>
          <w:lang w:val="en-US" w:eastAsia="zh-CN"/>
        </w:rPr>
      </w:pPr>
      <w:bookmarkStart w:id="5" w:name="_Toc97794043"/>
      <w:bookmarkStart w:id="6" w:name="_Toc11379"/>
      <w:r>
        <w:rPr>
          <w:rFonts w:hint="eastAsia" w:ascii="方正小标宋简体" w:hAnsi="仿宋_GB2312" w:eastAsia="方正小标宋简体"/>
          <w:b w:val="0"/>
          <w:bCs/>
          <w:color w:val="000000"/>
          <w:szCs w:val="44"/>
          <w:highlight w:val="none"/>
          <w:lang w:val="en-US" w:eastAsia="zh-CN"/>
        </w:rPr>
        <w:br w:type="page"/>
      </w:r>
    </w:p>
    <w:p>
      <w:pPr>
        <w:pStyle w:val="3"/>
        <w:numPr>
          <w:ilvl w:val="0"/>
          <w:numId w:val="0"/>
        </w:numPr>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7" w:name="_Toc2851"/>
      <w:r>
        <w:rPr>
          <w:rFonts w:hint="eastAsia" w:ascii="方正小标宋简体" w:hAnsi="仿宋_GB2312" w:eastAsia="方正小标宋简体"/>
          <w:b w:val="0"/>
          <w:bCs/>
          <w:color w:val="000000"/>
          <w:szCs w:val="44"/>
          <w:highlight w:val="none"/>
          <w:lang w:val="en-US" w:eastAsia="zh-CN"/>
        </w:rPr>
        <w:t>第二章 投标人须知</w:t>
      </w:r>
      <w:bookmarkEnd w:id="5"/>
      <w:bookmarkEnd w:id="6"/>
      <w:bookmarkEnd w:id="7"/>
      <w:bookmarkStart w:id="8" w:name="_Toc6644"/>
    </w:p>
    <w:bookmarkEnd w:id="8"/>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一</w:t>
      </w:r>
      <w:r>
        <w:rPr>
          <w:rFonts w:hint="eastAsia" w:ascii="仿宋_GB2312" w:hAnsi="宋体" w:eastAsia="仿宋_GB2312"/>
          <w:sz w:val="32"/>
          <w:szCs w:val="32"/>
          <w:highlight w:val="none"/>
        </w:rPr>
        <w:t>、投标文件要求</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1、投标文件封面须加盖投标人印章。</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2、投标函须由法定代表人（单位负责人）或委托代理人签字或加盖单位公章。</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3.投标函由法定代表人（单位负责人）签字的，应附法定代表人（单位负责人）身份证明，法定代表人（单位负责人）身份证明应加盖单位公章。投标函由代理人签字的，应附授权委托书，授权委托书应由法人签字或加盖单位公章，被授权人签字。</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4、投标人应按照</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 xml:space="preserve">文件要求编制投标文件，投标文件一式 </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份：其中正本 1 份、副本</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 xml:space="preserve"> 份</w:t>
      </w:r>
      <w:r>
        <w:rPr>
          <w:rFonts w:hint="eastAsia" w:ascii="仿宋_GB2312" w:hAnsi="宋体" w:eastAsia="仿宋_GB2312"/>
          <w:sz w:val="32"/>
          <w:szCs w:val="32"/>
          <w:highlight w:val="none"/>
          <w:lang w:eastAsia="zh-CN"/>
        </w:rPr>
        <w:t>。</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5、投标文件为 A4 大小，采用胶装方式装订；正副本封面均按</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文件要求以黑体字标明工程名称和正、副本字样，并在密封处加盖骑缝章。</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二、报价说明：</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1、投标人的投标报价应是</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文件所确定的</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范围内全部内容的价格体现，最高投标限价为</w:t>
      </w:r>
      <w:r>
        <w:rPr>
          <w:rFonts w:hint="eastAsia" w:ascii="仿宋_GB2312" w:hAnsi="宋体" w:eastAsia="仿宋_GB2312"/>
          <w:sz w:val="32"/>
          <w:szCs w:val="32"/>
          <w:highlight w:val="none"/>
          <w:lang w:val="en-US" w:eastAsia="zh-CN"/>
        </w:rPr>
        <w:t>10</w:t>
      </w:r>
      <w:r>
        <w:rPr>
          <w:rFonts w:hint="eastAsia" w:ascii="仿宋_GB2312" w:hAnsi="宋体" w:eastAsia="仿宋_GB2312" w:cs="Times New Roman"/>
          <w:b w:val="0"/>
          <w:bCs w:val="0"/>
          <w:snapToGrid w:val="0"/>
          <w:kern w:val="2"/>
          <w:sz w:val="32"/>
          <w:szCs w:val="32"/>
          <w:highlight w:val="none"/>
          <w:lang w:val="en-US" w:eastAsia="zh-CN" w:bidi="ar-SA"/>
        </w:rPr>
        <w:t>万</w:t>
      </w:r>
      <w:r>
        <w:rPr>
          <w:rFonts w:hint="eastAsia" w:ascii="仿宋_GB2312" w:hAnsi="宋体" w:eastAsia="仿宋_GB2312"/>
          <w:sz w:val="32"/>
          <w:szCs w:val="32"/>
          <w:highlight w:val="none"/>
        </w:rPr>
        <w:t xml:space="preserve">元。                               </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、报价以元（人民币）为单位。</w:t>
      </w:r>
    </w:p>
    <w:p>
      <w:pPr>
        <w:pStyle w:val="3"/>
        <w:spacing w:before="0" w:after="0" w:line="660" w:lineRule="exact"/>
        <w:jc w:val="both"/>
        <w:rPr>
          <w:rFonts w:hint="eastAsia" w:ascii="方正小标宋简体" w:hAnsi="仿宋_GB2312" w:eastAsia="方正小标宋简体"/>
          <w:b w:val="0"/>
          <w:bCs/>
          <w:color w:val="000000"/>
          <w:szCs w:val="44"/>
          <w:highlight w:val="none"/>
          <w:lang w:val="en-US" w:eastAsia="zh-CN"/>
        </w:rPr>
      </w:pPr>
      <w:bookmarkStart w:id="9" w:name="_Toc161767419"/>
      <w:bookmarkStart w:id="10" w:name="_Toc135998992"/>
      <w:r>
        <w:rPr>
          <w:rFonts w:hint="eastAsia" w:ascii="方正小标宋简体" w:hAnsi="仿宋_GB2312" w:eastAsia="方正小标宋简体"/>
          <w:b w:val="0"/>
          <w:bCs/>
          <w:color w:val="000000"/>
          <w:szCs w:val="44"/>
          <w:highlight w:val="none"/>
          <w:lang w:val="en-US" w:eastAsia="zh-CN"/>
        </w:rPr>
        <w:br w:type="page"/>
      </w:r>
    </w:p>
    <w:bookmarkEnd w:id="9"/>
    <w:bookmarkEnd w:id="10"/>
    <w:p>
      <w:pPr>
        <w:pStyle w:val="3"/>
        <w:numPr>
          <w:ilvl w:val="0"/>
          <w:numId w:val="0"/>
        </w:numPr>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11" w:name="_Toc414431079"/>
      <w:bookmarkStart w:id="12" w:name="_Toc96584967"/>
      <w:bookmarkStart w:id="13" w:name="_Toc28611"/>
      <w:bookmarkStart w:id="14" w:name="_Toc96585093"/>
      <w:bookmarkStart w:id="15" w:name="_Toc16449"/>
      <w:bookmarkStart w:id="16" w:name="_Toc135999006"/>
      <w:bookmarkStart w:id="17" w:name="_Toc161767428"/>
      <w:r>
        <w:rPr>
          <w:rFonts w:hint="eastAsia" w:ascii="方正小标宋简体" w:hAnsi="仿宋_GB2312" w:eastAsia="方正小标宋简体"/>
          <w:b w:val="0"/>
          <w:bCs/>
          <w:color w:val="000000"/>
          <w:szCs w:val="44"/>
          <w:highlight w:val="none"/>
          <w:lang w:val="en-US" w:eastAsia="zh-CN"/>
        </w:rPr>
        <w:t>第三章 合同模板</w:t>
      </w:r>
    </w:p>
    <w:p>
      <w:pPr>
        <w:rPr>
          <w:rFonts w:hint="eastAsia"/>
          <w:sz w:val="20"/>
        </w:rPr>
      </w:pPr>
      <w:r>
        <w:rPr>
          <w:rFonts w:hint="eastAsia"/>
          <w:sz w:val="20"/>
        </w:rPr>
        <w:t xml:space="preserve">         </w:t>
      </w:r>
    </w:p>
    <w:p>
      <w:pPr>
        <w:rPr>
          <w:rFonts w:hint="eastAsia"/>
          <w:sz w:val="24"/>
        </w:rPr>
      </w:pPr>
    </w:p>
    <w:p>
      <w:pPr>
        <w:ind w:firstLine="706"/>
        <w:rPr>
          <w:rFonts w:hint="eastAsia"/>
          <w:sz w:val="24"/>
        </w:rPr>
      </w:pPr>
    </w:p>
    <w:p>
      <w:pPr>
        <w:jc w:val="left"/>
        <w:rPr>
          <w:rFonts w:hint="default" w:eastAsia="宋体"/>
          <w:sz w:val="24"/>
          <w:lang w:val="en-US" w:eastAsia="zh-CN"/>
        </w:rPr>
      </w:pPr>
      <w:r>
        <w:rPr>
          <w:rFonts w:hint="eastAsia"/>
          <w:sz w:val="24"/>
        </w:rPr>
        <w:t xml:space="preserve">供方：                 </w:t>
      </w:r>
      <w:r>
        <w:rPr>
          <w:rFonts w:hint="eastAsia"/>
          <w:sz w:val="24"/>
          <w:lang w:val="en-US"/>
        </w:rPr>
        <w:t xml:space="preserve">        </w:t>
      </w:r>
      <w:r>
        <w:rPr>
          <w:rFonts w:hint="eastAsia"/>
          <w:sz w:val="24"/>
          <w:lang w:val="en-US" w:eastAsia="zh-CN"/>
        </w:rPr>
        <w:t xml:space="preserve">                              </w:t>
      </w:r>
      <w:r>
        <w:rPr>
          <w:rFonts w:hint="eastAsia"/>
          <w:sz w:val="24"/>
        </w:rPr>
        <w:t>签定时间：</w:t>
      </w:r>
    </w:p>
    <w:p>
      <w:pPr>
        <w:jc w:val="left"/>
        <w:rPr>
          <w:rFonts w:hint="eastAsia"/>
          <w:sz w:val="24"/>
        </w:rPr>
      </w:pPr>
      <w:r>
        <w:rPr>
          <w:rFonts w:hint="eastAsia"/>
          <w:sz w:val="24"/>
        </w:rPr>
        <w:t xml:space="preserve">需方：江苏长江地质勘查院     </w:t>
      </w:r>
      <w:r>
        <w:rPr>
          <w:rFonts w:hint="eastAsia"/>
          <w:sz w:val="24"/>
          <w:lang w:val="en-US"/>
        </w:rPr>
        <w:t xml:space="preserve">                                </w:t>
      </w:r>
      <w:r>
        <w:rPr>
          <w:rFonts w:hint="eastAsia"/>
          <w:sz w:val="24"/>
        </w:rPr>
        <w:t>签定地点：</w:t>
      </w:r>
    </w:p>
    <w:tbl>
      <w:tblPr>
        <w:tblStyle w:val="20"/>
        <w:tblpPr w:leftFromText="180" w:rightFromText="180" w:vertAnchor="text" w:horzAnchor="page" w:tblpX="1286" w:tblpY="282"/>
        <w:tblOverlap w:val="never"/>
        <w:tblW w:w="100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7"/>
        <w:gridCol w:w="1224"/>
        <w:gridCol w:w="1514"/>
        <w:gridCol w:w="672"/>
        <w:gridCol w:w="704"/>
        <w:gridCol w:w="1120"/>
        <w:gridCol w:w="1198"/>
        <w:gridCol w:w="1032"/>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11" w:hRule="atLeast"/>
        </w:trPr>
        <w:tc>
          <w:tcPr>
            <w:tcW w:w="857"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r>
              <w:rPr>
                <w:rFonts w:hint="eastAsia"/>
                <w:sz w:val="24"/>
              </w:rPr>
              <w:t>编号</w:t>
            </w:r>
          </w:p>
        </w:tc>
        <w:tc>
          <w:tcPr>
            <w:tcW w:w="122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1"/>
              </w:rPr>
            </w:pPr>
            <w:r>
              <w:rPr>
                <w:rFonts w:hint="eastAsia"/>
                <w:sz w:val="21"/>
              </w:rPr>
              <w:t>产品名称</w:t>
            </w:r>
          </w:p>
        </w:tc>
        <w:tc>
          <w:tcPr>
            <w:tcW w:w="151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1"/>
              </w:rPr>
            </w:pPr>
            <w:r>
              <w:rPr>
                <w:rFonts w:hint="eastAsia"/>
                <w:sz w:val="21"/>
              </w:rPr>
              <w:t>规格型号</w:t>
            </w:r>
          </w:p>
        </w:tc>
        <w:tc>
          <w:tcPr>
            <w:tcW w:w="672"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bottom"/>
          </w:tcPr>
          <w:p>
            <w:pPr>
              <w:widowControl/>
              <w:jc w:val="center"/>
              <w:textAlignment w:val="bottom"/>
              <w:rPr>
                <w:rFonts w:hint="eastAsia"/>
                <w:sz w:val="21"/>
              </w:rPr>
            </w:pPr>
            <w:r>
              <w:rPr>
                <w:rFonts w:hint="eastAsia"/>
                <w:color w:val="000000"/>
                <w:sz w:val="21"/>
                <w:lang w:val="en-US"/>
              </w:rPr>
              <w:t>数量</w:t>
            </w:r>
          </w:p>
        </w:tc>
        <w:tc>
          <w:tcPr>
            <w:tcW w:w="70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1"/>
              </w:rPr>
            </w:pPr>
            <w:r>
              <w:rPr>
                <w:rFonts w:hint="eastAsia"/>
                <w:sz w:val="21"/>
              </w:rPr>
              <w:t>单位</w:t>
            </w:r>
          </w:p>
        </w:tc>
        <w:tc>
          <w:tcPr>
            <w:tcW w:w="1120"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1"/>
              </w:rPr>
            </w:pPr>
            <w:r>
              <w:rPr>
                <w:rFonts w:hint="eastAsia"/>
                <w:sz w:val="21"/>
              </w:rPr>
              <w:t>单价/元</w:t>
            </w:r>
          </w:p>
        </w:tc>
        <w:tc>
          <w:tcPr>
            <w:tcW w:w="1198"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1"/>
              </w:rPr>
            </w:pPr>
            <w:r>
              <w:rPr>
                <w:rFonts w:hint="eastAsia"/>
                <w:sz w:val="21"/>
              </w:rPr>
              <w:t>金额/元</w:t>
            </w:r>
          </w:p>
        </w:tc>
        <w:tc>
          <w:tcPr>
            <w:tcW w:w="1032"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1"/>
              </w:rPr>
            </w:pPr>
            <w:r>
              <w:rPr>
                <w:rFonts w:hint="eastAsia"/>
                <w:sz w:val="21"/>
              </w:rPr>
              <w:t>交货期</w:t>
            </w:r>
          </w:p>
        </w:tc>
        <w:tc>
          <w:tcPr>
            <w:tcW w:w="1701"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1"/>
              </w:rPr>
            </w:pPr>
            <w:r>
              <w:rPr>
                <w:rFonts w:hint="eastAsia"/>
                <w:sz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57"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jc w:val="center"/>
              <w:rPr>
                <w:rFonts w:hint="eastAsia"/>
                <w:sz w:val="24"/>
                <w:lang w:val="en-US"/>
              </w:rPr>
            </w:pPr>
            <w:r>
              <w:rPr>
                <w:rFonts w:hint="eastAsia"/>
                <w:sz w:val="24"/>
                <w:lang w:val="en-US"/>
              </w:rPr>
              <w:t>1</w:t>
            </w:r>
          </w:p>
        </w:tc>
        <w:tc>
          <w:tcPr>
            <w:tcW w:w="122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bottom"/>
          </w:tcPr>
          <w:p>
            <w:pPr>
              <w:widowControl/>
              <w:jc w:val="center"/>
              <w:textAlignment w:val="bottom"/>
              <w:rPr>
                <w:rFonts w:hint="eastAsia" w:ascii="宋体" w:hAnsi="宋体" w:eastAsia="宋体" w:cs="Times New Roman"/>
                <w:sz w:val="21"/>
                <w:lang w:val="en-US" w:eastAsia="zh-CN"/>
              </w:rPr>
            </w:pPr>
          </w:p>
        </w:tc>
        <w:tc>
          <w:tcPr>
            <w:tcW w:w="151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both"/>
              <w:rPr>
                <w:rFonts w:hint="eastAsia" w:ascii="宋体" w:hAnsi="宋体" w:eastAsia="宋体" w:cs="Times New Roman"/>
                <w:sz w:val="21"/>
                <w:lang w:val="en-US" w:eastAsia="zh-CN"/>
              </w:rPr>
            </w:pPr>
          </w:p>
        </w:tc>
        <w:tc>
          <w:tcPr>
            <w:tcW w:w="672"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widowControl/>
              <w:jc w:val="center"/>
              <w:textAlignment w:val="top"/>
              <w:rPr>
                <w:rFonts w:hint="eastAsia" w:ascii="宋体" w:hAnsi="宋体" w:eastAsia="宋体" w:cs="Times New Roman"/>
                <w:sz w:val="21"/>
                <w:lang w:val="en-US" w:eastAsia="zh-CN"/>
              </w:rPr>
            </w:pPr>
          </w:p>
        </w:tc>
        <w:tc>
          <w:tcPr>
            <w:tcW w:w="70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bottom"/>
          </w:tcPr>
          <w:p>
            <w:pPr>
              <w:widowControl/>
              <w:jc w:val="center"/>
              <w:textAlignment w:val="bottom"/>
              <w:rPr>
                <w:rFonts w:hint="eastAsia" w:ascii="宋体" w:hAnsi="宋体" w:eastAsia="宋体" w:cs="Times New Roman"/>
                <w:sz w:val="21"/>
                <w:lang w:val="en-US" w:eastAsia="zh-CN"/>
              </w:rPr>
            </w:pPr>
          </w:p>
        </w:tc>
        <w:tc>
          <w:tcPr>
            <w:tcW w:w="1120"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widowControl/>
              <w:jc w:val="center"/>
              <w:textAlignment w:val="top"/>
              <w:rPr>
                <w:rFonts w:hint="default" w:ascii="宋体" w:hAnsi="宋体" w:eastAsia="宋体" w:cs="Times New Roman"/>
                <w:sz w:val="21"/>
                <w:lang w:val="en-US" w:eastAsia="zh-CN"/>
              </w:rPr>
            </w:pPr>
          </w:p>
        </w:tc>
        <w:tc>
          <w:tcPr>
            <w:tcW w:w="1198"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widowControl/>
              <w:jc w:val="center"/>
              <w:textAlignment w:val="top"/>
              <w:rPr>
                <w:rFonts w:hint="default" w:ascii="宋体" w:hAnsi="宋体" w:eastAsia="宋体" w:cs="Times New Roman"/>
                <w:sz w:val="21"/>
                <w:lang w:val="en-US" w:eastAsia="zh-CN"/>
              </w:rPr>
            </w:pPr>
          </w:p>
        </w:tc>
        <w:tc>
          <w:tcPr>
            <w:tcW w:w="1032"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jc w:val="center"/>
              <w:rPr>
                <w:rFonts w:hint="eastAsia"/>
                <w:sz w:val="18"/>
              </w:rPr>
            </w:pPr>
          </w:p>
        </w:tc>
        <w:tc>
          <w:tcPr>
            <w:tcW w:w="1701"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57"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jc w:val="center"/>
              <w:rPr>
                <w:rFonts w:hint="eastAsia"/>
                <w:sz w:val="24"/>
                <w:lang w:val="en-US"/>
              </w:rPr>
            </w:pPr>
            <w:r>
              <w:rPr>
                <w:rFonts w:hint="eastAsia"/>
                <w:sz w:val="24"/>
                <w:lang w:val="en-US"/>
              </w:rPr>
              <w:t>2</w:t>
            </w:r>
          </w:p>
        </w:tc>
        <w:tc>
          <w:tcPr>
            <w:tcW w:w="122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bottom"/>
          </w:tcPr>
          <w:p>
            <w:pPr>
              <w:widowControl/>
              <w:jc w:val="center"/>
              <w:textAlignment w:val="bottom"/>
              <w:rPr>
                <w:rFonts w:hint="eastAsia"/>
                <w:color w:val="000000"/>
                <w:sz w:val="21"/>
              </w:rPr>
            </w:pPr>
          </w:p>
        </w:tc>
        <w:tc>
          <w:tcPr>
            <w:tcW w:w="151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rPr>
                <w:rFonts w:hint="default" w:eastAsia="宋体"/>
                <w:sz w:val="21"/>
                <w:lang w:val="en-US" w:eastAsia="zh-CN"/>
              </w:rPr>
            </w:pPr>
          </w:p>
        </w:tc>
        <w:tc>
          <w:tcPr>
            <w:tcW w:w="672"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widowControl/>
              <w:jc w:val="center"/>
              <w:textAlignment w:val="top"/>
              <w:rPr>
                <w:rFonts w:hint="eastAsia" w:eastAsia="宋体"/>
                <w:sz w:val="21"/>
                <w:lang w:val="en-US" w:eastAsia="zh-CN"/>
              </w:rPr>
            </w:pPr>
          </w:p>
        </w:tc>
        <w:tc>
          <w:tcPr>
            <w:tcW w:w="70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bottom"/>
          </w:tcPr>
          <w:p>
            <w:pPr>
              <w:widowControl/>
              <w:jc w:val="center"/>
              <w:textAlignment w:val="bottom"/>
              <w:rPr>
                <w:rFonts w:hint="eastAsia"/>
                <w:sz w:val="21"/>
                <w:lang w:val="en-US"/>
              </w:rPr>
            </w:pPr>
          </w:p>
        </w:tc>
        <w:tc>
          <w:tcPr>
            <w:tcW w:w="1120"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widowControl/>
              <w:jc w:val="center"/>
              <w:textAlignment w:val="top"/>
              <w:rPr>
                <w:rFonts w:hint="eastAsia"/>
                <w:sz w:val="21"/>
                <w:lang w:val="en-US"/>
              </w:rPr>
            </w:pPr>
          </w:p>
        </w:tc>
        <w:tc>
          <w:tcPr>
            <w:tcW w:w="1198"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widowControl/>
              <w:jc w:val="center"/>
              <w:textAlignment w:val="top"/>
              <w:rPr>
                <w:rFonts w:hint="default" w:eastAsia="宋体"/>
                <w:sz w:val="21"/>
                <w:lang w:val="en-US" w:eastAsia="zh-CN"/>
              </w:rPr>
            </w:pPr>
          </w:p>
        </w:tc>
        <w:tc>
          <w:tcPr>
            <w:tcW w:w="1032"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jc w:val="center"/>
              <w:rPr>
                <w:rFonts w:hint="eastAsia"/>
                <w:sz w:val="18"/>
              </w:rPr>
            </w:pPr>
          </w:p>
        </w:tc>
        <w:tc>
          <w:tcPr>
            <w:tcW w:w="1701"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57"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jc w:val="center"/>
              <w:rPr>
                <w:rFonts w:hint="eastAsia" w:eastAsia="宋体"/>
                <w:sz w:val="24"/>
                <w:lang w:val="en-US" w:eastAsia="zh-CN"/>
              </w:rPr>
            </w:pPr>
            <w:r>
              <w:rPr>
                <w:rFonts w:hint="eastAsia"/>
                <w:sz w:val="24"/>
                <w:lang w:val="en-US" w:eastAsia="zh-CN"/>
              </w:rPr>
              <w:t>3</w:t>
            </w:r>
          </w:p>
        </w:tc>
        <w:tc>
          <w:tcPr>
            <w:tcW w:w="122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bottom"/>
          </w:tcPr>
          <w:p>
            <w:pPr>
              <w:widowControl/>
              <w:jc w:val="center"/>
              <w:textAlignment w:val="bottom"/>
              <w:rPr>
                <w:rFonts w:hint="eastAsia"/>
                <w:color w:val="000000"/>
                <w:sz w:val="21"/>
              </w:rPr>
            </w:pPr>
          </w:p>
        </w:tc>
        <w:tc>
          <w:tcPr>
            <w:tcW w:w="151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rPr>
                <w:rFonts w:hint="default" w:eastAsia="宋体"/>
                <w:sz w:val="21"/>
                <w:lang w:val="en-US" w:eastAsia="zh-CN"/>
              </w:rPr>
            </w:pPr>
          </w:p>
        </w:tc>
        <w:tc>
          <w:tcPr>
            <w:tcW w:w="672"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widowControl/>
              <w:jc w:val="center"/>
              <w:textAlignment w:val="top"/>
              <w:rPr>
                <w:rFonts w:hint="eastAsia" w:eastAsia="宋体"/>
                <w:sz w:val="21"/>
                <w:lang w:val="en-US" w:eastAsia="zh-CN"/>
              </w:rPr>
            </w:pPr>
          </w:p>
        </w:tc>
        <w:tc>
          <w:tcPr>
            <w:tcW w:w="70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bottom"/>
          </w:tcPr>
          <w:p>
            <w:pPr>
              <w:widowControl/>
              <w:jc w:val="center"/>
              <w:textAlignment w:val="bottom"/>
              <w:rPr>
                <w:rFonts w:hint="eastAsia"/>
                <w:sz w:val="21"/>
                <w:lang w:val="en-US"/>
              </w:rPr>
            </w:pPr>
          </w:p>
        </w:tc>
        <w:tc>
          <w:tcPr>
            <w:tcW w:w="1120"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widowControl/>
              <w:jc w:val="center"/>
              <w:textAlignment w:val="top"/>
              <w:rPr>
                <w:rFonts w:hint="eastAsia"/>
                <w:sz w:val="21"/>
                <w:lang w:val="en-US"/>
              </w:rPr>
            </w:pPr>
          </w:p>
        </w:tc>
        <w:tc>
          <w:tcPr>
            <w:tcW w:w="1198"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widowControl/>
              <w:jc w:val="center"/>
              <w:textAlignment w:val="top"/>
              <w:rPr>
                <w:rFonts w:hint="default" w:eastAsia="宋体"/>
                <w:sz w:val="21"/>
                <w:lang w:val="en-US" w:eastAsia="zh-CN"/>
              </w:rPr>
            </w:pPr>
          </w:p>
        </w:tc>
        <w:tc>
          <w:tcPr>
            <w:tcW w:w="1032"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jc w:val="center"/>
              <w:rPr>
                <w:rFonts w:hint="eastAsia"/>
                <w:sz w:val="18"/>
              </w:rPr>
            </w:pPr>
          </w:p>
        </w:tc>
        <w:tc>
          <w:tcPr>
            <w:tcW w:w="1701"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321" w:type="dxa"/>
            <w:gridSpan w:val="8"/>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r>
              <w:rPr>
                <w:rFonts w:hint="eastAsia"/>
                <w:sz w:val="24"/>
              </w:rPr>
              <w:t>合计人民币（大写）</w:t>
            </w:r>
            <w:r>
              <w:rPr>
                <w:rFonts w:hint="eastAsia"/>
                <w:sz w:val="24"/>
                <w:lang w:val="en-US"/>
              </w:rPr>
              <w:t>:</w:t>
            </w:r>
          </w:p>
        </w:tc>
        <w:tc>
          <w:tcPr>
            <w:tcW w:w="1701"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321" w:type="dxa"/>
            <w:gridSpan w:val="8"/>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jc w:val="left"/>
              <w:rPr>
                <w:rFonts w:hint="eastAsia"/>
                <w:sz w:val="24"/>
              </w:rPr>
            </w:pPr>
            <w:r>
              <w:rPr>
                <w:rFonts w:hint="eastAsia"/>
                <w:sz w:val="21"/>
              </w:rPr>
              <w:t>含</w:t>
            </w:r>
            <w:r>
              <w:rPr>
                <w:rFonts w:hint="eastAsia"/>
                <w:sz w:val="21"/>
                <w:lang w:val="en-US" w:eastAsia="zh-CN"/>
              </w:rPr>
              <w:t xml:space="preserve">  </w:t>
            </w:r>
            <w:r>
              <w:rPr>
                <w:rFonts w:hint="eastAsia"/>
                <w:sz w:val="21"/>
                <w:lang w:val="en-US"/>
              </w:rPr>
              <w:t>%增值税，含运费。</w:t>
            </w:r>
            <w:r>
              <w:rPr>
                <w:rFonts w:hint="eastAsia"/>
                <w:sz w:val="21"/>
                <w:szCs w:val="22"/>
                <w:lang w:val="en-US" w:eastAsia="zh-CN"/>
              </w:rPr>
              <w:t>单价合同，据实进行结算</w:t>
            </w:r>
          </w:p>
        </w:tc>
        <w:tc>
          <w:tcPr>
            <w:tcW w:w="1701"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1"/>
              </w:rPr>
            </w:pPr>
          </w:p>
        </w:tc>
      </w:tr>
    </w:tbl>
    <w:p>
      <w:pPr>
        <w:numPr>
          <w:ilvl w:val="0"/>
          <w:numId w:val="2"/>
        </w:numPr>
        <w:jc w:val="left"/>
        <w:rPr>
          <w:rFonts w:hint="eastAsia"/>
          <w:sz w:val="24"/>
        </w:rPr>
      </w:pPr>
      <w:r>
        <w:rPr>
          <w:rFonts w:hint="eastAsia"/>
          <w:sz w:val="24"/>
        </w:rPr>
        <w:t>产品详情及金额</w:t>
      </w:r>
      <w:r>
        <w:rPr>
          <w:rFonts w:hint="eastAsia"/>
          <w:sz w:val="24"/>
          <w:lang w:eastAsia="zh-CN"/>
        </w:rPr>
        <w:t>：</w:t>
      </w:r>
      <w:r>
        <w:rPr>
          <w:rFonts w:hint="eastAsia"/>
          <w:sz w:val="24"/>
        </w:rPr>
        <w:t xml:space="preserve">                                </w:t>
      </w:r>
      <w:r>
        <w:rPr>
          <w:rFonts w:hint="eastAsia"/>
          <w:sz w:val="24"/>
          <w:lang w:val="en-US"/>
        </w:rPr>
        <w:t xml:space="preserve">       </w:t>
      </w:r>
    </w:p>
    <w:p>
      <w:pPr>
        <w:numPr>
          <w:ilvl w:val="0"/>
          <w:numId w:val="2"/>
        </w:numPr>
        <w:jc w:val="left"/>
        <w:rPr>
          <w:rFonts w:hint="eastAsia"/>
          <w:sz w:val="24"/>
        </w:rPr>
      </w:pPr>
      <w:r>
        <w:rPr>
          <w:rFonts w:hint="eastAsia"/>
          <w:sz w:val="24"/>
          <w:lang w:val="en-US"/>
        </w:rPr>
        <w:t xml:space="preserve"> </w:t>
      </w:r>
      <w:r>
        <w:rPr>
          <w:rFonts w:hint="eastAsia"/>
          <w:sz w:val="24"/>
        </w:rPr>
        <w:t>1、质量要求及技术标准：按国标要求供货</w:t>
      </w:r>
    </w:p>
    <w:p>
      <w:pPr>
        <w:tabs>
          <w:tab w:val="left" w:pos="780"/>
        </w:tabs>
        <w:rPr>
          <w:rFonts w:hint="eastAsia"/>
          <w:sz w:val="24"/>
        </w:rPr>
      </w:pPr>
      <w:r>
        <w:rPr>
          <w:rFonts w:hint="eastAsia"/>
          <w:sz w:val="24"/>
        </w:rPr>
        <w:tab/>
      </w:r>
      <w:r>
        <w:rPr>
          <w:rFonts w:hint="eastAsia"/>
          <w:sz w:val="24"/>
        </w:rPr>
        <w:t>供方对质量负责条件及期限：质量保质期为出厂日起</w:t>
      </w:r>
      <w:r>
        <w:rPr>
          <w:rFonts w:hint="eastAsia"/>
          <w:sz w:val="24"/>
          <w:lang w:val="en-US" w:eastAsia="zh-CN"/>
        </w:rPr>
        <w:t>12</w:t>
      </w:r>
      <w:r>
        <w:rPr>
          <w:rFonts w:hint="eastAsia"/>
          <w:sz w:val="24"/>
          <w:lang w:val="en-US"/>
        </w:rPr>
        <w:t>个月</w:t>
      </w:r>
      <w:r>
        <w:rPr>
          <w:rFonts w:hint="eastAsia"/>
          <w:sz w:val="24"/>
        </w:rPr>
        <w:t>内。</w:t>
      </w:r>
    </w:p>
    <w:p>
      <w:pPr>
        <w:rPr>
          <w:rFonts w:hint="eastAsia"/>
          <w:sz w:val="24"/>
        </w:rPr>
      </w:pPr>
      <w:r>
        <w:rPr>
          <w:rFonts w:hint="eastAsia"/>
          <w:sz w:val="24"/>
        </w:rPr>
        <w:t>三、交（提）货地点及费用负担：货物运到需方指定地点，费用供方承担。</w:t>
      </w:r>
    </w:p>
    <w:p>
      <w:pPr>
        <w:ind w:left="477" w:hanging="477"/>
        <w:rPr>
          <w:rFonts w:hint="eastAsia"/>
          <w:sz w:val="24"/>
        </w:rPr>
      </w:pPr>
      <w:r>
        <w:rPr>
          <w:rFonts w:hint="eastAsia"/>
          <w:sz w:val="24"/>
        </w:rPr>
        <w:t>四、合理损耗及计算方法：需方要把出现质量问题的产品发至供方工地仓库后，方可换（退）。质量问题产品的往返运费由供方承担，换（退）货价格按本合同价格来计算。</w:t>
      </w:r>
    </w:p>
    <w:p>
      <w:pPr>
        <w:ind w:left="477" w:hanging="477"/>
        <w:rPr>
          <w:rFonts w:hint="eastAsia"/>
          <w:sz w:val="24"/>
          <w:highlight w:val="none"/>
        </w:rPr>
      </w:pPr>
      <w:r>
        <w:rPr>
          <w:rFonts w:hint="eastAsia"/>
          <w:sz w:val="24"/>
        </w:rPr>
        <w:t>五、包装标准及供应：按需方要</w:t>
      </w:r>
      <w:r>
        <w:rPr>
          <w:rFonts w:hint="eastAsia"/>
          <w:sz w:val="24"/>
          <w:highlight w:val="none"/>
        </w:rPr>
        <w:t xml:space="preserve">求 。                    </w:t>
      </w:r>
    </w:p>
    <w:p>
      <w:pPr>
        <w:ind w:left="477" w:hanging="477"/>
        <w:rPr>
          <w:rFonts w:hint="eastAsia"/>
          <w:sz w:val="24"/>
          <w:highlight w:val="none"/>
        </w:rPr>
      </w:pPr>
      <w:r>
        <w:rPr>
          <w:rFonts w:hint="eastAsia"/>
          <w:sz w:val="24"/>
          <w:highlight w:val="none"/>
        </w:rPr>
        <w:t>六、1．验收标准及方法：合同订立之日起</w:t>
      </w:r>
      <w:r>
        <w:rPr>
          <w:rFonts w:hint="eastAsia"/>
          <w:sz w:val="24"/>
          <w:highlight w:val="none"/>
          <w:lang w:val="en-US" w:eastAsia="zh-CN"/>
        </w:rPr>
        <w:t>7</w:t>
      </w:r>
      <w:r>
        <w:rPr>
          <w:rFonts w:hint="eastAsia"/>
          <w:sz w:val="24"/>
          <w:highlight w:val="none"/>
        </w:rPr>
        <w:t>天内发货。</w:t>
      </w:r>
    </w:p>
    <w:p>
      <w:pPr>
        <w:numPr>
          <w:ilvl w:val="0"/>
          <w:numId w:val="3"/>
        </w:numPr>
        <w:tabs>
          <w:tab w:val="left" w:pos="780"/>
        </w:tabs>
        <w:ind w:left="480" w:leftChars="0" w:firstLine="0" w:firstLineChars="0"/>
        <w:rPr>
          <w:rFonts w:hint="eastAsia"/>
          <w:sz w:val="24"/>
        </w:rPr>
      </w:pPr>
      <w:r>
        <w:rPr>
          <w:rFonts w:hint="eastAsia"/>
          <w:sz w:val="24"/>
        </w:rPr>
        <w:t>提出异议期限：提出异议期限为货发往需方指定地点后</w:t>
      </w:r>
      <w:r>
        <w:rPr>
          <w:rFonts w:hint="eastAsia"/>
          <w:sz w:val="24"/>
          <w:lang w:val="en-US" w:eastAsia="zh-CN"/>
        </w:rPr>
        <w:t>10</w:t>
      </w:r>
      <w:r>
        <w:rPr>
          <w:rFonts w:hint="eastAsia"/>
          <w:sz w:val="24"/>
        </w:rPr>
        <w:t>天内。</w:t>
      </w:r>
    </w:p>
    <w:p>
      <w:pPr>
        <w:numPr>
          <w:ilvl w:val="0"/>
          <w:numId w:val="0"/>
        </w:numPr>
        <w:tabs>
          <w:tab w:val="left" w:pos="780"/>
        </w:tabs>
        <w:ind w:left="480" w:leftChars="0"/>
        <w:rPr>
          <w:rFonts w:hint="eastAsia"/>
          <w:sz w:val="24"/>
        </w:rPr>
      </w:pPr>
      <w:r>
        <w:rPr>
          <w:rFonts w:hint="eastAsia"/>
          <w:sz w:val="24"/>
          <w:lang w:val="en-US" w:eastAsia="zh-CN"/>
        </w:rPr>
        <w:t>3.</w:t>
      </w:r>
      <w:r>
        <w:rPr>
          <w:rFonts w:hint="eastAsia"/>
          <w:sz w:val="24"/>
        </w:rPr>
        <w:t>健康环保要求：产品生产包装、运输配送做到绿色环保，职业人员健康安全，符合国家或企业健康环保规范。</w:t>
      </w:r>
    </w:p>
    <w:p>
      <w:pPr>
        <w:rPr>
          <w:rFonts w:hint="eastAsia"/>
          <w:sz w:val="24"/>
          <w:highlight w:val="none"/>
        </w:rPr>
      </w:pPr>
      <w:r>
        <w:rPr>
          <w:rFonts w:hint="eastAsia"/>
          <w:sz w:val="24"/>
        </w:rPr>
        <w:t>七、结算方式及期限：货</w:t>
      </w:r>
      <w:r>
        <w:rPr>
          <w:rFonts w:hint="eastAsia"/>
          <w:sz w:val="24"/>
          <w:highlight w:val="none"/>
        </w:rPr>
        <w:t>到工地验收合格，</w:t>
      </w:r>
      <w:r>
        <w:rPr>
          <w:rFonts w:hint="eastAsia"/>
          <w:sz w:val="24"/>
          <w:highlight w:val="none"/>
          <w:lang w:val="en-US" w:eastAsia="zh-CN"/>
        </w:rPr>
        <w:t>供方</w:t>
      </w:r>
      <w:r>
        <w:rPr>
          <w:rFonts w:hint="eastAsia"/>
          <w:sz w:val="24"/>
          <w:highlight w:val="none"/>
        </w:rPr>
        <w:t>开具</w:t>
      </w:r>
      <w:r>
        <w:rPr>
          <w:rFonts w:hint="eastAsia"/>
          <w:sz w:val="24"/>
          <w:highlight w:val="none"/>
          <w:lang w:val="en-US" w:eastAsia="zh-CN"/>
        </w:rPr>
        <w:t>增值税专用</w:t>
      </w:r>
      <w:r>
        <w:rPr>
          <w:rFonts w:hint="eastAsia"/>
          <w:sz w:val="24"/>
          <w:highlight w:val="none"/>
        </w:rPr>
        <w:t>发票后30日内</w:t>
      </w:r>
      <w:r>
        <w:rPr>
          <w:rFonts w:hint="eastAsia"/>
          <w:sz w:val="24"/>
          <w:highlight w:val="none"/>
          <w:lang w:val="en-US" w:eastAsia="zh-CN"/>
        </w:rPr>
        <w:t>需方</w:t>
      </w:r>
      <w:r>
        <w:rPr>
          <w:rFonts w:hint="eastAsia"/>
          <w:sz w:val="24"/>
          <w:highlight w:val="none"/>
        </w:rPr>
        <w:t>付至开票金额的90%</w:t>
      </w:r>
      <w:r>
        <w:rPr>
          <w:rFonts w:hint="eastAsia"/>
          <w:sz w:val="24"/>
          <w:highlight w:val="none"/>
          <w:lang w:eastAsia="zh-CN"/>
        </w:rPr>
        <w:t>，</w:t>
      </w:r>
      <w:r>
        <w:rPr>
          <w:rFonts w:hint="eastAsia"/>
          <w:sz w:val="24"/>
          <w:highlight w:val="none"/>
        </w:rPr>
        <w:t>余款10%作为产品质保金，质保期满</w:t>
      </w:r>
      <w:r>
        <w:rPr>
          <w:rFonts w:hint="eastAsia"/>
          <w:sz w:val="24"/>
          <w:highlight w:val="none"/>
          <w:lang w:val="en-US" w:eastAsia="zh-CN"/>
        </w:rPr>
        <w:t>30</w:t>
      </w:r>
      <w:r>
        <w:rPr>
          <w:rFonts w:hint="eastAsia"/>
          <w:sz w:val="24"/>
          <w:highlight w:val="none"/>
        </w:rPr>
        <w:t>日内付清。</w:t>
      </w:r>
    </w:p>
    <w:p>
      <w:pPr>
        <w:ind w:left="477" w:hanging="477"/>
        <w:rPr>
          <w:rFonts w:hint="eastAsia"/>
          <w:sz w:val="24"/>
          <w:highlight w:val="none"/>
        </w:rPr>
      </w:pPr>
      <w:r>
        <w:rPr>
          <w:rFonts w:hint="eastAsia"/>
          <w:sz w:val="24"/>
          <w:highlight w:val="none"/>
        </w:rPr>
        <w:t>八、违约责任：根据中华人民共和国《</w:t>
      </w:r>
      <w:r>
        <w:rPr>
          <w:rFonts w:hint="eastAsia"/>
          <w:sz w:val="24"/>
          <w:highlight w:val="none"/>
          <w:lang w:eastAsia="zh-CN"/>
        </w:rPr>
        <w:t>民法典</w:t>
      </w:r>
      <w:r>
        <w:rPr>
          <w:rFonts w:hint="eastAsia"/>
          <w:sz w:val="24"/>
          <w:highlight w:val="none"/>
        </w:rPr>
        <w:t>》的相关规定，经双方商议做出以下条例：</w:t>
      </w:r>
    </w:p>
    <w:p>
      <w:pPr>
        <w:ind w:left="477" w:hanging="477"/>
        <w:rPr>
          <w:rFonts w:hint="eastAsia"/>
          <w:sz w:val="24"/>
        </w:rPr>
      </w:pPr>
      <w:r>
        <w:rPr>
          <w:rFonts w:hint="eastAsia"/>
          <w:sz w:val="24"/>
        </w:rPr>
        <w:t xml:space="preserve">     1．供方不得逾期交货，如逾期三天后不能交货，按本合同总金额的5%赔偿给需方。</w:t>
      </w:r>
    </w:p>
    <w:p>
      <w:pPr>
        <w:ind w:left="960" w:hanging="960"/>
        <w:rPr>
          <w:rFonts w:hint="eastAsia"/>
          <w:sz w:val="24"/>
        </w:rPr>
      </w:pPr>
      <w:r>
        <w:rPr>
          <w:rFonts w:hint="eastAsia"/>
          <w:sz w:val="24"/>
        </w:rPr>
        <w:t xml:space="preserve">     </w:t>
      </w:r>
      <w:r>
        <w:rPr>
          <w:rFonts w:hint="eastAsia"/>
          <w:sz w:val="24"/>
          <w:lang w:val="en-US"/>
        </w:rPr>
        <w:t>2</w:t>
      </w:r>
      <w:r>
        <w:rPr>
          <w:rFonts w:hint="eastAsia"/>
          <w:sz w:val="24"/>
        </w:rPr>
        <w:t>、双方确定发货后，需方不得以任何理由拒绝或延时提货，由此出现的问题和货物被返回情况，供方不承担责任，并且往返运费由需方承担。</w:t>
      </w:r>
    </w:p>
    <w:p>
      <w:pPr>
        <w:ind w:left="960" w:hanging="960"/>
        <w:rPr>
          <w:rFonts w:hint="eastAsia"/>
          <w:sz w:val="24"/>
        </w:rPr>
      </w:pPr>
      <w:r>
        <w:rPr>
          <w:rFonts w:hint="eastAsia"/>
          <w:sz w:val="24"/>
        </w:rPr>
        <w:t>九、解决合同纠纷的方式：双方友好协商，如不能调解向</w:t>
      </w:r>
      <w:r>
        <w:rPr>
          <w:rFonts w:hint="eastAsia"/>
          <w:sz w:val="24"/>
          <w:lang w:val="en-US" w:eastAsia="zh-CN"/>
        </w:rPr>
        <w:t>需方所在地人民</w:t>
      </w:r>
      <w:r>
        <w:rPr>
          <w:rFonts w:hint="eastAsia"/>
          <w:sz w:val="24"/>
        </w:rPr>
        <w:t>法院提起诉讼。</w:t>
      </w:r>
    </w:p>
    <w:tbl>
      <w:tblPr>
        <w:tblStyle w:val="20"/>
        <w:tblpPr w:leftFromText="180" w:rightFromText="180" w:vertAnchor="text" w:horzAnchor="page" w:tblpX="1086" w:tblpY="604"/>
        <w:tblOverlap w:val="never"/>
        <w:tblW w:w="104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74"/>
        <w:gridCol w:w="55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97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jc w:val="center"/>
              <w:rPr>
                <w:rFonts w:hint="eastAsia"/>
                <w:sz w:val="24"/>
              </w:rPr>
            </w:pPr>
            <w:r>
              <w:rPr>
                <w:rFonts w:hint="eastAsia"/>
                <w:sz w:val="24"/>
              </w:rPr>
              <w:t>供方</w:t>
            </w:r>
          </w:p>
        </w:tc>
        <w:tc>
          <w:tcPr>
            <w:tcW w:w="5509"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jc w:val="center"/>
              <w:rPr>
                <w:rFonts w:hint="eastAsia"/>
                <w:sz w:val="24"/>
              </w:rPr>
            </w:pPr>
            <w:r>
              <w:rPr>
                <w:rFonts w:hint="eastAsia"/>
                <w:sz w:val="24"/>
              </w:rPr>
              <w:t>需方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97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r>
              <w:rPr>
                <w:rFonts w:hint="eastAsia"/>
                <w:sz w:val="24"/>
              </w:rPr>
              <w:t>单位名称：</w:t>
            </w:r>
          </w:p>
        </w:tc>
        <w:tc>
          <w:tcPr>
            <w:tcW w:w="5509"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r>
              <w:rPr>
                <w:rFonts w:hint="eastAsia"/>
                <w:sz w:val="24"/>
              </w:rPr>
              <w:t>单位名称：江苏长江地质勘查院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97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r>
              <w:rPr>
                <w:rFonts w:hint="eastAsia"/>
                <w:sz w:val="24"/>
              </w:rPr>
              <w:t>地址：</w:t>
            </w:r>
          </w:p>
        </w:tc>
        <w:tc>
          <w:tcPr>
            <w:tcW w:w="5509"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lang w:val="en-US"/>
              </w:rPr>
            </w:pPr>
            <w:r>
              <w:rPr>
                <w:rFonts w:hint="eastAsia"/>
                <w:sz w:val="24"/>
              </w:rPr>
              <w:t>地址：</w:t>
            </w:r>
            <w:r>
              <w:rPr>
                <w:rFonts w:ascii="宋体" w:hAnsi="宋体" w:eastAsia="宋体" w:cs="宋体"/>
                <w:sz w:val="21"/>
                <w:szCs w:val="21"/>
              </w:rPr>
              <w:t>江苏省南京市栖霞区尧化新村102号综合大楼二楼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97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r>
              <w:rPr>
                <w:rFonts w:hint="eastAsia"/>
                <w:sz w:val="24"/>
              </w:rPr>
              <w:t>法定代表人：</w:t>
            </w:r>
          </w:p>
        </w:tc>
        <w:tc>
          <w:tcPr>
            <w:tcW w:w="5509"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r>
              <w:rPr>
                <w:rFonts w:hint="eastAsia"/>
                <w:sz w:val="24"/>
              </w:rPr>
              <w:t>法定代表人：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97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r>
              <w:rPr>
                <w:rFonts w:hint="eastAsia"/>
                <w:sz w:val="24"/>
              </w:rPr>
              <w:t>委托代理人：</w:t>
            </w:r>
          </w:p>
        </w:tc>
        <w:tc>
          <w:tcPr>
            <w:tcW w:w="5509"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r>
              <w:rPr>
                <w:rFonts w:hint="eastAsia"/>
                <w:sz w:val="24"/>
              </w:rPr>
              <w:t>委托代理人：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97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lang w:val="en-US"/>
              </w:rPr>
            </w:pPr>
            <w:r>
              <w:rPr>
                <w:rFonts w:hint="eastAsia"/>
                <w:sz w:val="24"/>
              </w:rPr>
              <w:t>电话：</w:t>
            </w:r>
          </w:p>
        </w:tc>
        <w:tc>
          <w:tcPr>
            <w:tcW w:w="5509"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lang w:val="en-US"/>
              </w:rPr>
            </w:pPr>
            <w:r>
              <w:rPr>
                <w:rFonts w:hint="eastAsia"/>
                <w:sz w:val="24"/>
              </w:rPr>
              <w:t>电话：</w:t>
            </w:r>
            <w:r>
              <w:rPr>
                <w:rFonts w:hint="eastAsia"/>
                <w:sz w:val="24"/>
                <w:lang w:val="en-US"/>
              </w:rPr>
              <w:t>025-86975818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97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r>
              <w:rPr>
                <w:rFonts w:hint="eastAsia"/>
                <w:sz w:val="24"/>
              </w:rPr>
              <w:t>传真：</w:t>
            </w:r>
          </w:p>
        </w:tc>
        <w:tc>
          <w:tcPr>
            <w:tcW w:w="5509"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r>
              <w:rPr>
                <w:rFonts w:hint="eastAsia"/>
                <w:sz w:val="24"/>
              </w:rPr>
              <w:t>传真：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97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r>
              <w:rPr>
                <w:rFonts w:hint="eastAsia"/>
                <w:sz w:val="24"/>
              </w:rPr>
              <w:t>开户行：</w:t>
            </w:r>
          </w:p>
        </w:tc>
        <w:tc>
          <w:tcPr>
            <w:tcW w:w="5509"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r>
              <w:rPr>
                <w:rFonts w:hint="eastAsia"/>
                <w:sz w:val="24"/>
              </w:rPr>
              <w:t>开户行：中国建设银行尧化门支行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97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default" w:eastAsia="宋体"/>
                <w:sz w:val="24"/>
                <w:lang w:val="en-US" w:eastAsia="zh-CN"/>
              </w:rPr>
            </w:pPr>
            <w:r>
              <w:rPr>
                <w:rFonts w:hint="eastAsia"/>
                <w:sz w:val="24"/>
              </w:rPr>
              <w:t>账号：</w:t>
            </w:r>
          </w:p>
        </w:tc>
        <w:tc>
          <w:tcPr>
            <w:tcW w:w="5509"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lang w:val="en-US"/>
              </w:rPr>
            </w:pPr>
            <w:r>
              <w:rPr>
                <w:rFonts w:hint="eastAsia"/>
                <w:sz w:val="24"/>
              </w:rPr>
              <w:t>账号：</w:t>
            </w:r>
            <w:r>
              <w:rPr>
                <w:rFonts w:hint="eastAsia"/>
                <w:sz w:val="24"/>
                <w:lang w:val="en-US"/>
              </w:rPr>
              <w:t>32001597338052500453</w:t>
            </w:r>
          </w:p>
        </w:tc>
      </w:tr>
    </w:tbl>
    <w:p>
      <w:pPr>
        <w:ind w:left="960" w:hanging="960"/>
        <w:rPr>
          <w:rFonts w:hint="eastAsia"/>
          <w:sz w:val="24"/>
        </w:rPr>
      </w:pPr>
      <w:r>
        <w:rPr>
          <w:rFonts w:hint="eastAsia"/>
          <w:sz w:val="24"/>
        </w:rPr>
        <w:t>十、本合同经双方代表签字、单位盖章生效，一式两份，双方各持一份。传真</w:t>
      </w:r>
      <w:r>
        <w:rPr>
          <w:rFonts w:hint="eastAsia"/>
          <w:sz w:val="24"/>
          <w:lang w:val="en-US"/>
        </w:rPr>
        <w:t>.扫描</w:t>
      </w:r>
      <w:r>
        <w:rPr>
          <w:rFonts w:hint="eastAsia"/>
          <w:sz w:val="24"/>
        </w:rPr>
        <w:t>合同与正本同样具有法律效力。</w:t>
      </w:r>
    </w:p>
    <w:p>
      <w:pPr>
        <w:pStyle w:val="3"/>
        <w:spacing w:before="0" w:after="0" w:line="660" w:lineRule="exact"/>
        <w:jc w:val="center"/>
        <w:rPr>
          <w:rFonts w:hint="eastAsia" w:ascii="方正小标宋简体" w:hAnsi="仿宋_GB2312" w:eastAsia="方正小标宋简体"/>
          <w:b w:val="0"/>
          <w:bCs/>
          <w:color w:val="000000"/>
          <w:szCs w:val="44"/>
          <w:highlight w:val="none"/>
          <w:lang w:val="en-US" w:eastAsia="zh-CN"/>
        </w:rPr>
      </w:pPr>
      <w:r>
        <w:rPr>
          <w:rFonts w:hint="eastAsia" w:ascii="方正小标宋简体" w:hAnsi="仿宋_GB2312" w:eastAsia="方正小标宋简体"/>
          <w:b w:val="0"/>
          <w:bCs/>
          <w:color w:val="000000"/>
          <w:szCs w:val="44"/>
          <w:highlight w:val="none"/>
          <w:lang w:val="en-US" w:eastAsia="zh-CN"/>
        </w:rPr>
        <w:br w:type="page"/>
      </w:r>
    </w:p>
    <w:p>
      <w:pPr>
        <w:pStyle w:val="3"/>
        <w:spacing w:before="0" w:after="0" w:line="660" w:lineRule="exact"/>
        <w:jc w:val="center"/>
        <w:rPr>
          <w:rFonts w:hint="eastAsia" w:ascii="方正小标宋简体" w:hAnsi="仿宋_GB2312" w:eastAsia="方正小标宋简体"/>
          <w:b w:val="0"/>
          <w:bCs/>
          <w:color w:val="000000"/>
          <w:szCs w:val="44"/>
          <w:highlight w:val="none"/>
          <w:lang w:val="en-US" w:eastAsia="zh-CN"/>
        </w:rPr>
      </w:pPr>
      <w:r>
        <w:rPr>
          <w:rFonts w:hint="eastAsia" w:ascii="方正小标宋简体" w:hAnsi="仿宋_GB2312" w:eastAsia="方正小标宋简体"/>
          <w:b w:val="0"/>
          <w:bCs/>
          <w:color w:val="000000"/>
          <w:szCs w:val="44"/>
          <w:highlight w:val="none"/>
          <w:lang w:val="en-US" w:eastAsia="zh-CN"/>
        </w:rPr>
        <w:t>第四章  响应文件格式</w:t>
      </w:r>
      <w:bookmarkEnd w:id="11"/>
      <w:bookmarkEnd w:id="12"/>
      <w:bookmarkEnd w:id="13"/>
      <w:bookmarkEnd w:id="14"/>
    </w:p>
    <w:p>
      <w:pPr>
        <w:spacing w:line="360" w:lineRule="auto"/>
        <w:ind w:firstLine="900" w:firstLineChars="249"/>
        <w:rPr>
          <w:rFonts w:hint="eastAsia" w:ascii="仿宋_GB2312" w:eastAsia="仿宋_GB2312"/>
          <w:b/>
          <w:bCs/>
          <w:sz w:val="36"/>
          <w:szCs w:val="36"/>
          <w:highlight w:val="none"/>
          <w:u w:val="single"/>
        </w:rPr>
      </w:pPr>
    </w:p>
    <w:p>
      <w:pPr>
        <w:spacing w:line="360" w:lineRule="auto"/>
        <w:ind w:firstLine="900" w:firstLineChars="249"/>
        <w:rPr>
          <w:rFonts w:hint="eastAsia" w:ascii="仿宋_GB2312" w:eastAsia="仿宋_GB2312"/>
          <w:b/>
          <w:bCs/>
          <w:sz w:val="36"/>
          <w:szCs w:val="36"/>
          <w:highlight w:val="none"/>
          <w:u w:val="single"/>
        </w:rPr>
      </w:pPr>
    </w:p>
    <w:p>
      <w:pPr>
        <w:spacing w:line="360" w:lineRule="auto"/>
        <w:ind w:firstLine="1803" w:firstLineChars="499"/>
        <w:rPr>
          <w:rFonts w:hint="eastAsia"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18" w:name="_Toc256691561"/>
      <w:bookmarkStart w:id="19" w:name="_Toc256695437"/>
      <w:r>
        <w:rPr>
          <w:rFonts w:hint="eastAsia" w:ascii="仿宋_GB2312" w:eastAsia="仿宋_GB2312"/>
          <w:b/>
          <w:bCs/>
          <w:sz w:val="36"/>
          <w:szCs w:val="36"/>
          <w:highlight w:val="none"/>
        </w:rPr>
        <w:t>(项目名称)</w:t>
      </w:r>
      <w:bookmarkEnd w:id="18"/>
      <w:bookmarkEnd w:id="19"/>
    </w:p>
    <w:p>
      <w:pPr>
        <w:spacing w:line="360" w:lineRule="auto"/>
        <w:jc w:val="center"/>
        <w:rPr>
          <w:rFonts w:hint="eastAsia"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pPr>
        <w:jc w:val="center"/>
        <w:rPr>
          <w:rFonts w:hint="eastAsia" w:ascii="仿宋_GB2312" w:hAnsi="Cambria" w:eastAsia="仿宋_GB2312"/>
          <w:b/>
          <w:spacing w:val="-20"/>
          <w:sz w:val="52"/>
          <w:szCs w:val="52"/>
          <w:highlight w:val="none"/>
        </w:rPr>
      </w:pPr>
      <w:bookmarkStart w:id="20" w:name="_Toc256695438"/>
      <w:bookmarkStart w:id="21" w:name="_Toc256691562"/>
      <w:r>
        <w:rPr>
          <w:rFonts w:hint="eastAsia" w:ascii="仿宋_GB2312" w:hAnsi="Cambria" w:eastAsia="仿宋_GB2312"/>
          <w:b/>
          <w:spacing w:val="-20"/>
          <w:sz w:val="52"/>
          <w:szCs w:val="52"/>
          <w:highlight w:val="none"/>
          <w:lang w:val="en-US" w:eastAsia="zh-CN"/>
        </w:rPr>
        <w:t>响应</w:t>
      </w:r>
      <w:r>
        <w:rPr>
          <w:rFonts w:hint="eastAsia" w:ascii="仿宋_GB2312" w:hAnsi="Cambria" w:eastAsia="仿宋_GB2312"/>
          <w:b/>
          <w:spacing w:val="-20"/>
          <w:sz w:val="52"/>
          <w:szCs w:val="52"/>
          <w:highlight w:val="none"/>
        </w:rPr>
        <w:t>文件</w:t>
      </w:r>
      <w:bookmarkEnd w:id="20"/>
      <w:bookmarkEnd w:id="21"/>
    </w:p>
    <w:p>
      <w:pPr>
        <w:jc w:val="center"/>
        <w:rPr>
          <w:rFonts w:hint="eastAsia" w:ascii="仿宋_GB2312" w:eastAsia="仿宋_GB2312"/>
          <w:sz w:val="32"/>
          <w:szCs w:val="32"/>
          <w:highlight w:val="none"/>
        </w:rPr>
      </w:pPr>
    </w:p>
    <w:p>
      <w:pPr>
        <w:jc w:val="center"/>
        <w:rPr>
          <w:rFonts w:hint="eastAsia" w:ascii="仿宋_GB2312" w:hAnsi="宋体" w:eastAsia="仿宋_GB2312"/>
          <w:sz w:val="32"/>
          <w:szCs w:val="32"/>
          <w:highlight w:val="none"/>
        </w:rPr>
      </w:pPr>
      <w:bookmarkStart w:id="22" w:name="_Toc256691563"/>
      <w:bookmarkStart w:id="23" w:name="_Toc256695439"/>
      <w:r>
        <w:rPr>
          <w:rFonts w:hint="eastAsia" w:ascii="仿宋_GB2312" w:hAnsi="宋体" w:eastAsia="仿宋_GB2312"/>
          <w:sz w:val="32"/>
          <w:szCs w:val="32"/>
          <w:highlight w:val="none"/>
        </w:rPr>
        <w:t>项目编号：(         )</w:t>
      </w:r>
      <w:bookmarkEnd w:id="22"/>
      <w:bookmarkEnd w:id="23"/>
    </w:p>
    <w:p>
      <w:pPr>
        <w:jc w:val="center"/>
        <w:rPr>
          <w:rFonts w:hint="eastAsia" w:ascii="仿宋_GB2312" w:eastAsia="仿宋_GB2312"/>
          <w:sz w:val="52"/>
          <w:szCs w:val="52"/>
          <w:highlight w:val="none"/>
        </w:rPr>
      </w:pPr>
    </w:p>
    <w:p>
      <w:pPr>
        <w:jc w:val="center"/>
        <w:rPr>
          <w:rFonts w:hint="eastAsia" w:ascii="仿宋_GB2312" w:eastAsia="仿宋_GB2312"/>
          <w:sz w:val="52"/>
          <w:szCs w:val="52"/>
          <w:highlight w:val="non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jc w:val="center"/>
        <w:rPr>
          <w:rFonts w:hint="eastAsia" w:ascii="仿宋_GB2312" w:eastAsia="仿宋_GB2312"/>
          <w:b/>
          <w:sz w:val="32"/>
          <w:szCs w:val="32"/>
          <w:highlight w:val="none"/>
          <w:u w:val="single"/>
        </w:rPr>
      </w:pPr>
      <w:bookmarkStart w:id="24" w:name="_Toc256695440"/>
      <w:bookmarkStart w:id="25" w:name="_Toc256691564"/>
      <w:r>
        <w:rPr>
          <w:rFonts w:hint="eastAsia" w:ascii="仿宋_GB2312" w:eastAsia="仿宋_GB2312"/>
          <w:b/>
          <w:sz w:val="32"/>
          <w:szCs w:val="32"/>
          <w:highlight w:val="none"/>
          <w:lang w:val="en-US" w:eastAsia="zh-CN"/>
        </w:rPr>
        <w:t xml:space="preserve">         投标人</w:t>
      </w:r>
      <w:r>
        <w:rPr>
          <w:rFonts w:hint="eastAsia" w:ascii="仿宋_GB2312" w:eastAsia="仿宋_GB2312"/>
          <w:b/>
          <w:sz w:val="32"/>
          <w:szCs w:val="32"/>
          <w:highlight w:val="none"/>
        </w:rPr>
        <w:t>：</w:t>
      </w:r>
      <w:bookmarkEnd w:id="24"/>
      <w:bookmarkEnd w:id="25"/>
      <w:r>
        <w:rPr>
          <w:rFonts w:hint="eastAsia" w:ascii="仿宋_GB2312" w:eastAsia="仿宋_GB2312"/>
          <w:b/>
          <w:sz w:val="32"/>
          <w:szCs w:val="32"/>
          <w:highlight w:val="none"/>
          <w:u w:val="single"/>
        </w:rPr>
        <w:t xml:space="preserve">             （盖单位章）</w:t>
      </w:r>
    </w:p>
    <w:p>
      <w:pPr>
        <w:jc w:val="center"/>
        <w:rPr>
          <w:rFonts w:hint="eastAsia" w:ascii="仿宋_GB2312" w:eastAsia="仿宋_GB2312"/>
          <w:b/>
          <w:sz w:val="32"/>
          <w:szCs w:val="32"/>
          <w:highlight w:val="none"/>
          <w:u w:val="single"/>
        </w:rPr>
      </w:pPr>
      <w:r>
        <w:rPr>
          <w:rFonts w:hint="eastAsia" w:ascii="仿宋_GB2312" w:eastAsia="仿宋_GB2312"/>
          <w:b/>
          <w:sz w:val="32"/>
          <w:szCs w:val="32"/>
          <w:highlight w:val="none"/>
          <w:lang w:val="en-US" w:eastAsia="zh-CN"/>
        </w:rPr>
        <w:t xml:space="preserve"> </w:t>
      </w:r>
      <w:r>
        <w:rPr>
          <w:rFonts w:hint="eastAsia" w:ascii="仿宋_GB2312" w:eastAsia="仿宋_GB2312"/>
          <w:b/>
          <w:sz w:val="32"/>
          <w:szCs w:val="32"/>
          <w:highlight w:val="none"/>
        </w:rPr>
        <w:t>法定代表人</w:t>
      </w:r>
      <w:r>
        <w:rPr>
          <w:rFonts w:hint="eastAsia" w:ascii="仿宋_GB2312" w:eastAsia="仿宋_GB2312"/>
          <w:b/>
          <w:sz w:val="32"/>
          <w:szCs w:val="32"/>
          <w:highlight w:val="none"/>
          <w:u w:val="single"/>
        </w:rPr>
        <w:t>：              （签字）</w:t>
      </w:r>
    </w:p>
    <w:p>
      <w:pPr>
        <w:ind w:firstLine="1606" w:firstLineChars="500"/>
        <w:jc w:val="both"/>
        <w:rPr>
          <w:rFonts w:hint="eastAsia" w:ascii="仿宋_GB2312" w:eastAsia="仿宋_GB2312"/>
          <w:b/>
          <w:sz w:val="32"/>
          <w:szCs w:val="32"/>
          <w:highlight w:val="none"/>
        </w:rPr>
      </w:pPr>
      <w:bookmarkStart w:id="26" w:name="_Toc256695441"/>
      <w:bookmarkStart w:id="27" w:name="_Toc256691565"/>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26"/>
      <w:bookmarkEnd w:id="27"/>
    </w:p>
    <w:p>
      <w:pPr>
        <w:jc w:val="center"/>
        <w:rPr>
          <w:rStyle w:val="28"/>
          <w:rFonts w:hint="eastAsia" w:ascii="宋体" w:hAnsi="宋体" w:cstheme="minorBidi"/>
          <w:b w:val="0"/>
          <w:highlight w:val="none"/>
          <w:lang w:val="en-US"/>
        </w:rPr>
      </w:pPr>
      <w:bookmarkStart w:id="28" w:name="_Toc96584968"/>
      <w:bookmarkStart w:id="29" w:name="_Toc96585094"/>
      <w:r>
        <w:rPr>
          <w:rStyle w:val="28"/>
          <w:rFonts w:hint="eastAsia" w:ascii="宋体" w:hAnsi="宋体" w:cstheme="minorBidi"/>
          <w:b w:val="0"/>
          <w:highlight w:val="none"/>
          <w:lang w:val="en-US"/>
        </w:rPr>
        <w:t>目  录</w:t>
      </w:r>
      <w:bookmarkEnd w:id="28"/>
      <w:bookmarkEnd w:id="29"/>
    </w:p>
    <w:p>
      <w:pPr>
        <w:numPr>
          <w:ilvl w:val="0"/>
          <w:numId w:val="4"/>
        </w:numPr>
        <w:spacing w:line="240" w:lineRule="atLeast"/>
        <w:rPr>
          <w:rFonts w:hint="eastAsia" w:ascii="宋体" w:hAnsi="宋体" w:eastAsia="宋体" w:cs="宋体"/>
          <w:sz w:val="32"/>
          <w:szCs w:val="32"/>
          <w:highlight w:val="none"/>
        </w:rPr>
      </w:pPr>
      <w:bookmarkStart w:id="30" w:name="_Toc256691586"/>
      <w:bookmarkStart w:id="31" w:name="_Toc256695462"/>
      <w:r>
        <w:rPr>
          <w:rFonts w:hint="eastAsia" w:ascii="宋体" w:hAnsi="宋体" w:eastAsia="宋体" w:cs="宋体"/>
          <w:sz w:val="32"/>
          <w:szCs w:val="32"/>
          <w:highlight w:val="none"/>
          <w:lang w:val="en-US" w:eastAsia="zh-CN"/>
        </w:rPr>
        <w:t>投标</w:t>
      </w:r>
      <w:r>
        <w:rPr>
          <w:rFonts w:hint="eastAsia" w:ascii="宋体" w:hAnsi="宋体" w:eastAsia="宋体" w:cs="宋体"/>
          <w:sz w:val="32"/>
          <w:szCs w:val="32"/>
          <w:highlight w:val="none"/>
        </w:rPr>
        <w:t>函</w:t>
      </w:r>
      <w:bookmarkEnd w:id="30"/>
      <w:bookmarkEnd w:id="31"/>
    </w:p>
    <w:p>
      <w:pPr>
        <w:numPr>
          <w:ilvl w:val="0"/>
          <w:numId w:val="4"/>
        </w:numPr>
        <w:spacing w:line="240" w:lineRule="atLeast"/>
        <w:ind w:left="0" w:leftChars="0" w:firstLine="0" w:firstLineChars="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报价表</w:t>
      </w:r>
    </w:p>
    <w:p>
      <w:pPr>
        <w:spacing w:line="240" w:lineRule="atLeast"/>
        <w:rPr>
          <w:rFonts w:hint="eastAsia" w:ascii="宋体" w:hAnsi="宋体" w:eastAsia="宋体" w:cs="宋体"/>
          <w:sz w:val="32"/>
          <w:szCs w:val="32"/>
          <w:highlight w:val="none"/>
        </w:rPr>
      </w:pPr>
      <w:bookmarkStart w:id="32" w:name="_Toc256691587"/>
      <w:bookmarkStart w:id="33" w:name="_Toc256695463"/>
      <w:r>
        <w:rPr>
          <w:rFonts w:hint="eastAsia" w:ascii="宋体" w:hAnsi="宋体" w:cs="宋体"/>
          <w:sz w:val="32"/>
          <w:szCs w:val="32"/>
          <w:highlight w:val="none"/>
          <w:lang w:val="en-US" w:eastAsia="zh-CN"/>
        </w:rPr>
        <w:t>三</w:t>
      </w:r>
      <w:r>
        <w:rPr>
          <w:rFonts w:hint="eastAsia" w:ascii="宋体" w:hAnsi="宋体" w:eastAsia="宋体" w:cs="宋体"/>
          <w:sz w:val="32"/>
          <w:szCs w:val="32"/>
          <w:highlight w:val="none"/>
        </w:rPr>
        <w:t>、法定代表人身份证明</w:t>
      </w:r>
      <w:bookmarkEnd w:id="32"/>
      <w:bookmarkEnd w:id="33"/>
      <w:r>
        <w:rPr>
          <w:rFonts w:hint="eastAsia" w:ascii="宋体" w:hAnsi="宋体" w:eastAsia="宋体" w:cs="宋体"/>
          <w:sz w:val="32"/>
          <w:szCs w:val="32"/>
          <w:highlight w:val="none"/>
        </w:rPr>
        <w:t>书</w:t>
      </w:r>
    </w:p>
    <w:p>
      <w:pPr>
        <w:spacing w:line="240" w:lineRule="atLeast"/>
        <w:rPr>
          <w:rFonts w:hint="eastAsia" w:ascii="宋体" w:hAnsi="宋体" w:eastAsia="宋体" w:cs="宋体"/>
          <w:sz w:val="32"/>
          <w:szCs w:val="32"/>
          <w:highlight w:val="none"/>
          <w:lang w:val="en-US" w:eastAsia="zh-CN"/>
        </w:rPr>
      </w:pPr>
      <w:bookmarkStart w:id="34" w:name="_Toc256695464"/>
      <w:bookmarkStart w:id="35" w:name="_Toc256691588"/>
      <w:r>
        <w:rPr>
          <w:rFonts w:hint="eastAsia" w:ascii="宋体" w:hAnsi="宋体" w:cs="宋体"/>
          <w:sz w:val="32"/>
          <w:szCs w:val="32"/>
          <w:highlight w:val="none"/>
          <w:lang w:val="en-US" w:eastAsia="zh-CN"/>
        </w:rPr>
        <w:t>四</w:t>
      </w:r>
      <w:r>
        <w:rPr>
          <w:rFonts w:hint="eastAsia" w:ascii="宋体" w:hAnsi="宋体" w:eastAsia="宋体" w:cs="宋体"/>
          <w:sz w:val="32"/>
          <w:szCs w:val="32"/>
          <w:highlight w:val="none"/>
          <w:lang w:val="en-US" w:eastAsia="zh-CN"/>
        </w:rPr>
        <w:t>、</w:t>
      </w:r>
      <w:bookmarkEnd w:id="15"/>
      <w:bookmarkEnd w:id="34"/>
      <w:bookmarkEnd w:id="35"/>
      <w:r>
        <w:rPr>
          <w:rFonts w:hint="eastAsia" w:ascii="宋体" w:hAnsi="宋体" w:eastAsia="宋体" w:cs="宋体"/>
          <w:sz w:val="32"/>
          <w:szCs w:val="32"/>
          <w:highlight w:val="none"/>
          <w:lang w:val="en-US" w:eastAsia="zh-CN"/>
        </w:rPr>
        <w:t>法定代表人授权书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五、</w:t>
      </w:r>
      <w:r>
        <w:rPr>
          <w:rFonts w:hint="eastAsia" w:ascii="宋体" w:hAnsi="宋体" w:eastAsia="宋体" w:cs="宋体"/>
          <w:sz w:val="32"/>
          <w:szCs w:val="32"/>
          <w:highlight w:val="none"/>
          <w:lang w:val="en-US" w:eastAsia="zh-CN"/>
        </w:rPr>
        <w:t>供应商廉洁承诺书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六、</w:t>
      </w:r>
      <w:r>
        <w:rPr>
          <w:rFonts w:hint="eastAsia" w:ascii="宋体" w:hAnsi="宋体" w:eastAsia="宋体" w:cs="宋体"/>
          <w:sz w:val="32"/>
          <w:szCs w:val="32"/>
          <w:highlight w:val="none"/>
          <w:lang w:val="en-US" w:eastAsia="zh-CN"/>
        </w:rPr>
        <w:t>近三年内在经营活动中无违法处罚记录承诺书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七、</w:t>
      </w:r>
      <w:r>
        <w:rPr>
          <w:rFonts w:hint="eastAsia" w:ascii="宋体" w:hAnsi="宋体" w:eastAsia="宋体" w:cs="宋体"/>
          <w:sz w:val="32"/>
          <w:szCs w:val="32"/>
          <w:highlight w:val="none"/>
          <w:lang w:val="en-US" w:eastAsia="zh-CN"/>
        </w:rPr>
        <w:t>征信报告</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八、</w:t>
      </w:r>
      <w:r>
        <w:rPr>
          <w:rFonts w:hint="eastAsia" w:ascii="宋体" w:hAnsi="宋体" w:eastAsia="宋体" w:cs="宋体"/>
          <w:sz w:val="32"/>
          <w:szCs w:val="32"/>
          <w:highlight w:val="none"/>
          <w:lang w:val="en-US" w:eastAsia="zh-CN"/>
        </w:rPr>
        <w:t>业绩证明</w:t>
      </w:r>
    </w:p>
    <w:p>
      <w:pPr>
        <w:spacing w:line="240" w:lineRule="atLeast"/>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九、</w:t>
      </w:r>
      <w:r>
        <w:rPr>
          <w:rFonts w:hint="eastAsia" w:ascii="宋体" w:hAnsi="宋体" w:eastAsia="宋体" w:cs="宋体"/>
          <w:sz w:val="32"/>
          <w:szCs w:val="32"/>
          <w:highlight w:val="none"/>
          <w:lang w:val="en-US" w:eastAsia="zh-CN"/>
        </w:rPr>
        <w:t>资格证明文件</w:t>
      </w:r>
    </w:p>
    <w:p>
      <w:pPr>
        <w:spacing w:line="240" w:lineRule="atLeast"/>
        <w:rPr>
          <w:rFonts w:hint="eastAsia" w:ascii="宋体" w:hAnsi="宋体" w:eastAsia="宋体" w:cs="宋体"/>
          <w:sz w:val="32"/>
          <w:szCs w:val="32"/>
          <w:highlight w:val="none"/>
          <w:lang w:val="en-US"/>
        </w:rPr>
      </w:pPr>
    </w:p>
    <w:p>
      <w:pPr>
        <w:rPr>
          <w:rStyle w:val="28"/>
          <w:rFonts w:hint="eastAsia" w:ascii="宋体" w:hAnsi="宋体"/>
          <w:b w:val="0"/>
          <w:highlight w:val="none"/>
          <w:lang w:val="en-US"/>
        </w:rPr>
      </w:pPr>
      <w:r>
        <w:rPr>
          <w:rStyle w:val="28"/>
          <w:rFonts w:hint="eastAsia" w:ascii="宋体" w:hAnsi="宋体"/>
          <w:b w:val="0"/>
          <w:highlight w:val="none"/>
          <w:lang w:val="en-US"/>
        </w:rPr>
        <w:br w:type="page"/>
      </w:r>
    </w:p>
    <w:p>
      <w:pPr>
        <w:jc w:val="center"/>
        <w:rPr>
          <w:rStyle w:val="28"/>
          <w:rFonts w:ascii="宋体" w:hAnsi="宋体"/>
          <w:b w:val="0"/>
          <w:highlight w:val="none"/>
        </w:rPr>
      </w:pPr>
      <w:r>
        <w:rPr>
          <w:rStyle w:val="28"/>
          <w:rFonts w:hint="eastAsia" w:ascii="宋体" w:hAnsi="宋体"/>
          <w:b w:val="0"/>
          <w:highlight w:val="none"/>
          <w:lang w:val="en-US"/>
        </w:rPr>
        <w:t>一、</w:t>
      </w:r>
      <w:r>
        <w:rPr>
          <w:rStyle w:val="28"/>
          <w:rFonts w:ascii="宋体" w:hAnsi="宋体"/>
          <w:b w:val="0"/>
          <w:highlight w:val="none"/>
        </w:rPr>
        <w:t>投标函</w:t>
      </w:r>
    </w:p>
    <w:p>
      <w:pPr>
        <w:spacing w:line="530" w:lineRule="exact"/>
        <w:rPr>
          <w:rFonts w:ascii="宋体" w:hAnsi="宋体"/>
          <w:sz w:val="32"/>
          <w:szCs w:val="32"/>
          <w:highlight w:val="none"/>
        </w:rPr>
      </w:pPr>
      <w:r>
        <w:rPr>
          <w:rFonts w:hint="eastAsia" w:ascii="宋体" w:hAnsi="宋体"/>
          <w:sz w:val="32"/>
          <w:szCs w:val="32"/>
          <w:highlight w:val="none"/>
        </w:rPr>
        <w:t>江苏长江地质勘查院：</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w:t>
      </w:r>
      <w:r>
        <w:rPr>
          <w:rFonts w:hint="eastAsia" w:ascii="宋体" w:hAnsi="宋体"/>
          <w:sz w:val="32"/>
          <w:szCs w:val="32"/>
          <w:highlight w:val="none"/>
          <w:lang w:eastAsia="zh-CN"/>
        </w:rPr>
        <w:t>投标人</w:t>
      </w:r>
      <w:r>
        <w:rPr>
          <w:rFonts w:hint="eastAsia" w:ascii="宋体" w:hAnsi="宋体"/>
          <w:sz w:val="32"/>
          <w:szCs w:val="32"/>
          <w:highlight w:val="none"/>
        </w:rPr>
        <w:t>全称）授权（全权代表姓名、职务、职称）为全权代表，参加贵方组织的（</w:t>
      </w:r>
      <w:r>
        <w:rPr>
          <w:rFonts w:hint="eastAsia" w:ascii="宋体" w:hAnsi="宋体"/>
          <w:sz w:val="32"/>
          <w:szCs w:val="32"/>
          <w:highlight w:val="none"/>
          <w:lang w:val="en-US" w:eastAsia="zh-CN"/>
        </w:rPr>
        <w:t>采购</w:t>
      </w:r>
      <w:r>
        <w:rPr>
          <w:rFonts w:hint="eastAsia" w:ascii="宋体" w:hAnsi="宋体"/>
          <w:sz w:val="32"/>
          <w:szCs w:val="32"/>
          <w:highlight w:val="none"/>
        </w:rPr>
        <w:t>编号、项目名称）的有关活动，为此：</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1.提供</w:t>
      </w:r>
      <w:r>
        <w:rPr>
          <w:rFonts w:hint="eastAsia" w:ascii="宋体" w:hAnsi="宋体"/>
          <w:sz w:val="32"/>
          <w:szCs w:val="32"/>
          <w:highlight w:val="none"/>
          <w:lang w:eastAsia="zh-CN"/>
        </w:rPr>
        <w:t>投标人</w:t>
      </w:r>
      <w:r>
        <w:rPr>
          <w:rFonts w:hint="eastAsia" w:ascii="宋体" w:hAnsi="宋体"/>
          <w:sz w:val="32"/>
          <w:szCs w:val="32"/>
          <w:highlight w:val="none"/>
        </w:rPr>
        <w:t>须知规定的全部</w:t>
      </w:r>
      <w:r>
        <w:rPr>
          <w:rFonts w:hint="eastAsia" w:ascii="宋体" w:hAnsi="宋体"/>
          <w:sz w:val="32"/>
          <w:szCs w:val="32"/>
          <w:highlight w:val="none"/>
          <w:lang w:eastAsia="zh-CN"/>
        </w:rPr>
        <w:t>比选文件</w:t>
      </w:r>
      <w:r>
        <w:rPr>
          <w:rFonts w:hint="eastAsia" w:ascii="宋体" w:hAnsi="宋体"/>
          <w:sz w:val="32"/>
          <w:szCs w:val="32"/>
          <w:highlight w:val="none"/>
        </w:rPr>
        <w:t>（正本[ 1 ]份，副本[1]份、电子版[ 1 ]份）。</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2.提供按</w:t>
      </w:r>
      <w:r>
        <w:rPr>
          <w:rFonts w:hint="eastAsia" w:ascii="宋体" w:hAnsi="宋体"/>
          <w:sz w:val="32"/>
          <w:szCs w:val="32"/>
          <w:highlight w:val="none"/>
          <w:lang w:eastAsia="zh-CN"/>
        </w:rPr>
        <w:t>比选文件</w:t>
      </w:r>
      <w:r>
        <w:rPr>
          <w:rFonts w:hint="eastAsia" w:ascii="宋体" w:hAnsi="宋体"/>
          <w:sz w:val="32"/>
          <w:szCs w:val="32"/>
          <w:highlight w:val="none"/>
        </w:rPr>
        <w:t>要求的货物/服务的报价。（详见 附件）。</w:t>
      </w:r>
    </w:p>
    <w:p>
      <w:pPr>
        <w:spacing w:line="530" w:lineRule="exact"/>
        <w:ind w:firstLine="640" w:firstLineChars="200"/>
        <w:rPr>
          <w:rFonts w:ascii="宋体" w:hAnsi="宋体"/>
          <w:sz w:val="32"/>
          <w:szCs w:val="32"/>
          <w:highlight w:val="none"/>
        </w:rPr>
      </w:pPr>
      <w:r>
        <w:rPr>
          <w:rFonts w:hint="eastAsia" w:ascii="宋体" w:hAnsi="宋体"/>
          <w:bCs/>
          <w:sz w:val="32"/>
          <w:szCs w:val="32"/>
          <w:highlight w:val="none"/>
        </w:rPr>
        <w:t>3.我方</w:t>
      </w:r>
      <w:r>
        <w:rPr>
          <w:rFonts w:hint="eastAsia" w:ascii="宋体" w:hAnsi="宋体"/>
          <w:sz w:val="32"/>
          <w:szCs w:val="32"/>
          <w:highlight w:val="none"/>
        </w:rPr>
        <w:t>将按</w:t>
      </w:r>
      <w:r>
        <w:rPr>
          <w:rFonts w:hint="eastAsia" w:ascii="宋体" w:hAnsi="宋体"/>
          <w:sz w:val="32"/>
          <w:szCs w:val="32"/>
          <w:highlight w:val="none"/>
          <w:lang w:eastAsia="zh-CN"/>
        </w:rPr>
        <w:t>比选文件</w:t>
      </w:r>
      <w:r>
        <w:rPr>
          <w:rFonts w:hint="eastAsia" w:ascii="宋体" w:hAnsi="宋体"/>
          <w:sz w:val="32"/>
          <w:szCs w:val="32"/>
          <w:highlight w:val="none"/>
        </w:rPr>
        <w:t>的规定履行全部责任和义务。</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4.我方</w:t>
      </w:r>
      <w:r>
        <w:rPr>
          <w:rFonts w:hint="eastAsia" w:ascii="宋体" w:hAnsi="宋体"/>
          <w:sz w:val="32"/>
          <w:szCs w:val="32"/>
          <w:highlight w:val="none"/>
        </w:rPr>
        <w:t>已详细审查全部</w:t>
      </w:r>
      <w:r>
        <w:rPr>
          <w:rFonts w:hint="eastAsia" w:ascii="宋体" w:hAnsi="宋体"/>
          <w:sz w:val="32"/>
          <w:szCs w:val="32"/>
          <w:highlight w:val="none"/>
          <w:lang w:eastAsia="zh-CN"/>
        </w:rPr>
        <w:t>比选文件</w:t>
      </w:r>
      <w:r>
        <w:rPr>
          <w:rFonts w:hint="eastAsia" w:ascii="宋体" w:hAnsi="宋体"/>
          <w:sz w:val="32"/>
          <w:szCs w:val="32"/>
          <w:highlight w:val="none"/>
        </w:rPr>
        <w:t>，我们完全理解并同意放弃对</w:t>
      </w:r>
      <w:r>
        <w:rPr>
          <w:rFonts w:hint="eastAsia" w:ascii="宋体" w:hAnsi="宋体"/>
          <w:sz w:val="32"/>
          <w:szCs w:val="32"/>
          <w:highlight w:val="none"/>
          <w:lang w:eastAsia="zh-CN"/>
        </w:rPr>
        <w:t>比选文件</w:t>
      </w:r>
      <w:r>
        <w:rPr>
          <w:rFonts w:hint="eastAsia" w:ascii="宋体" w:hAnsi="宋体"/>
          <w:sz w:val="32"/>
          <w:szCs w:val="32"/>
          <w:highlight w:val="none"/>
        </w:rPr>
        <w:t>提出质疑及/或争议的权利。</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5.我方</w:t>
      </w:r>
      <w:r>
        <w:rPr>
          <w:rFonts w:hint="eastAsia" w:ascii="宋体" w:hAnsi="宋体"/>
          <w:sz w:val="32"/>
          <w:szCs w:val="32"/>
          <w:highlight w:val="none"/>
        </w:rPr>
        <w:t>递交</w:t>
      </w:r>
      <w:r>
        <w:rPr>
          <w:rFonts w:hint="eastAsia" w:ascii="宋体" w:hAnsi="宋体"/>
          <w:sz w:val="32"/>
          <w:szCs w:val="32"/>
          <w:highlight w:val="none"/>
          <w:lang w:eastAsia="zh-CN"/>
        </w:rPr>
        <w:t>比选文件</w:t>
      </w:r>
      <w:r>
        <w:rPr>
          <w:rFonts w:hint="eastAsia" w:ascii="宋体" w:hAnsi="宋体"/>
          <w:sz w:val="32"/>
          <w:szCs w:val="32"/>
          <w:highlight w:val="none"/>
        </w:rPr>
        <w:t>的有效期为自递交</w:t>
      </w:r>
      <w:r>
        <w:rPr>
          <w:rFonts w:hint="eastAsia" w:ascii="宋体" w:hAnsi="宋体"/>
          <w:sz w:val="32"/>
          <w:szCs w:val="32"/>
          <w:highlight w:val="none"/>
          <w:lang w:eastAsia="zh-CN"/>
        </w:rPr>
        <w:t>比选文件</w:t>
      </w:r>
      <w:r>
        <w:rPr>
          <w:rFonts w:hint="eastAsia" w:ascii="宋体" w:hAnsi="宋体"/>
          <w:sz w:val="32"/>
          <w:szCs w:val="32"/>
          <w:highlight w:val="none"/>
        </w:rPr>
        <w:t>截止日起</w:t>
      </w:r>
      <w:r>
        <w:rPr>
          <w:rFonts w:hint="eastAsia" w:ascii="宋体" w:hAnsi="宋体"/>
          <w:sz w:val="32"/>
          <w:szCs w:val="32"/>
          <w:highlight w:val="none"/>
          <w:u w:val="single"/>
        </w:rPr>
        <w:t xml:space="preserve"> 90 </w:t>
      </w:r>
      <w:r>
        <w:rPr>
          <w:rFonts w:hint="eastAsia" w:ascii="宋体" w:hAnsi="宋体"/>
          <w:sz w:val="32"/>
          <w:szCs w:val="32"/>
          <w:highlight w:val="none"/>
        </w:rPr>
        <w:t>个日历日。</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6.如果在规定的递交</w:t>
      </w:r>
      <w:r>
        <w:rPr>
          <w:rFonts w:hint="eastAsia" w:ascii="宋体" w:hAnsi="宋体"/>
          <w:sz w:val="32"/>
          <w:szCs w:val="32"/>
          <w:highlight w:val="none"/>
          <w:lang w:eastAsia="zh-CN"/>
        </w:rPr>
        <w:t>比选文件</w:t>
      </w:r>
      <w:r>
        <w:rPr>
          <w:rFonts w:hint="eastAsia" w:ascii="宋体" w:hAnsi="宋体"/>
          <w:sz w:val="32"/>
          <w:szCs w:val="32"/>
          <w:highlight w:val="none"/>
        </w:rPr>
        <w:t>截止时间后，</w:t>
      </w:r>
      <w:r>
        <w:rPr>
          <w:rFonts w:hint="eastAsia" w:ascii="宋体" w:hAnsi="宋体"/>
          <w:bCs/>
          <w:sz w:val="32"/>
          <w:szCs w:val="32"/>
          <w:highlight w:val="none"/>
        </w:rPr>
        <w:t>我方</w:t>
      </w:r>
      <w:r>
        <w:rPr>
          <w:rFonts w:hint="eastAsia" w:ascii="宋体" w:hAnsi="宋体"/>
          <w:sz w:val="32"/>
          <w:szCs w:val="32"/>
          <w:highlight w:val="none"/>
        </w:rPr>
        <w:t>在响应有效期内撤回</w:t>
      </w:r>
      <w:r>
        <w:rPr>
          <w:rFonts w:hint="eastAsia" w:ascii="宋体" w:hAnsi="宋体"/>
          <w:sz w:val="32"/>
          <w:szCs w:val="32"/>
          <w:highlight w:val="none"/>
          <w:lang w:eastAsia="zh-CN"/>
        </w:rPr>
        <w:t>比选文件</w:t>
      </w:r>
      <w:r>
        <w:rPr>
          <w:rFonts w:hint="eastAsia" w:ascii="宋体" w:hAnsi="宋体"/>
          <w:sz w:val="32"/>
          <w:szCs w:val="32"/>
          <w:highlight w:val="none"/>
        </w:rPr>
        <w:t>。</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7.我方</w:t>
      </w:r>
      <w:r>
        <w:rPr>
          <w:rFonts w:hint="eastAsia" w:ascii="宋体" w:hAnsi="宋体"/>
          <w:sz w:val="32"/>
          <w:szCs w:val="32"/>
          <w:highlight w:val="none"/>
        </w:rPr>
        <w:t>愿意向贵方提供任何与该项</w:t>
      </w:r>
      <w:r>
        <w:rPr>
          <w:rFonts w:hint="eastAsia" w:ascii="宋体" w:hAnsi="宋体"/>
          <w:sz w:val="32"/>
          <w:szCs w:val="32"/>
          <w:highlight w:val="none"/>
          <w:lang w:eastAsia="zh-CN"/>
        </w:rPr>
        <w:t>比选文件</w:t>
      </w:r>
      <w:r>
        <w:rPr>
          <w:rFonts w:hint="eastAsia" w:ascii="宋体" w:hAnsi="宋体"/>
          <w:sz w:val="32"/>
          <w:szCs w:val="32"/>
          <w:highlight w:val="none"/>
        </w:rPr>
        <w:t>有关的数据、情况和技术资料，完全理解贵方不一定接受最低价的</w:t>
      </w:r>
      <w:r>
        <w:rPr>
          <w:rFonts w:hint="eastAsia" w:ascii="宋体" w:hAnsi="宋体"/>
          <w:sz w:val="32"/>
          <w:szCs w:val="32"/>
          <w:highlight w:val="none"/>
          <w:lang w:eastAsia="zh-CN"/>
        </w:rPr>
        <w:t>比选文件</w:t>
      </w:r>
      <w:r>
        <w:rPr>
          <w:rFonts w:hint="eastAsia" w:ascii="宋体" w:hAnsi="宋体"/>
          <w:sz w:val="32"/>
          <w:szCs w:val="32"/>
          <w:highlight w:val="none"/>
        </w:rPr>
        <w:t>或收到的任何</w:t>
      </w:r>
      <w:r>
        <w:rPr>
          <w:rFonts w:hint="eastAsia" w:ascii="宋体" w:hAnsi="宋体"/>
          <w:sz w:val="32"/>
          <w:szCs w:val="32"/>
          <w:highlight w:val="none"/>
          <w:lang w:eastAsia="zh-CN"/>
        </w:rPr>
        <w:t>比选文件</w:t>
      </w:r>
      <w:r>
        <w:rPr>
          <w:rFonts w:hint="eastAsia" w:ascii="宋体" w:hAnsi="宋体"/>
          <w:sz w:val="32"/>
          <w:szCs w:val="32"/>
          <w:highlight w:val="none"/>
        </w:rPr>
        <w:t>。</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8.我方授权贵方查询或调查我们递交的与本</w:t>
      </w:r>
      <w:r>
        <w:rPr>
          <w:rFonts w:hint="eastAsia" w:ascii="宋体" w:hAnsi="宋体"/>
          <w:sz w:val="32"/>
          <w:szCs w:val="32"/>
          <w:highlight w:val="none"/>
          <w:lang w:eastAsia="zh-CN"/>
        </w:rPr>
        <w:t>比选文件</w:t>
      </w:r>
      <w:r>
        <w:rPr>
          <w:rFonts w:hint="eastAsia" w:ascii="宋体" w:hAnsi="宋体"/>
          <w:sz w:val="32"/>
          <w:szCs w:val="32"/>
          <w:highlight w:val="none"/>
        </w:rPr>
        <w:t>有关的声明、文件和资料，并同意在贵方的要求下提供相关文件或证书的原件及其他相关书面材料，以及通过我们的开户银行和客户澄清</w:t>
      </w:r>
      <w:r>
        <w:rPr>
          <w:rFonts w:hint="eastAsia" w:ascii="宋体" w:hAnsi="宋体"/>
          <w:sz w:val="32"/>
          <w:szCs w:val="32"/>
          <w:highlight w:val="none"/>
          <w:lang w:eastAsia="zh-CN"/>
        </w:rPr>
        <w:t>比选文件</w:t>
      </w:r>
      <w:r>
        <w:rPr>
          <w:rFonts w:hint="eastAsia" w:ascii="宋体" w:hAnsi="宋体"/>
          <w:sz w:val="32"/>
          <w:szCs w:val="32"/>
          <w:highlight w:val="none"/>
        </w:rPr>
        <w:t>中有关财务和技术方面的问题。</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9.我方承诺：</w:t>
      </w:r>
      <w:r>
        <w:rPr>
          <w:rFonts w:hint="eastAsia" w:ascii="宋体" w:hAnsi="宋体"/>
          <w:sz w:val="32"/>
          <w:szCs w:val="32"/>
          <w:highlight w:val="none"/>
          <w:lang w:eastAsia="zh-CN"/>
        </w:rPr>
        <w:t>采购人</w:t>
      </w:r>
      <w:r>
        <w:rPr>
          <w:rFonts w:hint="eastAsia" w:ascii="宋体" w:hAnsi="宋体"/>
          <w:sz w:val="32"/>
          <w:szCs w:val="32"/>
          <w:highlight w:val="none"/>
        </w:rPr>
        <w:t>在其本国使用我方提供的服务时，不存在任何已知的不合法的情形，也不存在任何已知的与第三方专利权、著作权、商标权或工业设计权相关的任何争议。如果有任何因</w:t>
      </w:r>
      <w:r>
        <w:rPr>
          <w:rFonts w:hint="eastAsia" w:ascii="宋体" w:hAnsi="宋体"/>
          <w:sz w:val="32"/>
          <w:szCs w:val="32"/>
          <w:highlight w:val="none"/>
          <w:lang w:eastAsia="zh-CN"/>
        </w:rPr>
        <w:t>采购人</w:t>
      </w:r>
      <w:r>
        <w:rPr>
          <w:rFonts w:hint="eastAsia" w:ascii="宋体" w:hAnsi="宋体"/>
          <w:sz w:val="32"/>
          <w:szCs w:val="32"/>
          <w:highlight w:val="none"/>
        </w:rPr>
        <w:t>使用我方提供的货物而提起的侵权指控，我方将依法承担全部责任。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10.我方在本次投标活动中绝无资质挂靠、串标、围标情形，若经贵方查出，立即取消我方投标资格并承担相应的法律责任。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11.我方未被地市级及以上行政主管部门做出取消投标资格的处罚且该处罚在有效期内的。</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12.我方在以往的采购活动中，无重大违法、违规的不良记录；</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13.与本</w:t>
      </w:r>
      <w:r>
        <w:rPr>
          <w:rFonts w:hint="eastAsia" w:ascii="宋体" w:hAnsi="宋体"/>
          <w:sz w:val="32"/>
          <w:szCs w:val="32"/>
          <w:highlight w:val="none"/>
          <w:lang w:eastAsia="zh-CN"/>
        </w:rPr>
        <w:t>比选文件</w:t>
      </w:r>
      <w:r>
        <w:rPr>
          <w:rFonts w:hint="eastAsia" w:ascii="宋体" w:hAnsi="宋体"/>
          <w:sz w:val="32"/>
          <w:szCs w:val="32"/>
          <w:highlight w:val="none"/>
        </w:rPr>
        <w:t>有关的一切往来通讯请寄：</w:t>
      </w:r>
    </w:p>
    <w:p>
      <w:pPr>
        <w:spacing w:line="530" w:lineRule="exact"/>
        <w:ind w:firstLine="640" w:firstLineChars="200"/>
        <w:rPr>
          <w:rFonts w:ascii="宋体" w:hAnsi="宋体"/>
          <w:sz w:val="32"/>
          <w:szCs w:val="32"/>
          <w:highlight w:val="none"/>
        </w:rPr>
      </w:pP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 xml:space="preserve">地    址：               传    真：  </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电    话：               电子函件：</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lang w:eastAsia="zh-CN"/>
        </w:rPr>
        <w:t>投标人</w:t>
      </w:r>
      <w:r>
        <w:rPr>
          <w:rFonts w:hint="eastAsia" w:ascii="宋体" w:hAnsi="宋体"/>
          <w:sz w:val="32"/>
          <w:szCs w:val="32"/>
          <w:highlight w:val="none"/>
        </w:rPr>
        <w:t>名称（盖章）：</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lang w:eastAsia="zh-CN"/>
        </w:rPr>
        <w:t>投标人</w:t>
      </w:r>
      <w:r>
        <w:rPr>
          <w:rFonts w:hint="eastAsia" w:ascii="宋体" w:hAnsi="宋体"/>
          <w:sz w:val="32"/>
          <w:szCs w:val="32"/>
          <w:highlight w:val="none"/>
        </w:rPr>
        <w:t>授权代表（签字）：</w:t>
      </w:r>
    </w:p>
    <w:p>
      <w:pPr>
        <w:spacing w:line="530" w:lineRule="exact"/>
        <w:ind w:firstLine="640" w:firstLineChars="200"/>
        <w:rPr>
          <w:sz w:val="32"/>
          <w:szCs w:val="32"/>
          <w:highlight w:val="none"/>
        </w:rPr>
      </w:pPr>
      <w:r>
        <w:rPr>
          <w:rFonts w:hint="eastAsia"/>
          <w:sz w:val="32"/>
          <w:szCs w:val="32"/>
          <w:highlight w:val="none"/>
        </w:rPr>
        <w:t>日期：</w:t>
      </w:r>
      <w:bookmarkEnd w:id="16"/>
      <w:bookmarkEnd w:id="17"/>
    </w:p>
    <w:p>
      <w:pPr>
        <w:pStyle w:val="8"/>
        <w:spacing w:line="530" w:lineRule="exact"/>
        <w:rPr>
          <w:rFonts w:hint="eastAsia"/>
          <w:sz w:val="32"/>
          <w:szCs w:val="32"/>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rPr>
          <w:highlight w:val="none"/>
        </w:rPr>
      </w:pPr>
    </w:p>
    <w:p>
      <w:pPr>
        <w:pStyle w:val="19"/>
        <w:rPr>
          <w:highlight w:val="none"/>
        </w:rPr>
      </w:pPr>
    </w:p>
    <w:p>
      <w:pPr>
        <w:pStyle w:val="19"/>
        <w:rPr>
          <w:highlight w:val="none"/>
        </w:rPr>
      </w:pPr>
    </w:p>
    <w:p>
      <w:pPr>
        <w:jc w:val="center"/>
        <w:rPr>
          <w:rStyle w:val="28"/>
          <w:rFonts w:hint="eastAsia" w:ascii="宋体" w:hAnsi="宋体" w:cstheme="minorBidi"/>
          <w:b w:val="0"/>
          <w:highlight w:val="none"/>
          <w:lang w:val="en-US" w:eastAsia="zh-CN"/>
        </w:rPr>
      </w:pPr>
      <w:r>
        <w:rPr>
          <w:rStyle w:val="28"/>
          <w:rFonts w:hint="eastAsia" w:ascii="宋体" w:hAnsi="宋体" w:cstheme="minorBidi"/>
          <w:b w:val="0"/>
          <w:highlight w:val="none"/>
          <w:lang w:val="en-US"/>
        </w:rPr>
        <w:t>二、</w:t>
      </w:r>
      <w:r>
        <w:rPr>
          <w:rStyle w:val="28"/>
          <w:rFonts w:hint="eastAsia" w:ascii="宋体" w:hAnsi="宋体" w:cstheme="minorBidi"/>
          <w:b w:val="0"/>
          <w:highlight w:val="none"/>
          <w:lang w:val="en-US" w:eastAsia="zh-CN"/>
        </w:rPr>
        <w:t>江苏长江地质勘查院钻杆动力钳采购项目报价表</w:t>
      </w:r>
    </w:p>
    <w:p>
      <w:pPr>
        <w:pStyle w:val="29"/>
        <w:rPr>
          <w:rFonts w:hint="eastAsia" w:ascii="仿宋_GB2312" w:hAnsi="仿宋_GB2312" w:eastAsia="仿宋_GB2312" w:cs="仿宋_GB2312"/>
          <w:bCs/>
          <w:sz w:val="28"/>
          <w:szCs w:val="28"/>
          <w:highlight w:val="none"/>
          <w:lang w:eastAsia="zh-CN"/>
        </w:rPr>
      </w:pPr>
    </w:p>
    <w:p>
      <w:pPr>
        <w:pStyle w:val="12"/>
        <w:adjustRightInd w:val="0"/>
        <w:snapToGrid w:val="0"/>
        <w:spacing w:line="360" w:lineRule="auto"/>
        <w:jc w:val="center"/>
        <w:outlineLvl w:val="1"/>
        <w:rPr>
          <w:rFonts w:hint="default" w:hAnsi="Cambria" w:eastAsia="宋体"/>
          <w:b/>
          <w:sz w:val="36"/>
          <w:szCs w:val="36"/>
          <w:highlight w:val="none"/>
          <w:lang w:val="en-US" w:eastAsia="zh-CN"/>
        </w:rPr>
      </w:pPr>
      <w:bookmarkStart w:id="36" w:name="_Toc1385"/>
      <w:bookmarkStart w:id="37" w:name="_Toc7392"/>
      <w:bookmarkStart w:id="38" w:name="_Toc18522"/>
      <w:bookmarkStart w:id="39" w:name="_Toc9209"/>
      <w:bookmarkStart w:id="40" w:name="_Toc31897"/>
      <w:r>
        <w:rPr>
          <w:rFonts w:hint="eastAsia" w:hAnsi="Cambria"/>
          <w:b/>
          <w:sz w:val="36"/>
          <w:szCs w:val="36"/>
          <w:highlight w:val="none"/>
        </w:rPr>
        <w:t>报价表</w:t>
      </w:r>
      <w:bookmarkEnd w:id="36"/>
      <w:bookmarkEnd w:id="37"/>
      <w:bookmarkEnd w:id="38"/>
      <w:bookmarkEnd w:id="39"/>
      <w:bookmarkEnd w:id="40"/>
    </w:p>
    <w:tbl>
      <w:tblPr>
        <w:tblStyle w:val="20"/>
        <w:tblW w:w="85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5"/>
        <w:gridCol w:w="1396"/>
        <w:gridCol w:w="1"/>
        <w:gridCol w:w="1045"/>
        <w:gridCol w:w="558"/>
        <w:gridCol w:w="724"/>
        <w:gridCol w:w="812"/>
        <w:gridCol w:w="1"/>
        <w:gridCol w:w="876"/>
        <w:gridCol w:w="1"/>
        <w:gridCol w:w="1187"/>
        <w:gridCol w:w="1"/>
        <w:gridCol w:w="1171"/>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62"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highlight w:val="none"/>
                <w:u w:val="none"/>
              </w:rPr>
            </w:pPr>
            <w:r>
              <w:rPr>
                <w:rStyle w:val="32"/>
                <w:highlight w:val="none"/>
                <w:lang w:val="en-US" w:eastAsia="zh-CN" w:bidi="ar"/>
              </w:rPr>
              <w:t>序号</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highlight w:val="none"/>
                <w:u w:val="none"/>
              </w:rPr>
            </w:pPr>
            <w:r>
              <w:rPr>
                <w:rStyle w:val="32"/>
                <w:rFonts w:hint="eastAsia"/>
                <w:highlight w:val="none"/>
                <w:lang w:val="en-US" w:eastAsia="zh-CN" w:bidi="ar"/>
              </w:rPr>
              <w:t>货物</w:t>
            </w:r>
            <w:r>
              <w:rPr>
                <w:rStyle w:val="32"/>
                <w:highlight w:val="none"/>
                <w:lang w:val="en-US" w:eastAsia="zh-CN" w:bidi="ar"/>
              </w:rPr>
              <w:t>名称</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highlight w:val="none"/>
                <w:u w:val="none"/>
              </w:rPr>
            </w:pPr>
            <w:r>
              <w:rPr>
                <w:rStyle w:val="32"/>
                <w:highlight w:val="none"/>
                <w:lang w:val="en-US" w:eastAsia="zh-CN" w:bidi="ar"/>
              </w:rPr>
              <w:t>规格型号</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highlight w:val="none"/>
                <w:u w:val="none"/>
              </w:rPr>
            </w:pPr>
            <w:r>
              <w:rPr>
                <w:rStyle w:val="32"/>
                <w:highlight w:val="none"/>
                <w:lang w:val="en-US" w:eastAsia="zh-CN" w:bidi="ar"/>
              </w:rPr>
              <w:t>单位</w:t>
            </w:r>
          </w:p>
        </w:tc>
        <w:tc>
          <w:tcPr>
            <w:tcW w:w="7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highlight w:val="none"/>
                <w:u w:val="none"/>
              </w:rPr>
            </w:pPr>
            <w:r>
              <w:rPr>
                <w:rStyle w:val="32"/>
                <w:highlight w:val="none"/>
                <w:lang w:val="en-US" w:eastAsia="zh-CN" w:bidi="ar"/>
              </w:rPr>
              <w:t>数量</w:t>
            </w:r>
          </w:p>
        </w:tc>
        <w:tc>
          <w:tcPr>
            <w:tcW w:w="81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sz w:val="28"/>
                <w:szCs w:val="28"/>
                <w:highlight w:val="none"/>
                <w:u w:val="none"/>
                <w:lang w:val="en-US" w:eastAsia="zh-CN"/>
              </w:rPr>
            </w:pPr>
            <w:r>
              <w:rPr>
                <w:rFonts w:hint="eastAsia" w:cs="Times New Roman"/>
                <w:b/>
                <w:bCs/>
                <w:i w:val="0"/>
                <w:iCs w:val="0"/>
                <w:color w:val="000000"/>
                <w:sz w:val="28"/>
                <w:szCs w:val="28"/>
                <w:highlight w:val="none"/>
                <w:u w:val="none"/>
                <w:lang w:val="en-US" w:eastAsia="zh-CN"/>
              </w:rPr>
              <w:t>税率</w:t>
            </w:r>
          </w:p>
        </w:tc>
        <w:tc>
          <w:tcPr>
            <w:tcW w:w="877"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highlight w:val="none"/>
                <w:u w:val="none"/>
              </w:rPr>
            </w:pPr>
            <w:r>
              <w:rPr>
                <w:rStyle w:val="32"/>
                <w:highlight w:val="none"/>
                <w:lang w:val="en-US" w:eastAsia="zh-CN" w:bidi="ar"/>
              </w:rPr>
              <w:t>单价</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Style w:val="32"/>
                <w:highlight w:val="none"/>
                <w:lang w:val="en-US" w:eastAsia="zh-CN" w:bidi="ar"/>
              </w:rPr>
              <w:t>金额（</w:t>
            </w:r>
            <w:r>
              <w:rPr>
                <w:rStyle w:val="32"/>
                <w:rFonts w:hint="eastAsia"/>
                <w:highlight w:val="none"/>
                <w:lang w:val="en-US" w:eastAsia="zh-CN" w:bidi="ar"/>
              </w:rPr>
              <w:t>元</w:t>
            </w:r>
            <w:r>
              <w:rPr>
                <w:rStyle w:val="32"/>
                <w:highlight w:val="none"/>
                <w:lang w:val="en-US" w:eastAsia="zh-CN" w:bidi="ar"/>
              </w:rPr>
              <w:t>）</w:t>
            </w: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3"/>
                <w:highlight w:val="none"/>
                <w:lang w:val="en-US" w:eastAsia="zh-CN" w:bidi="ar"/>
              </w:rPr>
            </w:pPr>
            <w:r>
              <w:rPr>
                <w:rStyle w:val="33"/>
                <w:highlight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8"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8"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8"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8"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8"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8"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 w:type="dxa"/>
          <w:trHeight w:val="578" w:hRule="atLeast"/>
          <w:jc w:val="center"/>
        </w:trPr>
        <w:tc>
          <w:tcPr>
            <w:tcW w:w="528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4"/>
                <w:szCs w:val="24"/>
                <w:highlight w:val="none"/>
                <w:u w:val="none"/>
                <w:lang w:val="en-US" w:eastAsia="zh-CN"/>
              </w:rPr>
            </w:pPr>
            <w:r>
              <w:rPr>
                <w:rFonts w:hint="eastAsia" w:ascii="Times New Roman" w:hAnsi="Times New Roman" w:eastAsia="宋体" w:cs="Times New Roman"/>
                <w:i w:val="0"/>
                <w:iCs w:val="0"/>
                <w:color w:val="000000"/>
                <w:sz w:val="24"/>
                <w:szCs w:val="24"/>
                <w:highlight w:val="none"/>
                <w:u w:val="none"/>
                <w:lang w:val="en-US" w:eastAsia="zh-CN"/>
              </w:rPr>
              <w:t>合计</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 w:type="dxa"/>
          <w:trHeight w:val="578" w:hRule="atLeast"/>
          <w:jc w:val="center"/>
        </w:trPr>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c>
          <w:tcPr>
            <w:tcW w:w="6377"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上述报价含税率   %，含运费</w:t>
            </w:r>
            <w:r>
              <w:rPr>
                <w:rFonts w:hint="eastAsia" w:ascii="宋体" w:hAnsi="宋体" w:cs="宋体"/>
                <w:i w:val="0"/>
                <w:iCs w:val="0"/>
                <w:color w:val="000000"/>
                <w:kern w:val="0"/>
                <w:sz w:val="24"/>
                <w:szCs w:val="24"/>
                <w:highlight w:val="none"/>
                <w:u w:val="none"/>
                <w:lang w:val="en-US" w:eastAsia="zh-CN" w:bidi="ar"/>
              </w:rPr>
              <w:t>。</w:t>
            </w:r>
          </w:p>
        </w:tc>
      </w:tr>
    </w:tbl>
    <w:p>
      <w:pPr>
        <w:spacing w:line="360" w:lineRule="auto"/>
        <w:rPr>
          <w:rFonts w:hint="default" w:ascii="Cambria" w:hAnsi="Cambria" w:eastAsia="宋体"/>
          <w:sz w:val="24"/>
          <w:highlight w:val="none"/>
          <w:lang w:val="en-US" w:eastAsia="zh-CN"/>
        </w:rPr>
      </w:pPr>
    </w:p>
    <w:p>
      <w:pPr>
        <w:pStyle w:val="2"/>
      </w:pPr>
    </w:p>
    <w:p>
      <w:pPr>
        <w:widowControl/>
        <w:ind w:firstLine="5040" w:firstLineChars="2100"/>
        <w:jc w:val="both"/>
        <w:textAlignment w:val="center"/>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报价单位（盖章）：</w:t>
      </w:r>
    </w:p>
    <w:p>
      <w:pPr>
        <w:pStyle w:val="2"/>
        <w:ind w:firstLine="4800" w:firstLineChars="2000"/>
        <w:rPr>
          <w:rFonts w:hint="eastAsia" w:hAnsi="宋体" w:cs="宋体"/>
          <w:color w:val="000000"/>
          <w:kern w:val="0"/>
          <w:sz w:val="24"/>
          <w:szCs w:val="24"/>
          <w:highlight w:val="none"/>
          <w:lang w:val="en-US" w:eastAsia="zh-CN" w:bidi="ar"/>
        </w:rPr>
      </w:pPr>
    </w:p>
    <w:p>
      <w:pPr>
        <w:pStyle w:val="2"/>
        <w:ind w:firstLine="4800" w:firstLineChars="2000"/>
        <w:rPr>
          <w:rFonts w:hint="eastAsia"/>
          <w:lang w:val="en-US" w:eastAsia="zh-CN"/>
        </w:rPr>
      </w:pPr>
      <w:r>
        <w:rPr>
          <w:rFonts w:hint="eastAsia" w:hAnsi="宋体" w:cs="宋体"/>
          <w:color w:val="000000"/>
          <w:kern w:val="0"/>
          <w:sz w:val="24"/>
          <w:szCs w:val="24"/>
          <w:highlight w:val="none"/>
          <w:lang w:val="en-US" w:eastAsia="zh-CN" w:bidi="ar"/>
        </w:rPr>
        <w:t>日期：</w:t>
      </w:r>
    </w:p>
    <w:p>
      <w:pPr>
        <w:pStyle w:val="19"/>
        <w:rPr>
          <w:rFonts w:hint="eastAsia"/>
          <w:highlight w:val="none"/>
        </w:rPr>
      </w:pPr>
    </w:p>
    <w:p>
      <w:pPr>
        <w:rPr>
          <w:rFonts w:hint="eastAsia" w:ascii="Cambria" w:hAnsi="Cambria"/>
          <w:sz w:val="24"/>
          <w:highlight w:val="none"/>
        </w:rPr>
      </w:pPr>
      <w:r>
        <w:rPr>
          <w:rFonts w:hint="eastAsia" w:ascii="Cambria" w:hAnsi="Cambria"/>
          <w:sz w:val="24"/>
          <w:highlight w:val="none"/>
        </w:rPr>
        <w:br w:type="page"/>
      </w:r>
    </w:p>
    <w:p>
      <w:pPr>
        <w:spacing w:line="360" w:lineRule="auto"/>
        <w:jc w:val="center"/>
        <w:rPr>
          <w:rStyle w:val="28"/>
          <w:rFonts w:hint="eastAsia" w:ascii="宋体" w:hAnsi="宋体" w:cstheme="minorBidi"/>
          <w:b w:val="0"/>
          <w:highlight w:val="none"/>
          <w:lang w:val="en-US" w:eastAsia="zh-CN"/>
        </w:rPr>
      </w:pPr>
      <w:bookmarkStart w:id="41" w:name="_Toc1604"/>
      <w:r>
        <w:rPr>
          <w:rStyle w:val="28"/>
          <w:rFonts w:hint="eastAsia" w:ascii="宋体" w:hAnsi="宋体" w:cstheme="minorBidi"/>
          <w:b w:val="0"/>
          <w:highlight w:val="none"/>
          <w:lang w:val="en-US" w:eastAsia="zh-CN"/>
        </w:rPr>
        <w:t>三、法定代表人身份证明</w:t>
      </w:r>
      <w:bookmarkEnd w:id="41"/>
    </w:p>
    <w:p>
      <w:pPr>
        <w:spacing w:line="360" w:lineRule="auto"/>
        <w:ind w:firstLine="400" w:firstLineChars="200"/>
        <w:rPr>
          <w:rFonts w:ascii="宋体" w:hAnsi="宋体" w:cs="宋体"/>
          <w:sz w:val="20"/>
          <w:highlight w:val="none"/>
        </w:rPr>
      </w:pP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lang w:eastAsia="zh-CN"/>
        </w:rPr>
        <w:t>投标人</w:t>
      </w:r>
      <w:r>
        <w:rPr>
          <w:rFonts w:hint="eastAsia" w:ascii="宋体" w:hAnsi="宋体" w:cs="宋体"/>
          <w:sz w:val="32"/>
          <w:szCs w:val="32"/>
          <w:highlight w:val="none"/>
        </w:rPr>
        <w:t>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eastAsia="zh-CN"/>
        </w:rPr>
        <w:t>投标人</w:t>
      </w:r>
      <w:r>
        <w:rPr>
          <w:rFonts w:hint="eastAsia" w:ascii="宋体" w:hAnsi="宋体" w:cs="宋体"/>
          <w:sz w:val="32"/>
          <w:szCs w:val="32"/>
          <w:highlight w:val="none"/>
          <w:u w:val="single"/>
        </w:rPr>
        <w:t>名称）</w:t>
      </w:r>
      <w:r>
        <w:rPr>
          <w:rFonts w:hint="eastAsia" w:ascii="宋体" w:hAnsi="宋体" w:cs="宋体"/>
          <w:sz w:val="32"/>
          <w:szCs w:val="32"/>
          <w:highlight w:val="none"/>
        </w:rPr>
        <w:t>的法定代表人。</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特此证明。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附：法定代表人身份证复印件</w:t>
      </w: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lang w:eastAsia="zh-CN"/>
        </w:rPr>
        <w:t>投标人</w:t>
      </w:r>
      <w:r>
        <w:rPr>
          <w:rFonts w:hint="eastAsia" w:ascii="宋体" w:hAnsi="宋体" w:cs="宋体"/>
          <w:sz w:val="32"/>
          <w:szCs w:val="32"/>
          <w:highlight w:val="none"/>
        </w:rPr>
        <w:t>：</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pPr>
        <w:spacing w:line="360" w:lineRule="auto"/>
        <w:ind w:right="210"/>
        <w:rPr>
          <w:rFonts w:ascii="黑体" w:hAnsi="黑体" w:eastAsia="黑体" w:cs="黑体"/>
          <w:sz w:val="32"/>
          <w:szCs w:val="32"/>
          <w:highlight w:val="none"/>
        </w:rPr>
      </w:pPr>
      <w:r>
        <w:rPr>
          <w:rFonts w:hint="eastAsia" w:ascii="宋体" w:hAnsi="宋体" w:cs="宋体"/>
          <w:sz w:val="28"/>
          <w:szCs w:val="21"/>
          <w:highlight w:val="none"/>
        </w:rPr>
        <w:br w:type="page"/>
      </w:r>
    </w:p>
    <w:p>
      <w:pPr>
        <w:jc w:val="center"/>
        <w:rPr>
          <w:rStyle w:val="28"/>
          <w:rFonts w:hint="eastAsia" w:ascii="宋体" w:hAnsi="宋体" w:cstheme="minorBidi"/>
          <w:b w:val="0"/>
          <w:highlight w:val="none"/>
          <w:lang w:val="en-US" w:eastAsia="zh-CN"/>
        </w:rPr>
      </w:pPr>
      <w:r>
        <w:rPr>
          <w:rStyle w:val="28"/>
          <w:rFonts w:hint="eastAsia" w:ascii="宋体" w:hAnsi="宋体" w:cstheme="minorBidi"/>
          <w:b w:val="0"/>
          <w:highlight w:val="none"/>
          <w:lang w:val="en-US" w:eastAsia="zh-CN"/>
        </w:rPr>
        <w:t>四、法定代表人授权书</w:t>
      </w:r>
    </w:p>
    <w:p>
      <w:pPr>
        <w:spacing w:line="530" w:lineRule="exact"/>
        <w:ind w:firstLine="420"/>
        <w:rPr>
          <w:rFonts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]进行投标，以本公司名义处理开</w:t>
      </w:r>
      <w:r>
        <w:rPr>
          <w:rFonts w:ascii="宋体" w:hAnsi="宋体"/>
          <w:szCs w:val="21"/>
          <w:highlight w:val="none"/>
        </w:rPr>
        <w:t>标</w:t>
      </w:r>
      <w:r>
        <w:rPr>
          <w:rFonts w:hint="eastAsia" w:ascii="宋体" w:hAnsi="宋体"/>
          <w:szCs w:val="21"/>
          <w:highlight w:val="none"/>
        </w:rPr>
        <w:t>、评标过程中发生的一切事务。</w:t>
      </w:r>
    </w:p>
    <w:p>
      <w:pPr>
        <w:spacing w:line="530" w:lineRule="exact"/>
        <w:ind w:firstLine="420"/>
        <w:rPr>
          <w:rFonts w:ascii="宋体" w:hAnsi="宋体"/>
          <w:szCs w:val="21"/>
          <w:highlight w:val="none"/>
        </w:rPr>
      </w:pPr>
      <w:r>
        <w:rPr>
          <w:rFonts w:hint="eastAsia" w:ascii="宋体" w:hAnsi="宋体"/>
          <w:szCs w:val="21"/>
          <w:highlight w:val="none"/>
        </w:rPr>
        <w:t>同时我公司承诺：</w:t>
      </w:r>
    </w:p>
    <w:p>
      <w:pPr>
        <w:spacing w:line="530" w:lineRule="exact"/>
        <w:ind w:firstLine="420"/>
        <w:rPr>
          <w:rFonts w:ascii="宋体" w:hAnsi="宋体"/>
          <w:szCs w:val="21"/>
          <w:highlight w:val="none"/>
        </w:rPr>
      </w:pPr>
      <w:r>
        <w:rPr>
          <w:rFonts w:hint="eastAsia" w:ascii="宋体" w:hAnsi="宋体"/>
          <w:szCs w:val="21"/>
          <w:highlight w:val="none"/>
        </w:rPr>
        <w:t>1.我公司本项目被授权人联系方式如下：</w:t>
      </w:r>
    </w:p>
    <w:p>
      <w:pPr>
        <w:spacing w:line="530" w:lineRule="exact"/>
        <w:ind w:firstLine="420"/>
        <w:rPr>
          <w:rFonts w:ascii="宋体" w:hAnsi="宋体"/>
          <w:szCs w:val="21"/>
          <w:highlight w:val="none"/>
        </w:rPr>
      </w:pPr>
      <w:r>
        <w:rPr>
          <w:rFonts w:hint="eastAsia" w:ascii="宋体" w:hAnsi="宋体"/>
          <w:szCs w:val="21"/>
          <w:highlight w:val="none"/>
        </w:rPr>
        <w:t>手机号：              ；微信号：               ；</w:t>
      </w:r>
    </w:p>
    <w:p>
      <w:pPr>
        <w:spacing w:line="530" w:lineRule="exact"/>
        <w:ind w:firstLine="420"/>
        <w:rPr>
          <w:rFonts w:ascii="宋体" w:hAnsi="宋体"/>
          <w:szCs w:val="21"/>
          <w:highlight w:val="none"/>
        </w:rPr>
      </w:pPr>
      <w:r>
        <w:rPr>
          <w:rFonts w:hint="eastAsia" w:ascii="宋体" w:hAnsi="宋体"/>
          <w:szCs w:val="21"/>
          <w:highlight w:val="none"/>
        </w:rPr>
        <w:t>QQ号：               ；电子邮箱：              。</w:t>
      </w:r>
    </w:p>
    <w:p>
      <w:pPr>
        <w:spacing w:line="530" w:lineRule="exact"/>
        <w:ind w:firstLine="420"/>
        <w:rPr>
          <w:rFonts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pPr>
        <w:spacing w:line="530" w:lineRule="exact"/>
        <w:ind w:firstLine="420"/>
        <w:rPr>
          <w:rFonts w:ascii="宋体" w:hAnsi="宋体"/>
          <w:szCs w:val="21"/>
          <w:highlight w:val="none"/>
        </w:rPr>
      </w:pPr>
      <w:r>
        <w:rPr>
          <w:rFonts w:hint="eastAsia" w:ascii="宋体" w:hAnsi="宋体"/>
          <w:szCs w:val="21"/>
          <w:highlight w:val="none"/>
        </w:rPr>
        <w:t>3.我公司对开、评标过程中所需的任何澄清与说明予以及时配合。</w:t>
      </w:r>
    </w:p>
    <w:p>
      <w:pPr>
        <w:spacing w:line="530" w:lineRule="exact"/>
        <w:ind w:firstLine="420"/>
        <w:rPr>
          <w:rFonts w:ascii="宋体" w:hAnsi="宋体"/>
          <w:szCs w:val="21"/>
          <w:highlight w:val="none"/>
        </w:rPr>
      </w:pPr>
      <w:r>
        <w:rPr>
          <w:rFonts w:hint="eastAsia" w:ascii="宋体" w:hAnsi="宋体"/>
          <w:szCs w:val="21"/>
          <w:highlight w:val="none"/>
        </w:rPr>
        <w:t>5.我公司同意：如果我公司</w:t>
      </w:r>
      <w:r>
        <w:rPr>
          <w:rFonts w:hint="eastAsia" w:ascii="宋体" w:hAnsi="宋体"/>
          <w:szCs w:val="21"/>
          <w:highlight w:val="none"/>
          <w:lang w:eastAsia="zh-CN"/>
        </w:rPr>
        <w:t>比选文件</w:t>
      </w:r>
      <w:r>
        <w:rPr>
          <w:rFonts w:hint="eastAsia" w:ascii="宋体" w:hAnsi="宋体"/>
          <w:szCs w:val="21"/>
          <w:highlight w:val="none"/>
        </w:rPr>
        <w:t>没有按照上述要求进行密封，在开标现场出现内、外层信封（或箱子）均没有密封完好的情况，贵方可以视同我公司投标无效。</w:t>
      </w:r>
    </w:p>
    <w:p>
      <w:pPr>
        <w:spacing w:line="530" w:lineRule="exact"/>
        <w:ind w:firstLine="420"/>
        <w:rPr>
          <w:rFonts w:ascii="宋体" w:hAnsi="宋体"/>
          <w:szCs w:val="21"/>
          <w:highlight w:val="none"/>
        </w:rPr>
      </w:pPr>
      <w:r>
        <w:rPr>
          <w:rFonts w:hint="eastAsia" w:ascii="宋体" w:hAnsi="宋体"/>
          <w:szCs w:val="21"/>
          <w:highlight w:val="none"/>
        </w:rPr>
        <w:t>6.我公司承诺：在递交</w:t>
      </w:r>
      <w:r>
        <w:rPr>
          <w:rFonts w:hint="eastAsia" w:ascii="宋体" w:hAnsi="宋体"/>
          <w:szCs w:val="21"/>
          <w:highlight w:val="none"/>
          <w:lang w:eastAsia="zh-CN"/>
        </w:rPr>
        <w:t>比选文件</w:t>
      </w:r>
      <w:r>
        <w:rPr>
          <w:rFonts w:hint="eastAsia" w:ascii="宋体" w:hAnsi="宋体"/>
          <w:szCs w:val="21"/>
          <w:highlight w:val="none"/>
        </w:rPr>
        <w:t>截止时间之前将</w:t>
      </w:r>
      <w:r>
        <w:rPr>
          <w:rFonts w:hint="eastAsia" w:ascii="宋体" w:hAnsi="宋体"/>
          <w:szCs w:val="21"/>
          <w:highlight w:val="none"/>
          <w:lang w:eastAsia="zh-CN"/>
        </w:rPr>
        <w:t>比选文件</w:t>
      </w:r>
      <w:r>
        <w:rPr>
          <w:rFonts w:hint="eastAsia" w:ascii="宋体" w:hAnsi="宋体"/>
          <w:szCs w:val="21"/>
          <w:highlight w:val="none"/>
        </w:rPr>
        <w:t>送达下述指定地点：送至南京市栖霞区尧新大道5号前院515室。如未按时送达，视为我司自行放弃本项目投标。</w:t>
      </w:r>
    </w:p>
    <w:p>
      <w:pPr>
        <w:spacing w:line="530" w:lineRule="exact"/>
        <w:ind w:firstLine="420"/>
        <w:rPr>
          <w:rFonts w:ascii="宋体" w:hAnsi="宋体"/>
          <w:szCs w:val="21"/>
          <w:highlight w:val="none"/>
        </w:rPr>
      </w:pPr>
    </w:p>
    <w:p>
      <w:pPr>
        <w:spacing w:line="530" w:lineRule="exact"/>
        <w:ind w:firstLine="420"/>
        <w:rPr>
          <w:rFonts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pPr>
        <w:spacing w:line="530" w:lineRule="exact"/>
        <w:ind w:firstLine="210" w:firstLineChars="100"/>
        <w:rPr>
          <w:rFonts w:ascii="宋体" w:hAnsi="宋体"/>
          <w:szCs w:val="21"/>
          <w:highlight w:val="none"/>
        </w:rPr>
      </w:pPr>
    </w:p>
    <w:p>
      <w:pPr>
        <w:spacing w:line="530" w:lineRule="exact"/>
        <w:ind w:firstLine="210" w:firstLineChars="100"/>
        <w:rPr>
          <w:rFonts w:ascii="宋体" w:hAnsi="宋体"/>
          <w:szCs w:val="21"/>
          <w:highlight w:val="none"/>
        </w:rPr>
      </w:pPr>
    </w:p>
    <w:p>
      <w:pPr>
        <w:spacing w:line="530" w:lineRule="exact"/>
        <w:rPr>
          <w:rFonts w:ascii="宋体" w:hAnsi="宋体"/>
          <w:szCs w:val="21"/>
          <w:highlight w:val="none"/>
          <w:u w:val="single"/>
        </w:rPr>
      </w:pPr>
      <w:r>
        <w:rPr>
          <w:rFonts w:hint="eastAsia" w:ascii="宋体" w:hAnsi="宋体"/>
          <w:szCs w:val="21"/>
          <w:highlight w:val="none"/>
          <w:lang w:eastAsia="zh-CN"/>
        </w:rPr>
        <w:t>投标人</w:t>
      </w:r>
      <w:r>
        <w:rPr>
          <w:rFonts w:hint="eastAsia" w:ascii="宋体" w:hAnsi="宋体"/>
          <w:szCs w:val="21"/>
          <w:highlight w:val="none"/>
        </w:rPr>
        <w:t>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pPr>
        <w:pStyle w:val="2"/>
        <w:ind w:left="0" w:leftChars="0"/>
        <w:rPr>
          <w:highlight w:val="none"/>
        </w:rPr>
      </w:pPr>
    </w:p>
    <w:p>
      <w:pPr>
        <w:spacing w:line="360" w:lineRule="auto"/>
        <w:rPr>
          <w:rFonts w:ascii="宋体" w:cs="宋体"/>
          <w:szCs w:val="21"/>
          <w:highlight w:val="none"/>
        </w:rPr>
      </w:pPr>
      <w:r>
        <w:rPr>
          <w:rFonts w:hint="eastAsia" w:ascii="宋体" w:cs="宋体"/>
          <w:szCs w:val="21"/>
          <w:highlight w:val="none"/>
        </w:rPr>
        <w:t>附：</w:t>
      </w:r>
    </w:p>
    <w:p>
      <w:pPr>
        <w:spacing w:line="360" w:lineRule="auto"/>
        <w:rPr>
          <w:rFonts w:ascii="宋体" w:cs="宋体"/>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FBgAAAAAAAAAAAAAAAAAAAAAAAFBLAwQKAAAAAACHTuJAAAAAAAAAAAAAAAAABAAAAGRycy9Q&#10;SwMEFAAAAAgAh07iQKE/W/bXAAAACQEAAA8AAABkcnMvZG93bnJldi54bWxNjzFPwzAUhHck/oP1&#10;kNhauyWBJs1LByRYEYGB0YkfSdT4OY2dtPDrMROMpzvdfVccLnYQC02+d4ywWSsQxI0zPbcI729P&#10;qx0IHzQbPTgmhC/ycCivrwqdG3fmV1qq0IpYwj7XCF0IYy6lbzqy2q/dSBy9TzdZHaKcWmkmfY7l&#10;dpBbpe6l1T3HhU6P9NhRc6xmi9AYNavpY3nJ6jRU38t8Yvl8Qry92ag9iECX8BeGX/yIDmVkqt3M&#10;xosBYZXFKwEh2T6AiH6SZhmIGuEuSXcgy0L+f1D+AFBLAwQUAAAACACHTuJAQkzPHh0CAABMBAAA&#10;DgAAAGRycy9lMm9Eb2MueG1srVRLjhMxEN0jcQfLe9LpFkkmrXRmQQgbBCMGDuD4023kn2wnnVyA&#10;A7BGQmKD5hAcZwTHoOw0mQ8sssALd9muen71qtyLy71WaMd9kNY0uByNMeKGWiZN2+AP79fPLjAK&#10;kRhGlDW8wQce8OXy6ZNF72pe2c4qxj0CEBPq3jW4i9HVRRFoxzUJI+u4gUNhvSYRlr4tmCc9oGtV&#10;VOPxtOitZ85bykOA3dXxEA+I/hxAK4SkfGXpVnMTj6ieKxIhpdBJF/AysxWC0/hWiMAjUg2GTGOe&#10;4RKwN2kulgtSt564TtKBAjmHwqOcNJEGLj1BrUgkaOvlX1BaUm+DFXFErS6OiWRFIIty/Eib6444&#10;nnMBqYM7iR7+Hyx9s7vySLIGVxgZoqHgt18+/fr++efXm9sf31CVFOpdqMHx2l35YRXATOnuhdfp&#10;C4mgfVb1cFKV7yOisFnNZ7NJOcGIwlk5r55PLyYJtbgLdz7EV9xqlIwGe7s17B3ULktKdq9DzNqy&#10;gSFhHzESWkGldkShcjqdzgbEwRmw/2CmyGCVZGupVF74dvNCeQShDV7nMQQ/cFMG9Q2eT6rEnECj&#10;C2gwMLUDsYJpM7cHEeE+8DiPfwEnYisSuiOBjJDcSN1xwl4ahuLBQRkMvD6cKGjOMFIcHmuysmck&#10;Up3jCTIoA0qnAh5LlqyNZQco+tZ52XYgd5lZphNoslyX4UGkLr6/zkh3P4H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KE/W/bXAAAACQEAAA8AAAAAAAAAAQAgAAAAOAAAAGRycy9kb3ducmV2Lnht&#10;bFBLAQIUABQAAAAIAIdO4kBCTM8eHQIAAEwEAAAOAAAAAAAAAAEAIAAAADwBAABkcnMvZTJvRG9j&#10;LnhtbFBLBQYAAAAABgAGAFkBAADLBQ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hAnsi="宋体"/>
          <w:highlight w:val="none"/>
        </w:rPr>
      </w:pPr>
    </w:p>
    <w:p>
      <w:pPr>
        <w:spacing w:line="360" w:lineRule="auto"/>
        <w:rPr>
          <w:rFonts w:ascii="宋体" w:hAns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FBgAAAAAAAAAAAAAAAAAAAAAAAFBLAwQKAAAAAACHTuJAAAAAAAAAAAAAAAAABAAAAGRycy9Q&#10;SwMEFAAAAAgAh07iQGTRP/zWAAAACgEAAA8AAABkcnMvZG93bnJldi54bWxNj8FOwzAMhu9IvENk&#10;JG5b0rFBKU13QIIrouPAMW1MW9E4XZJ2g6fHnOBkW/70+3O5P7tRLBji4ElDtlYgkFpvB+o0vB2e&#10;VjmImAxZM3pCDV8YYV9dXpSmsP5Er7jUqRMcQrEwGvqUpkLK2PboTFz7CYl3Hz44k3gMnbTBnDjc&#10;jXKj1K10ZiC+0JsJH3tsP+vZaWitmlV4X17um12qv5f5SPL5qPX1VaYeQCQ8pz8YfvVZHSp2avxM&#10;NopRwyrLNoxq2O7uQDDAlZtGw802z0FWpfz/QvUDUEsDBBQAAAAIAIdO4kBNWDKzHQIAAEwEAAAO&#10;AAAAZHJzL2Uyb0RvYy54bWytVEuu0zAUnSOxB8tzmqSi7WvU9A0oZYLgiQcLcP1JjPyT7TbtBlgA&#10;YyQkJugtguU8wTK4dkPfBwYdkEFyHd97cu4511lc7rVCO+6DtKbB1ajEiBtqmTRtgz+8Xz+7wChE&#10;YhhR1vAGH3jAl8unTxa9q/nYdlYx7hGAmFD3rsFdjK4uikA7rkkYWccNbArrNYmw9G3BPOkBXati&#10;XJbToreeOW8pDwHero6beED05wBaISTlK0u3mpt4RPVckQgthU66gJeZrRCcxrdCBB6RajB0GvMd&#10;PgLxJt2L5YLUrSeuk3SgQM6h8KgnTaSBj56gViQStPXyLygtqbfBijiiVhfHRrIi0EVVPtLmuiOO&#10;515A6uBOoof/B0vf7K48kgwmASNDNBh+++XTr++ff369uf3xDVVJod6FGhKv3ZUfVgHC1O5eeJ2e&#10;0AjaZ1UPJ1X5PiIKL8fz2WxSTTCisFfNx8+nF5OEWtyVOx/iK241SkGDvd0a9g68y5KS3esQs7Zs&#10;YEjYR4yEVuDUjihUTafT2YA4JAP2H8xUGaySbC2Vygvfbl4oj6C0wet8DcUP0pRBfYPnk3FiTmDQ&#10;BQwYhNqBWMG0mduDinAfuMzXv4ATsRUJ3ZFARkhppO44YS8NQ/HgwAYDpw8nCpozjBSHw5qinBmJ&#10;VOdkggzKgNLJwKNlKdpYdgDTt87LtgO5s8c5B4Ys+zIciDTF99cZ6e4nsP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ZNE//NYAAAAKAQAADwAAAAAAAAABACAAAAA4AAAAZHJzL2Rvd25yZXYueG1s&#10;UEsBAhQAFAAAAAgAh07iQE1YMrMdAgAATAQAAA4AAAAAAAAAAQAgAAAAOwEAAGRycy9lMm9Eb2Mu&#10;eG1sUEsFBgAAAAAGAAYAWQEAAMoFA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spacing w:line="360" w:lineRule="auto"/>
        <w:rPr>
          <w:rFonts w:ascii="宋体" w:hAnsi="宋体"/>
          <w:highlight w:val="none"/>
          <w:u w:val="single"/>
        </w:rPr>
      </w:pPr>
    </w:p>
    <w:p>
      <w:pPr>
        <w:rPr>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pStyle w:val="2"/>
        <w:rPr>
          <w:rFonts w:ascii="黑体" w:eastAsia="黑体"/>
          <w:b/>
          <w:sz w:val="36"/>
          <w:szCs w:val="24"/>
          <w:highlight w:val="none"/>
        </w:rPr>
      </w:pPr>
    </w:p>
    <w:p>
      <w:pPr>
        <w:rPr>
          <w:highlight w:val="none"/>
        </w:rPr>
      </w:pPr>
    </w:p>
    <w:p>
      <w:pPr>
        <w:spacing w:line="360" w:lineRule="auto"/>
        <w:jc w:val="center"/>
        <w:rPr>
          <w:rFonts w:hint="eastAsia" w:ascii="黑体" w:hAnsi="仿宋_GB2312" w:eastAsia="黑体"/>
          <w:bCs/>
          <w:color w:val="000000"/>
          <w:kern w:val="44"/>
          <w:sz w:val="32"/>
          <w:szCs w:val="32"/>
          <w:highlight w:val="none"/>
          <w:lang w:val="en-US" w:eastAsia="zh-CN"/>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五、</w:t>
      </w:r>
      <w:r>
        <w:rPr>
          <w:rFonts w:hint="eastAsia" w:ascii="黑体" w:hAnsi="仿宋_GB2312" w:eastAsia="黑体"/>
          <w:bCs/>
          <w:color w:val="000000"/>
          <w:kern w:val="44"/>
          <w:sz w:val="32"/>
          <w:szCs w:val="32"/>
          <w:highlight w:val="none"/>
          <w:lang w:eastAsia="zh-CN"/>
        </w:rPr>
        <w:t>投标人</w:t>
      </w:r>
      <w:r>
        <w:rPr>
          <w:rFonts w:hint="eastAsia" w:ascii="黑体" w:hAnsi="仿宋_GB2312" w:eastAsia="黑体"/>
          <w:bCs/>
          <w:color w:val="000000"/>
          <w:kern w:val="44"/>
          <w:sz w:val="32"/>
          <w:szCs w:val="32"/>
          <w:highlight w:val="none"/>
        </w:rPr>
        <w:t>廉洁承诺书</w:t>
      </w:r>
    </w:p>
    <w:p>
      <w:pPr>
        <w:spacing w:line="510" w:lineRule="exact"/>
        <w:rPr>
          <w:rFonts w:ascii="宋体" w:hAnsi="宋体"/>
          <w:sz w:val="32"/>
          <w:szCs w:val="32"/>
          <w:highlight w:val="none"/>
        </w:rPr>
      </w:pPr>
      <w:r>
        <w:rPr>
          <w:rFonts w:hint="eastAsia" w:ascii="宋体" w:hAnsi="宋体"/>
          <w:sz w:val="32"/>
          <w:szCs w:val="32"/>
          <w:highlight w:val="none"/>
        </w:rPr>
        <w:t>江苏长江地质勘查院：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为维护公平竞争的市场秩序，我方自愿在参与贵方组织招 标采购（合作）等商业往来活动中，加强有关人员廉洁从业管 理，恪守商业道德，从源头预防和遏制违法、违规、违纪行为发生，特做出以下承诺：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一、严格遵守国家有关法律法规，坚持诚实守信原则，恪 守商业道德，规范商务人员廉洁从业行为。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三、决不违规获取贵方保密商业活动涉及的所有相关信息，决不与贵方工作人员(含工作人员的配偶、子女及亲属等，下同) 合谋进行弄虚作假、串通</w:t>
      </w:r>
      <w:r>
        <w:rPr>
          <w:rFonts w:hint="eastAsia" w:ascii="宋体" w:hAnsi="宋体" w:cs="等线"/>
          <w:sz w:val="32"/>
          <w:szCs w:val="32"/>
          <w:highlight w:val="none"/>
          <w:lang w:val="en-US" w:eastAsia="zh-CN"/>
        </w:rPr>
        <w:t>采购</w:t>
      </w:r>
      <w:r>
        <w:rPr>
          <w:rFonts w:hint="eastAsia" w:ascii="宋体" w:hAnsi="宋体" w:cs="等线"/>
          <w:sz w:val="32"/>
          <w:szCs w:val="32"/>
          <w:highlight w:val="none"/>
        </w:rPr>
        <w:t>等违规活动。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五、决不为贵方工作人员提供和安排有可能影响公平、公 正交易的宴请、健身、度假、旅游、娱乐等活动。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六、决不为贵方工作人员投资入股、个人借款或买卖股票、 债券等提供方便。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七、决不为贵方工作人员购买或装修住房、婚丧嫁娶、配 偶子女上学或工作安排以及出国出境、旅游等提供方便。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八、决不违反规定为贵方工作人员在我方相关企业挂名兼 职、合伙经营、介绍承揽业务等提供方便。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九、贵方对涉嫌不廉洁的商业行为进行调查时，我方有配 合提供证据、作证的义务。</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十、未经贵方同意，我方不向任何新闻媒体、第三人述及 有关贵方工作人员恪守商业道德方面的评价、信息。</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十一、我方承诺未被国家机关列入执行行贿人“黑名单” 或失信被执行人。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十二、发现贵方工作人员有违反本承诺书行为或行为倾向 的，将及时提醒纠正并向贵方纪检监察部门举报，同时积极配 合贵方进行调查。</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十三、本承诺书构成我方与贵方之间进行的所有商业活动所签订合同的不可分割的一部分，不因相关合同期限届满而终止。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我方自愿接受社会及贵方监督，如有违反本承诺，贵方有 权采取列入</w:t>
      </w:r>
      <w:r>
        <w:rPr>
          <w:rFonts w:hint="eastAsia" w:ascii="宋体" w:hAnsi="宋体" w:cs="等线"/>
          <w:sz w:val="32"/>
          <w:szCs w:val="32"/>
          <w:highlight w:val="none"/>
          <w:lang w:eastAsia="zh-CN"/>
        </w:rPr>
        <w:t>投标人</w:t>
      </w:r>
      <w:r>
        <w:rPr>
          <w:rFonts w:hint="eastAsia" w:ascii="宋体" w:hAnsi="宋体" w:cs="等线"/>
          <w:sz w:val="32"/>
          <w:szCs w:val="32"/>
          <w:highlight w:val="none"/>
        </w:rPr>
        <w:t>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w:t>
      </w:r>
      <w:r>
        <w:rPr>
          <w:rFonts w:hint="eastAsia" w:ascii="宋体" w:hAnsi="宋体" w:cs="等线"/>
          <w:sz w:val="32"/>
          <w:szCs w:val="32"/>
          <w:highlight w:val="none"/>
          <w:lang w:eastAsia="zh-CN"/>
        </w:rPr>
        <w:t>投标人</w:t>
      </w:r>
      <w:r>
        <w:rPr>
          <w:rFonts w:hint="eastAsia" w:ascii="宋体" w:hAnsi="宋体" w:cs="等线"/>
          <w:sz w:val="32"/>
          <w:szCs w:val="32"/>
          <w:highlight w:val="none"/>
        </w:rPr>
        <w:t>黑名单。</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 xml:space="preserve"> 本承诺书一式两份，贵方和我方各持一份。</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承诺方：（盖章）</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法定代表：（签字）</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注册地址：</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单位联系人：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联系电话：</w:t>
      </w:r>
    </w:p>
    <w:p>
      <w:pPr>
        <w:spacing w:line="360" w:lineRule="auto"/>
        <w:jc w:val="left"/>
        <w:rPr>
          <w:rFonts w:hint="eastAsia" w:ascii="黑体" w:hAnsi="仿宋_GB2312" w:eastAsia="黑体"/>
          <w:bCs/>
          <w:color w:val="000000"/>
          <w:kern w:val="44"/>
          <w:sz w:val="32"/>
          <w:szCs w:val="32"/>
          <w:highlight w:val="none"/>
        </w:rPr>
      </w:pPr>
      <w:r>
        <w:rPr>
          <w:rFonts w:hint="eastAsia" w:ascii="等线" w:hAnsi="等线" w:cs="等线"/>
          <w:highlight w:val="none"/>
        </w:rPr>
        <w:br w:type="page"/>
      </w: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六、</w:t>
      </w:r>
      <w:r>
        <w:rPr>
          <w:rFonts w:hint="eastAsia" w:ascii="黑体" w:hAnsi="仿宋_GB2312" w:eastAsia="黑体"/>
          <w:bCs/>
          <w:color w:val="000000"/>
          <w:kern w:val="44"/>
          <w:sz w:val="32"/>
          <w:szCs w:val="32"/>
          <w:highlight w:val="none"/>
        </w:rPr>
        <w:t>近三年内在经营活动中无违法处罚记录承诺书</w:t>
      </w:r>
    </w:p>
    <w:p>
      <w:pPr>
        <w:spacing w:line="360" w:lineRule="auto"/>
        <w:ind w:firstLine="420"/>
        <w:rPr>
          <w:rFonts w:ascii="黑体" w:hAnsi="仿宋_GB2312" w:eastAsia="黑体"/>
          <w:b/>
          <w:bCs/>
          <w:color w:val="000000"/>
          <w:kern w:val="44"/>
          <w:sz w:val="32"/>
          <w:szCs w:val="32"/>
          <w:highlight w:val="none"/>
        </w:rPr>
      </w:pPr>
    </w:p>
    <w:p>
      <w:pPr>
        <w:spacing w:line="360" w:lineRule="auto"/>
        <w:ind w:firstLine="640" w:firstLineChars="200"/>
        <w:rPr>
          <w:rFonts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项目谈判，</w:t>
      </w:r>
      <w:r>
        <w:rPr>
          <w:rFonts w:hint="eastAsia" w:ascii="宋体" w:hAnsi="宋体" w:cs="宋体"/>
          <w:sz w:val="32"/>
          <w:szCs w:val="32"/>
          <w:highlight w:val="none"/>
        </w:rPr>
        <w:t>自20</w:t>
      </w:r>
      <w:r>
        <w:rPr>
          <w:rFonts w:hint="eastAsia" w:ascii="宋体" w:hAnsi="宋体" w:cs="宋体"/>
          <w:sz w:val="32"/>
          <w:szCs w:val="32"/>
          <w:highlight w:val="none"/>
          <w:lang w:val="en-US" w:eastAsia="zh-CN"/>
        </w:rPr>
        <w:t>21</w:t>
      </w:r>
      <w:r>
        <w:rPr>
          <w:rFonts w:hint="eastAsia" w:ascii="宋体" w:hAnsi="宋体" w:cs="宋体"/>
          <w:sz w:val="32"/>
          <w:szCs w:val="32"/>
          <w:highlight w:val="none"/>
        </w:rPr>
        <w:t>年1月1日至今，我公司法人、法定代表人、项目经理无行贿犯罪，特此承诺并函告。</w:t>
      </w:r>
    </w:p>
    <w:p>
      <w:pPr>
        <w:spacing w:line="360" w:lineRule="auto"/>
        <w:ind w:firstLine="640" w:firstLineChars="200"/>
        <w:rPr>
          <w:rFonts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本函自签署之日起生效，如我公司承诺的内容不属实，采购人有权取消我单位的成交资格或解除合同，给贵单位造成实际损失，我公司将承担相应的法律责任。</w:t>
      </w:r>
    </w:p>
    <w:p>
      <w:pPr>
        <w:pStyle w:val="30"/>
        <w:rPr>
          <w:rFonts w:cs="宋体"/>
          <w:sz w:val="32"/>
          <w:szCs w:val="32"/>
          <w:highlight w:val="none"/>
        </w:rPr>
      </w:pPr>
    </w:p>
    <w:p>
      <w:pPr>
        <w:pStyle w:val="30"/>
        <w:rPr>
          <w:rFonts w:cs="宋体"/>
          <w:sz w:val="32"/>
          <w:szCs w:val="32"/>
          <w:highlight w:val="none"/>
        </w:rPr>
      </w:pPr>
    </w:p>
    <w:p>
      <w:pPr>
        <w:pStyle w:val="30"/>
        <w:ind w:firstLine="3404" w:firstLineChars="1064"/>
        <w:jc w:val="right"/>
        <w:rPr>
          <w:rFonts w:cs="宋体"/>
          <w:sz w:val="32"/>
          <w:szCs w:val="32"/>
          <w:highlight w:val="none"/>
        </w:rPr>
      </w:pPr>
      <w:r>
        <w:rPr>
          <w:rFonts w:hint="eastAsia" w:cs="宋体"/>
          <w:sz w:val="32"/>
          <w:szCs w:val="32"/>
          <w:highlight w:val="none"/>
        </w:rPr>
        <w:t>单位负责人签字：</w:t>
      </w:r>
    </w:p>
    <w:p>
      <w:pPr>
        <w:pStyle w:val="30"/>
        <w:ind w:firstLine="6278" w:firstLineChars="1962"/>
        <w:jc w:val="right"/>
        <w:rPr>
          <w:rFonts w:cs="宋体"/>
          <w:sz w:val="32"/>
          <w:szCs w:val="32"/>
          <w:highlight w:val="none"/>
        </w:rPr>
      </w:pPr>
      <w:r>
        <w:rPr>
          <w:rFonts w:hint="eastAsia" w:cs="宋体"/>
          <w:sz w:val="32"/>
          <w:szCs w:val="32"/>
          <w:highlight w:val="none"/>
        </w:rPr>
        <w:t>公司盖章：</w:t>
      </w:r>
    </w:p>
    <w:p>
      <w:pPr>
        <w:pStyle w:val="30"/>
        <w:ind w:firstLine="3404" w:firstLineChars="1064"/>
        <w:jc w:val="right"/>
        <w:rPr>
          <w:rFonts w:cs="宋体"/>
          <w:sz w:val="32"/>
          <w:szCs w:val="32"/>
          <w:highlight w:val="none"/>
        </w:rPr>
      </w:pPr>
      <w:r>
        <w:rPr>
          <w:rFonts w:hint="eastAsia" w:cs="宋体"/>
          <w:sz w:val="32"/>
          <w:szCs w:val="32"/>
          <w:highlight w:val="none"/>
        </w:rPr>
        <w:t>日期：</w:t>
      </w:r>
    </w:p>
    <w:p>
      <w:pPr>
        <w:pStyle w:val="2"/>
        <w:jc w:val="right"/>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2"/>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2"/>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2"/>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rPr>
          <w:rFonts w:hint="eastAsia" w:ascii="黑体" w:hAnsi="仿宋_GB2312" w:eastAsia="黑体"/>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pPr>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七、</w:t>
      </w:r>
      <w:r>
        <w:rPr>
          <w:rFonts w:hint="eastAsia" w:ascii="黑体" w:hAnsi="仿宋_GB2312" w:eastAsia="黑体"/>
          <w:bCs/>
          <w:color w:val="000000"/>
          <w:kern w:val="44"/>
          <w:sz w:val="32"/>
          <w:szCs w:val="32"/>
          <w:highlight w:val="none"/>
        </w:rPr>
        <w:t>征信报告（在国家征信平台上下载报告）</w:t>
      </w:r>
    </w:p>
    <w:p>
      <w:pPr>
        <w:rPr>
          <w:rFonts w:ascii="黑体" w:hAnsi="仿宋_GB2312" w:eastAsia="黑体"/>
          <w:b/>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pPr>
        <w:pStyle w:val="29"/>
        <w:spacing w:line="560" w:lineRule="exact"/>
        <w:jc w:val="center"/>
        <w:rPr>
          <w:rFonts w:hint="default" w:ascii="黑体" w:hAnsi="仿宋_GB2312" w:eastAsia="黑体" w:cs="Times New Roman"/>
          <w:bCs/>
          <w:color w:val="000000"/>
          <w:kern w:val="44"/>
          <w:sz w:val="32"/>
          <w:szCs w:val="32"/>
          <w:highlight w:val="none"/>
          <w:lang w:val="en-US" w:eastAsia="zh-CN" w:bidi="ar-SA"/>
        </w:rPr>
      </w:pPr>
      <w:r>
        <w:rPr>
          <w:rFonts w:hint="eastAsia" w:ascii="黑体" w:hAnsi="仿宋_GB2312" w:eastAsia="黑体"/>
          <w:bCs/>
          <w:color w:val="000000"/>
          <w:kern w:val="44"/>
          <w:sz w:val="32"/>
          <w:szCs w:val="32"/>
          <w:highlight w:val="none"/>
          <w:lang w:val="en-US" w:eastAsia="zh-CN"/>
        </w:rPr>
        <w:t>八、</w:t>
      </w:r>
      <w:r>
        <w:rPr>
          <w:rFonts w:hint="eastAsia" w:ascii="黑体" w:hAnsi="仿宋_GB2312" w:eastAsia="黑体" w:cs="Times New Roman"/>
          <w:bCs/>
          <w:color w:val="000000"/>
          <w:kern w:val="44"/>
          <w:sz w:val="32"/>
          <w:szCs w:val="32"/>
          <w:highlight w:val="none"/>
          <w:lang w:val="en-US" w:eastAsia="zh-CN" w:bidi="ar-SA"/>
        </w:rPr>
        <w:t>业绩证明（附合同）</w:t>
      </w:r>
    </w:p>
    <w:p>
      <w:pPr>
        <w:pStyle w:val="29"/>
        <w:spacing w:line="560" w:lineRule="exact"/>
        <w:jc w:val="center"/>
        <w:rPr>
          <w:rFonts w:hint="eastAsia" w:ascii="宋体" w:hAnsi="宋体"/>
          <w:sz w:val="32"/>
          <w:szCs w:val="32"/>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spacing w:line="360" w:lineRule="auto"/>
        <w:rPr>
          <w:rFonts w:hint="eastAsia" w:ascii="黑体" w:hAnsi="仿宋_GB2312" w:eastAsia="黑体"/>
          <w:bCs/>
          <w:color w:val="000000"/>
          <w:kern w:val="44"/>
          <w:sz w:val="32"/>
          <w:szCs w:val="32"/>
          <w:highlight w:val="none"/>
        </w:rPr>
      </w:pPr>
    </w:p>
    <w:p>
      <w:pPr>
        <w:pStyle w:val="17"/>
        <w:rPr>
          <w:rFonts w:hint="eastAsia" w:ascii="黑体" w:hAnsi="仿宋_GB2312" w:eastAsia="黑体"/>
          <w:bCs/>
          <w:color w:val="000000"/>
          <w:kern w:val="44"/>
          <w:sz w:val="32"/>
          <w:szCs w:val="32"/>
          <w:highlight w:val="none"/>
        </w:rPr>
      </w:pPr>
    </w:p>
    <w:p>
      <w:pPr>
        <w:rPr>
          <w:rFonts w:hint="eastAsia" w:ascii="黑体" w:hAnsi="仿宋_GB2312" w:eastAsia="黑体"/>
          <w:bCs/>
          <w:color w:val="000000"/>
          <w:kern w:val="44"/>
          <w:sz w:val="32"/>
          <w:szCs w:val="32"/>
          <w:highlight w:val="none"/>
        </w:rPr>
      </w:pPr>
    </w:p>
    <w:p>
      <w:pPr>
        <w:pStyle w:val="17"/>
        <w:rPr>
          <w:rFonts w:hint="eastAsia" w:ascii="黑体" w:hAnsi="仿宋_GB2312" w:eastAsia="黑体"/>
          <w:bCs/>
          <w:color w:val="000000"/>
          <w:kern w:val="44"/>
          <w:sz w:val="32"/>
          <w:szCs w:val="32"/>
          <w:highlight w:val="none"/>
        </w:rPr>
      </w:pPr>
    </w:p>
    <w:p>
      <w:pPr>
        <w:rPr>
          <w:rFonts w:hint="eastAsia" w:ascii="黑体" w:hAnsi="仿宋_GB2312" w:eastAsia="黑体"/>
          <w:bCs/>
          <w:color w:val="000000"/>
          <w:kern w:val="44"/>
          <w:sz w:val="32"/>
          <w:szCs w:val="32"/>
          <w:highlight w:val="none"/>
        </w:rPr>
      </w:pPr>
    </w:p>
    <w:p>
      <w:pPr>
        <w:rPr>
          <w:rFonts w:hint="eastAsia"/>
          <w:highlight w:val="none"/>
        </w:rPr>
      </w:pPr>
    </w:p>
    <w:p>
      <w:pPr>
        <w:spacing w:line="360" w:lineRule="auto"/>
        <w:jc w:val="center"/>
        <w:rPr>
          <w:rFonts w:hint="eastAsia" w:ascii="黑体" w:hAnsi="仿宋_GB2312" w:eastAsia="黑体"/>
          <w:bCs/>
          <w:color w:val="000000"/>
          <w:kern w:val="44"/>
          <w:sz w:val="32"/>
          <w:szCs w:val="32"/>
          <w:highlight w:val="none"/>
          <w:lang w:val="en-US" w:eastAsia="zh-CN"/>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九、</w:t>
      </w:r>
      <w:r>
        <w:rPr>
          <w:rFonts w:hint="eastAsia" w:ascii="黑体" w:hAnsi="仿宋_GB2312" w:eastAsia="黑体"/>
          <w:bCs/>
          <w:color w:val="000000"/>
          <w:kern w:val="44"/>
          <w:sz w:val="32"/>
          <w:szCs w:val="32"/>
          <w:highlight w:val="none"/>
        </w:rPr>
        <w:t>资格证明文件</w:t>
      </w:r>
    </w:p>
    <w:p>
      <w:pPr>
        <w:pStyle w:val="29"/>
        <w:spacing w:line="560" w:lineRule="exact"/>
        <w:jc w:val="center"/>
        <w:rPr>
          <w:rFonts w:ascii="宋体" w:hAnsi="宋体"/>
          <w:sz w:val="32"/>
          <w:szCs w:val="32"/>
          <w:highlight w:val="none"/>
        </w:rPr>
      </w:pPr>
      <w:r>
        <w:rPr>
          <w:rFonts w:hint="eastAsia" w:ascii="宋体" w:hAnsi="宋体"/>
          <w:sz w:val="32"/>
          <w:szCs w:val="32"/>
          <w:highlight w:val="none"/>
        </w:rPr>
        <w:t>资格证明文件（</w:t>
      </w:r>
      <w:r>
        <w:rPr>
          <w:rFonts w:hint="eastAsia" w:ascii="宋体" w:hAnsi="宋体"/>
          <w:color w:val="FF0000"/>
          <w:sz w:val="32"/>
          <w:szCs w:val="32"/>
          <w:highlight w:val="none"/>
        </w:rPr>
        <w:t>需加盖公章，否则无效</w:t>
      </w:r>
      <w:r>
        <w:rPr>
          <w:rFonts w:hint="eastAsia" w:ascii="宋体" w:hAnsi="宋体"/>
          <w:sz w:val="32"/>
          <w:szCs w:val="32"/>
          <w:highlight w:val="none"/>
        </w:rPr>
        <w:t>）</w:t>
      </w:r>
    </w:p>
    <w:p>
      <w:pPr>
        <w:pStyle w:val="29"/>
        <w:spacing w:line="560" w:lineRule="exact"/>
        <w:rPr>
          <w:rFonts w:ascii="宋体" w:hAnsi="宋体"/>
          <w:sz w:val="32"/>
          <w:szCs w:val="32"/>
          <w:highlight w:val="none"/>
        </w:rPr>
      </w:pPr>
      <w:r>
        <w:rPr>
          <w:rFonts w:hint="eastAsia" w:ascii="宋体" w:hAnsi="宋体"/>
          <w:sz w:val="32"/>
          <w:szCs w:val="32"/>
          <w:highlight w:val="none"/>
        </w:rPr>
        <w:t>1、营业执照的复印件</w:t>
      </w:r>
    </w:p>
    <w:p>
      <w:pPr>
        <w:pStyle w:val="29"/>
        <w:spacing w:line="560" w:lineRule="exact"/>
        <w:rPr>
          <w:rFonts w:ascii="宋体" w:hAnsi="宋体"/>
          <w:sz w:val="32"/>
          <w:szCs w:val="32"/>
          <w:highlight w:val="none"/>
        </w:rPr>
      </w:pPr>
      <w:r>
        <w:rPr>
          <w:rFonts w:hint="eastAsia" w:ascii="宋体" w:hAnsi="宋体"/>
          <w:sz w:val="32"/>
          <w:szCs w:val="32"/>
          <w:highlight w:val="none"/>
        </w:rPr>
        <w:t>2、开户许可证</w:t>
      </w:r>
    </w:p>
    <w:p>
      <w:pPr>
        <w:pStyle w:val="29"/>
        <w:spacing w:line="560" w:lineRule="exact"/>
        <w:rPr>
          <w:rFonts w:ascii="宋体" w:hAnsi="宋体"/>
          <w:sz w:val="32"/>
          <w:szCs w:val="32"/>
          <w:highlight w:val="none"/>
        </w:rPr>
      </w:pPr>
      <w:r>
        <w:rPr>
          <w:rFonts w:hint="eastAsia" w:ascii="宋体" w:hAnsi="宋体"/>
          <w:sz w:val="32"/>
          <w:szCs w:val="32"/>
          <w:highlight w:val="none"/>
          <w:lang w:val="en-US" w:eastAsia="zh-CN"/>
        </w:rPr>
        <w:t>3</w:t>
      </w:r>
      <w:r>
        <w:rPr>
          <w:rFonts w:hint="eastAsia" w:ascii="宋体" w:hAnsi="宋体"/>
          <w:sz w:val="32"/>
          <w:szCs w:val="32"/>
          <w:highlight w:val="none"/>
        </w:rPr>
        <w:t>、其他资格证明文件。</w:t>
      </w:r>
    </w:p>
    <w:p>
      <w:pPr>
        <w:rPr>
          <w:highlight w:val="none"/>
        </w:rPr>
      </w:pPr>
    </w:p>
    <w:p>
      <w:pPr>
        <w:rPr>
          <w:highlight w:val="none"/>
        </w:rPr>
      </w:pPr>
    </w:p>
    <w:p>
      <w:pPr>
        <w:rPr>
          <w:highlight w:val="none"/>
        </w:rPr>
      </w:pP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703060505090304"/>
    <w:charset w:val="86"/>
    <w:family w:val="auto"/>
    <w:pitch w:val="default"/>
    <w:sig w:usb0="E0000AFF" w:usb1="00007843" w:usb2="00000001" w:usb3="00000000" w:csb0="400001BF" w:csb1="DFF7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等线 Light">
    <w:altName w:val="汉仪中等线KW"/>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FF1A7"/>
    <w:multiLevelType w:val="singleLevel"/>
    <w:tmpl w:val="1D6FF1A7"/>
    <w:lvl w:ilvl="0" w:tentative="0">
      <w:start w:val="2"/>
      <w:numFmt w:val="decimal"/>
      <w:suff w:val="nothing"/>
      <w:lvlText w:val="%1．"/>
      <w:lvlJc w:val="left"/>
      <w:pPr>
        <w:ind w:left="480" w:firstLine="0"/>
      </w:pPr>
    </w:lvl>
  </w:abstractNum>
  <w:abstractNum w:abstractNumId="1">
    <w:nsid w:val="39B04A2F"/>
    <w:multiLevelType w:val="singleLevel"/>
    <w:tmpl w:val="39B04A2F"/>
    <w:lvl w:ilvl="0" w:tentative="0">
      <w:start w:val="1"/>
      <w:numFmt w:val="chineseCounting"/>
      <w:suff w:val="nothing"/>
      <w:lvlText w:val="%1、"/>
      <w:lvlJc w:val="left"/>
      <w:rPr>
        <w:rFonts w:hint="eastAsia"/>
      </w:rPr>
    </w:lvl>
  </w:abstractNum>
  <w:abstractNum w:abstractNumId="2">
    <w:nsid w:val="4C388D45"/>
    <w:multiLevelType w:val="singleLevel"/>
    <w:tmpl w:val="4C388D45"/>
    <w:lvl w:ilvl="0" w:tentative="0">
      <w:start w:val="1"/>
      <w:numFmt w:val="chineseCounting"/>
      <w:suff w:val="space"/>
      <w:lvlText w:val="第%1章"/>
      <w:lvlJc w:val="left"/>
      <w:rPr>
        <w:rFonts w:hint="eastAsia"/>
      </w:rPr>
    </w:lvl>
  </w:abstractNum>
  <w:abstractNum w:abstractNumId="3">
    <w:nsid w:val="668611F4"/>
    <w:multiLevelType w:val="singleLevel"/>
    <w:tmpl w:val="668611F4"/>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OTBjYzRhOGMzNjEwM2ViZGFkNWIxNGQ4NDJkNTYifQ=="/>
  </w:docVars>
  <w:rsids>
    <w:rsidRoot w:val="3A2B41AB"/>
    <w:rsid w:val="020C4532"/>
    <w:rsid w:val="02D23086"/>
    <w:rsid w:val="043D1A83"/>
    <w:rsid w:val="045A6DC1"/>
    <w:rsid w:val="051E40A7"/>
    <w:rsid w:val="05A607FA"/>
    <w:rsid w:val="05E6498A"/>
    <w:rsid w:val="06D73361"/>
    <w:rsid w:val="085D24E6"/>
    <w:rsid w:val="089E491D"/>
    <w:rsid w:val="09AB4631"/>
    <w:rsid w:val="0A542177"/>
    <w:rsid w:val="0B472137"/>
    <w:rsid w:val="0C3E79DE"/>
    <w:rsid w:val="0C87589C"/>
    <w:rsid w:val="0CD12528"/>
    <w:rsid w:val="0D41054D"/>
    <w:rsid w:val="0D815DD4"/>
    <w:rsid w:val="0D865199"/>
    <w:rsid w:val="0DB2377B"/>
    <w:rsid w:val="0DC21F49"/>
    <w:rsid w:val="0FAB0611"/>
    <w:rsid w:val="102962AF"/>
    <w:rsid w:val="10AD127D"/>
    <w:rsid w:val="10D00CDF"/>
    <w:rsid w:val="11005262"/>
    <w:rsid w:val="11365128"/>
    <w:rsid w:val="12D14296"/>
    <w:rsid w:val="12D313AB"/>
    <w:rsid w:val="13557018"/>
    <w:rsid w:val="139818AC"/>
    <w:rsid w:val="13A75E69"/>
    <w:rsid w:val="145D65DA"/>
    <w:rsid w:val="14902DA1"/>
    <w:rsid w:val="14A01236"/>
    <w:rsid w:val="14D23E51"/>
    <w:rsid w:val="14EF5D19"/>
    <w:rsid w:val="154A11A2"/>
    <w:rsid w:val="15547E64"/>
    <w:rsid w:val="15A5287C"/>
    <w:rsid w:val="16585B40"/>
    <w:rsid w:val="168230D4"/>
    <w:rsid w:val="169A1CB5"/>
    <w:rsid w:val="179B5CE4"/>
    <w:rsid w:val="182A6AB6"/>
    <w:rsid w:val="18AA3935"/>
    <w:rsid w:val="18AF65EC"/>
    <w:rsid w:val="18E13BCB"/>
    <w:rsid w:val="18FE652B"/>
    <w:rsid w:val="1B040045"/>
    <w:rsid w:val="1B1F6C2C"/>
    <w:rsid w:val="1B485BA7"/>
    <w:rsid w:val="1BE45A3C"/>
    <w:rsid w:val="1CCB502F"/>
    <w:rsid w:val="1CD338EA"/>
    <w:rsid w:val="1DEA2E20"/>
    <w:rsid w:val="1E096ACF"/>
    <w:rsid w:val="1E9626F5"/>
    <w:rsid w:val="1F4421C3"/>
    <w:rsid w:val="1F642E60"/>
    <w:rsid w:val="1F8757B1"/>
    <w:rsid w:val="1FB913FE"/>
    <w:rsid w:val="204A64FA"/>
    <w:rsid w:val="20547378"/>
    <w:rsid w:val="2100305C"/>
    <w:rsid w:val="22584948"/>
    <w:rsid w:val="22D777F4"/>
    <w:rsid w:val="23571659"/>
    <w:rsid w:val="23DC3BD6"/>
    <w:rsid w:val="24612064"/>
    <w:rsid w:val="24B96E84"/>
    <w:rsid w:val="25987D07"/>
    <w:rsid w:val="25CC175F"/>
    <w:rsid w:val="262F3F07"/>
    <w:rsid w:val="26BC306A"/>
    <w:rsid w:val="26FB054E"/>
    <w:rsid w:val="29F86FC6"/>
    <w:rsid w:val="2A642EB7"/>
    <w:rsid w:val="2A922F77"/>
    <w:rsid w:val="2AB6787F"/>
    <w:rsid w:val="2B2008F4"/>
    <w:rsid w:val="2B473D61"/>
    <w:rsid w:val="2B5D2757"/>
    <w:rsid w:val="2C043A01"/>
    <w:rsid w:val="2E1C77D8"/>
    <w:rsid w:val="2E287309"/>
    <w:rsid w:val="2E4B5BBD"/>
    <w:rsid w:val="2F3E2306"/>
    <w:rsid w:val="2FCD4A51"/>
    <w:rsid w:val="2FCF2577"/>
    <w:rsid w:val="301B57BD"/>
    <w:rsid w:val="303B5E5F"/>
    <w:rsid w:val="30AF2473"/>
    <w:rsid w:val="31AF3769"/>
    <w:rsid w:val="31D200FD"/>
    <w:rsid w:val="32221084"/>
    <w:rsid w:val="331E37FE"/>
    <w:rsid w:val="33C20973"/>
    <w:rsid w:val="33EA3E24"/>
    <w:rsid w:val="349268AC"/>
    <w:rsid w:val="357716E7"/>
    <w:rsid w:val="37164F30"/>
    <w:rsid w:val="3757FEB5"/>
    <w:rsid w:val="37712166"/>
    <w:rsid w:val="3A2B41AB"/>
    <w:rsid w:val="3A414072"/>
    <w:rsid w:val="3B0D471D"/>
    <w:rsid w:val="3BE433A6"/>
    <w:rsid w:val="3E091ACA"/>
    <w:rsid w:val="3F272B0B"/>
    <w:rsid w:val="3F446ADE"/>
    <w:rsid w:val="3F63082C"/>
    <w:rsid w:val="40EC2DAE"/>
    <w:rsid w:val="410E3013"/>
    <w:rsid w:val="413A74B8"/>
    <w:rsid w:val="41447783"/>
    <w:rsid w:val="41D43885"/>
    <w:rsid w:val="41D852BC"/>
    <w:rsid w:val="423A703E"/>
    <w:rsid w:val="42AD499A"/>
    <w:rsid w:val="42CE4911"/>
    <w:rsid w:val="43923B90"/>
    <w:rsid w:val="43DB8E73"/>
    <w:rsid w:val="43EC320C"/>
    <w:rsid w:val="44147591"/>
    <w:rsid w:val="454113CA"/>
    <w:rsid w:val="4597723C"/>
    <w:rsid w:val="46357180"/>
    <w:rsid w:val="474A5ABA"/>
    <w:rsid w:val="47D209FF"/>
    <w:rsid w:val="47FD1C99"/>
    <w:rsid w:val="491C264C"/>
    <w:rsid w:val="4AE73A21"/>
    <w:rsid w:val="4B0610EB"/>
    <w:rsid w:val="4C03562B"/>
    <w:rsid w:val="4D8B2E35"/>
    <w:rsid w:val="4E3B72FE"/>
    <w:rsid w:val="4F4026F2"/>
    <w:rsid w:val="4F4331C8"/>
    <w:rsid w:val="4F936840"/>
    <w:rsid w:val="4FA85A82"/>
    <w:rsid w:val="503C6221"/>
    <w:rsid w:val="50636741"/>
    <w:rsid w:val="50722D7F"/>
    <w:rsid w:val="51126599"/>
    <w:rsid w:val="51475FBA"/>
    <w:rsid w:val="51520ED2"/>
    <w:rsid w:val="525F2A86"/>
    <w:rsid w:val="52A91A6A"/>
    <w:rsid w:val="52CF2B6E"/>
    <w:rsid w:val="5302488E"/>
    <w:rsid w:val="54A0435F"/>
    <w:rsid w:val="54AD082A"/>
    <w:rsid w:val="54C74672"/>
    <w:rsid w:val="54EB3100"/>
    <w:rsid w:val="56010E2D"/>
    <w:rsid w:val="56031446"/>
    <w:rsid w:val="564C7BCE"/>
    <w:rsid w:val="569A6B8C"/>
    <w:rsid w:val="56C26B22"/>
    <w:rsid w:val="56D71B8E"/>
    <w:rsid w:val="57320DF1"/>
    <w:rsid w:val="57D02009"/>
    <w:rsid w:val="57E427B4"/>
    <w:rsid w:val="581B3CFC"/>
    <w:rsid w:val="598C4EB2"/>
    <w:rsid w:val="59D02D2F"/>
    <w:rsid w:val="5A493AAE"/>
    <w:rsid w:val="5ABA4F45"/>
    <w:rsid w:val="5B2F1F99"/>
    <w:rsid w:val="5BA10673"/>
    <w:rsid w:val="5C403D31"/>
    <w:rsid w:val="5CAC44FC"/>
    <w:rsid w:val="5CE565AC"/>
    <w:rsid w:val="5CFE264B"/>
    <w:rsid w:val="5DB96B1E"/>
    <w:rsid w:val="5DF62D4B"/>
    <w:rsid w:val="5E9B7945"/>
    <w:rsid w:val="5F0202B7"/>
    <w:rsid w:val="60044A53"/>
    <w:rsid w:val="60200971"/>
    <w:rsid w:val="61D218D0"/>
    <w:rsid w:val="621A0B00"/>
    <w:rsid w:val="624F78B5"/>
    <w:rsid w:val="62724E61"/>
    <w:rsid w:val="62FC4073"/>
    <w:rsid w:val="63044341"/>
    <w:rsid w:val="631657EC"/>
    <w:rsid w:val="63D95197"/>
    <w:rsid w:val="64686F03"/>
    <w:rsid w:val="64A77044"/>
    <w:rsid w:val="64AA08E2"/>
    <w:rsid w:val="656C403D"/>
    <w:rsid w:val="65AD2209"/>
    <w:rsid w:val="66134265"/>
    <w:rsid w:val="668E72AD"/>
    <w:rsid w:val="66D5075E"/>
    <w:rsid w:val="6954706E"/>
    <w:rsid w:val="69DF102E"/>
    <w:rsid w:val="6A2971B4"/>
    <w:rsid w:val="6B030D4C"/>
    <w:rsid w:val="6B2B3DFF"/>
    <w:rsid w:val="6B6C069F"/>
    <w:rsid w:val="6D0B32B6"/>
    <w:rsid w:val="6D0E5786"/>
    <w:rsid w:val="6D415B5B"/>
    <w:rsid w:val="6E054DDB"/>
    <w:rsid w:val="6E5D0773"/>
    <w:rsid w:val="6ECACC37"/>
    <w:rsid w:val="6F63625D"/>
    <w:rsid w:val="6FFFF76A"/>
    <w:rsid w:val="70176E6C"/>
    <w:rsid w:val="707324D0"/>
    <w:rsid w:val="70D25448"/>
    <w:rsid w:val="73216213"/>
    <w:rsid w:val="738B7B30"/>
    <w:rsid w:val="74520C5C"/>
    <w:rsid w:val="749D11B4"/>
    <w:rsid w:val="74DD616A"/>
    <w:rsid w:val="75ED062E"/>
    <w:rsid w:val="76937428"/>
    <w:rsid w:val="769B2EDE"/>
    <w:rsid w:val="76DB2B7D"/>
    <w:rsid w:val="77BE4D76"/>
    <w:rsid w:val="77DF7B5B"/>
    <w:rsid w:val="780B6E7A"/>
    <w:rsid w:val="78511348"/>
    <w:rsid w:val="78AF03ED"/>
    <w:rsid w:val="79220866"/>
    <w:rsid w:val="79B50C4D"/>
    <w:rsid w:val="7ACB6FE8"/>
    <w:rsid w:val="7C6D4277"/>
    <w:rsid w:val="7CB24FCC"/>
    <w:rsid w:val="7E941F8F"/>
    <w:rsid w:val="7FB31A1B"/>
    <w:rsid w:val="7FFB0C35"/>
    <w:rsid w:val="BF678DC1"/>
    <w:rsid w:val="FEFF1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6"/>
    <w:qFormat/>
    <w:uiPriority w:val="0"/>
    <w:pPr>
      <w:keepNext/>
      <w:keepLines/>
      <w:ind w:firstLine="2718" w:firstLineChars="846"/>
      <w:outlineLvl w:val="2"/>
    </w:pPr>
    <w:rPr>
      <w:rFonts w:ascii="Cambria" w:hAnsi="Cambria"/>
      <w:b/>
      <w:snapToGrid w:val="0"/>
      <w:sz w:val="32"/>
      <w:szCs w:val="32"/>
    </w:rPr>
  </w:style>
  <w:style w:type="paragraph" w:styleId="7">
    <w:name w:val="heading 4"/>
    <w:basedOn w:val="4"/>
    <w:next w:val="1"/>
    <w:qFormat/>
    <w:uiPriority w:val="0"/>
    <w:pPr>
      <w:keepNext/>
      <w:keepLines/>
      <w:spacing w:before="280" w:after="290" w:line="376" w:lineRule="auto"/>
      <w:outlineLvl w:val="3"/>
    </w:pPr>
    <w:rPr>
      <w:rFonts w:ascii="等线 Light" w:hAnsi="等线 Light" w:eastAsia="等线 Light"/>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tabs>
        <w:tab w:val="left" w:pos="1050"/>
        <w:tab w:val="right" w:leader="dot" w:pos="9020"/>
      </w:tabs>
      <w:spacing w:line="300" w:lineRule="auto"/>
      <w:ind w:left="420" w:leftChars="200"/>
    </w:pPr>
  </w:style>
  <w:style w:type="paragraph" w:styleId="6">
    <w:name w:val="Normal Indent"/>
    <w:basedOn w:val="1"/>
    <w:next w:val="1"/>
    <w:qFormat/>
    <w:uiPriority w:val="0"/>
    <w:pPr>
      <w:widowControl/>
      <w:ind w:firstLine="420"/>
      <w:jc w:val="left"/>
    </w:pPr>
    <w:rPr>
      <w:kern w:val="0"/>
      <w:sz w:val="20"/>
      <w:szCs w:val="20"/>
    </w:rPr>
  </w:style>
  <w:style w:type="paragraph" w:styleId="8">
    <w:name w:val="Body Text"/>
    <w:basedOn w:val="1"/>
    <w:next w:val="9"/>
    <w:qFormat/>
    <w:uiPriority w:val="0"/>
    <w:pPr>
      <w:spacing w:after="120"/>
    </w:pPr>
  </w:style>
  <w:style w:type="paragraph" w:styleId="9">
    <w:name w:val="Body Text 2"/>
    <w:basedOn w:val="1"/>
    <w:qFormat/>
    <w:uiPriority w:val="0"/>
    <w:rPr>
      <w:color w:val="FF0000"/>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ind w:left="840" w:leftChars="400"/>
    </w:pPr>
  </w:style>
  <w:style w:type="paragraph" w:styleId="12">
    <w:name w:val="Plain Text"/>
    <w:basedOn w:val="1"/>
    <w:qFormat/>
    <w:uiPriority w:val="0"/>
    <w:pPr>
      <w:adjustRightInd w:val="0"/>
      <w:textAlignment w:val="baseline"/>
    </w:pPr>
    <w:rPr>
      <w:rFonts w:ascii="宋体" w:hAnsi="Courier New"/>
    </w:rPr>
  </w:style>
  <w:style w:type="paragraph" w:styleId="13">
    <w:name w:val="Body Text Indent 2"/>
    <w:basedOn w:val="1"/>
    <w:qFormat/>
    <w:uiPriority w:val="0"/>
    <w:pPr>
      <w:spacing w:after="120" w:line="480" w:lineRule="auto"/>
      <w:ind w:left="420" w:firstLine="539"/>
    </w:pPr>
    <w:rPr>
      <w:rFonts w:ascii="Times New Roman" w:hAnsi="Times New Roman"/>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toc 1"/>
    <w:basedOn w:val="1"/>
    <w:next w:val="1"/>
    <w:qFormat/>
    <w:uiPriority w:val="39"/>
    <w:pPr>
      <w:tabs>
        <w:tab w:val="right" w:leader="dot" w:pos="9020"/>
      </w:tabs>
      <w:spacing w:line="360" w:lineRule="auto"/>
    </w:pPr>
  </w:style>
  <w:style w:type="paragraph" w:styleId="16">
    <w:name w:val="Body Text Indent 3"/>
    <w:basedOn w:val="1"/>
    <w:qFormat/>
    <w:uiPriority w:val="0"/>
    <w:pPr>
      <w:autoSpaceDE/>
      <w:autoSpaceDN/>
      <w:adjustRightInd/>
      <w:spacing w:after="120"/>
      <w:ind w:left="420" w:leftChars="200"/>
      <w:jc w:val="both"/>
    </w:pPr>
    <w:rPr>
      <w:sz w:val="16"/>
      <w:szCs w:val="16"/>
    </w:rPr>
  </w:style>
  <w:style w:type="paragraph" w:styleId="17">
    <w:name w:val="table of figures"/>
    <w:basedOn w:val="1"/>
    <w:next w:val="1"/>
    <w:qFormat/>
    <w:uiPriority w:val="0"/>
    <w:pPr>
      <w:ind w:left="420" w:hanging="420"/>
      <w:jc w:val="left"/>
    </w:pPr>
    <w:rPr>
      <w:rFonts w:ascii="Times New Roman" w:hAnsi="Times New Roman" w:cs="Times New Roman"/>
      <w:smallCaps/>
      <w:sz w:val="20"/>
      <w:szCs w:val="20"/>
    </w:rPr>
  </w:style>
  <w:style w:type="paragraph" w:styleId="18">
    <w:name w:val="Normal (Web)"/>
    <w:basedOn w:val="1"/>
    <w:qFormat/>
    <w:uiPriority w:val="0"/>
    <w:pPr>
      <w:spacing w:beforeAutospacing="1" w:afterAutospacing="1"/>
      <w:jc w:val="left"/>
    </w:pPr>
    <w:rPr>
      <w:kern w:val="0"/>
      <w:sz w:val="24"/>
    </w:rPr>
  </w:style>
  <w:style w:type="paragraph" w:styleId="19">
    <w:name w:val="Body Text First Indent"/>
    <w:basedOn w:val="8"/>
    <w:qFormat/>
    <w:uiPriority w:val="0"/>
    <w:pPr>
      <w:ind w:firstLine="420"/>
    </w:pPr>
    <w:rPr>
      <w:rFonts w:ascii="Times New Roman"/>
      <w:sz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Table Heading"/>
    <w:basedOn w:val="24"/>
    <w:qFormat/>
    <w:uiPriority w:val="0"/>
    <w:pPr>
      <w:autoSpaceDE/>
      <w:autoSpaceDN/>
      <w:spacing w:line="288" w:lineRule="auto"/>
      <w:jc w:val="center"/>
    </w:pPr>
    <w:rPr>
      <w:rFonts w:ascii="宋体" w:hAnsi="宋体"/>
      <w:b/>
    </w:rPr>
  </w:style>
  <w:style w:type="paragraph" w:customStyle="1" w:styleId="24">
    <w:name w:val="Table Text"/>
    <w:basedOn w:val="1"/>
    <w:qFormat/>
    <w:uiPriority w:val="0"/>
    <w:pPr>
      <w:widowControl/>
      <w:autoSpaceDE w:val="0"/>
      <w:autoSpaceDN w:val="0"/>
      <w:spacing w:before="60" w:after="60"/>
      <w:jc w:val="left"/>
    </w:pPr>
    <w:rPr>
      <w:kern w:val="0"/>
    </w:rPr>
  </w:style>
  <w:style w:type="paragraph" w:customStyle="1" w:styleId="25">
    <w:name w:val="_Style 5"/>
    <w:basedOn w:val="3"/>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6">
    <w:name w:val="样式1"/>
    <w:basedOn w:val="1"/>
    <w:qFormat/>
    <w:uiPriority w:val="0"/>
    <w:pPr>
      <w:autoSpaceDE/>
      <w:autoSpaceDN/>
      <w:jc w:val="both"/>
      <w:textAlignment w:val="baseline"/>
    </w:pPr>
    <w:rPr>
      <w:rFonts w:ascii="宋体" w:hAnsi="宋体" w:eastAsia="宋体"/>
      <w:sz w:val="21"/>
      <w:szCs w:val="21"/>
    </w:rPr>
  </w:style>
  <w:style w:type="paragraph" w:customStyle="1" w:styleId="27">
    <w:name w:val="Body text|1"/>
    <w:basedOn w:val="1"/>
    <w:qFormat/>
    <w:uiPriority w:val="0"/>
    <w:pPr>
      <w:spacing w:line="480" w:lineRule="auto"/>
      <w:ind w:firstLine="400"/>
      <w:jc w:val="left"/>
    </w:pPr>
    <w:rPr>
      <w:rFonts w:ascii="Cambria" w:hAnsi="Cambria" w:cs="Cambria"/>
      <w:kern w:val="0"/>
      <w:sz w:val="20"/>
      <w:szCs w:val="20"/>
      <w:lang w:val="zh-TW" w:eastAsia="zh-TW" w:bidi="zh-TW"/>
    </w:rPr>
  </w:style>
  <w:style w:type="character" w:customStyle="1" w:styleId="28">
    <w:name w:val="标题 2 Char Char Char"/>
    <w:qFormat/>
    <w:uiPriority w:val="0"/>
    <w:rPr>
      <w:rFonts w:ascii="Arial" w:hAnsi="Arial" w:eastAsia="黑体"/>
      <w:b/>
      <w:bCs/>
      <w:kern w:val="2"/>
      <w:sz w:val="32"/>
      <w:szCs w:val="32"/>
      <w:lang w:val="en-US" w:eastAsia="zh-CN" w:bidi="ar-SA"/>
    </w:rPr>
  </w:style>
  <w:style w:type="paragraph" w:customStyle="1" w:styleId="29">
    <w:name w:val="无间隔1"/>
    <w:basedOn w:val="1"/>
    <w:qFormat/>
    <w:uiPriority w:val="1"/>
    <w:pPr>
      <w:spacing w:line="400" w:lineRule="exact"/>
    </w:pPr>
    <w:rPr>
      <w:sz w:val="24"/>
    </w:rPr>
  </w:style>
  <w:style w:type="paragraph" w:customStyle="1" w:styleId="30">
    <w:name w:val="样式 仿宋_GB2312 四号 行距: 1.5 倍行距"/>
    <w:basedOn w:val="1"/>
    <w:qFormat/>
    <w:uiPriority w:val="0"/>
    <w:pPr>
      <w:spacing w:line="360" w:lineRule="auto"/>
      <w:ind w:firstLine="560"/>
    </w:pPr>
    <w:rPr>
      <w:rFonts w:ascii="宋体" w:hAnsi="宋体"/>
      <w:color w:val="000000"/>
    </w:rPr>
  </w:style>
  <w:style w:type="paragraph" w:styleId="31">
    <w:name w:val="List Paragraph"/>
    <w:basedOn w:val="1"/>
    <w:qFormat/>
    <w:uiPriority w:val="34"/>
    <w:pPr>
      <w:ind w:firstLine="420" w:firstLineChars="200"/>
    </w:pPr>
    <w:rPr>
      <w:rFonts w:ascii="Calibri" w:hAnsi="Calibri"/>
      <w:szCs w:val="22"/>
    </w:rPr>
  </w:style>
  <w:style w:type="character" w:customStyle="1" w:styleId="32">
    <w:name w:val="font91"/>
    <w:basedOn w:val="22"/>
    <w:qFormat/>
    <w:uiPriority w:val="0"/>
    <w:rPr>
      <w:rFonts w:hint="eastAsia" w:ascii="宋体" w:hAnsi="宋体" w:eastAsia="宋体" w:cs="宋体"/>
      <w:b/>
      <w:bCs/>
      <w:color w:val="000000"/>
      <w:sz w:val="28"/>
      <w:szCs w:val="28"/>
      <w:u w:val="none"/>
    </w:rPr>
  </w:style>
  <w:style w:type="character" w:customStyle="1" w:styleId="33">
    <w:name w:val="font101"/>
    <w:basedOn w:val="22"/>
    <w:qFormat/>
    <w:uiPriority w:val="0"/>
    <w:rPr>
      <w:rFonts w:hint="eastAsia" w:ascii="宋体" w:hAnsi="宋体" w:eastAsia="宋体" w:cs="宋体"/>
      <w:b/>
      <w:bCs/>
      <w:color w:val="000000"/>
      <w:sz w:val="24"/>
      <w:szCs w:val="24"/>
      <w:u w:val="none"/>
    </w:rPr>
  </w:style>
  <w:style w:type="character" w:customStyle="1" w:styleId="34">
    <w:name w:val="font112"/>
    <w:basedOn w:val="2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4838</Words>
  <Characters>5109</Characters>
  <Lines>0</Lines>
  <Paragraphs>0</Paragraphs>
  <TotalTime>5</TotalTime>
  <ScaleCrop>false</ScaleCrop>
  <LinksUpToDate>false</LinksUpToDate>
  <CharactersWithSpaces>5848</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2023-03-14T11:20:00Z</dcterms:created>
  <dc:creator>乔辰生</dc:creator>
  <cp:lastModifiedBy>沙</cp:lastModifiedBy>
  <dcterms:modified xsi:type="dcterms:W3CDTF">2024-06-20T17:06:51Z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A63918C4627E452C998B0410ECC49353</vt:lpwstr>
  </property>
</Properties>
</file>