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val="0"/>
        <w:spacing w:before="0" w:after="0" w:line="660" w:lineRule="exact"/>
        <w:rPr>
          <w:rFonts w:hint="eastAsia" w:ascii="方正小标宋简体" w:eastAsia="方正小标宋简体"/>
          <w:kern w:val="2"/>
          <w:sz w:val="44"/>
          <w:szCs w:val="44"/>
        </w:rPr>
      </w:pPr>
      <w:bookmarkStart w:id="0" w:name="_Toc67627991"/>
    </w:p>
    <w:p>
      <w:pPr>
        <w:pStyle w:val="19"/>
        <w:widowControl w:val="0"/>
        <w:spacing w:before="0" w:after="0" w:line="660" w:lineRule="exact"/>
        <w:rPr>
          <w:rFonts w:hint="eastAsia" w:ascii="方正小标宋简体" w:eastAsia="方正小标宋简体"/>
          <w:kern w:val="2"/>
          <w:sz w:val="44"/>
          <w:szCs w:val="44"/>
        </w:rPr>
      </w:pPr>
      <w:r>
        <w:rPr>
          <w:rFonts w:hint="eastAsia" w:ascii="方正小标宋简体" w:eastAsia="方正小标宋简体"/>
          <w:kern w:val="2"/>
          <w:sz w:val="44"/>
          <w:szCs w:val="44"/>
        </w:rPr>
        <w:t xml:space="preserve"> </w:t>
      </w:r>
    </w:p>
    <w:p>
      <w:pPr>
        <w:spacing w:line="660" w:lineRule="exact"/>
        <w:jc w:val="center"/>
        <w:rPr>
          <w:rFonts w:hint="default" w:ascii="方正小标宋简体" w:hAnsi="宋体" w:eastAsia="方正小标宋简体" w:cs="Times New Roman"/>
          <w:color w:val="auto"/>
          <w:sz w:val="44"/>
          <w:szCs w:val="44"/>
          <w:lang w:val="en-US"/>
        </w:rPr>
      </w:pPr>
      <w:r>
        <w:rPr>
          <w:rFonts w:hint="eastAsia" w:ascii="方正小标宋简体" w:hAnsi="宋体" w:eastAsia="方正小标宋简体" w:cs="Times New Roman"/>
          <w:color w:val="auto"/>
          <w:sz w:val="44"/>
          <w:szCs w:val="44"/>
          <w:lang w:val="en-US" w:eastAsia="zh-CN"/>
        </w:rPr>
        <w:t>江苏长江地质勘查院金坛吊装运输服务采购</w:t>
      </w:r>
    </w:p>
    <w:p>
      <w:pPr>
        <w:pStyle w:val="5"/>
      </w:pPr>
    </w:p>
    <w:p/>
    <w:p>
      <w:pPr>
        <w:spacing w:line="360" w:lineRule="auto"/>
        <w:jc w:val="center"/>
        <w:rPr>
          <w:rFonts w:ascii="黑体" w:hAnsi="宋体" w:eastAsia="黑体"/>
          <w:b/>
          <w:sz w:val="96"/>
        </w:rPr>
      </w:pPr>
      <w:r>
        <w:rPr>
          <w:rFonts w:hint="eastAsia" w:ascii="黑体" w:hAnsi="宋体" w:eastAsia="黑体"/>
          <w:b/>
          <w:sz w:val="96"/>
        </w:rPr>
        <w:t>竞争谈判文件</w:t>
      </w:r>
    </w:p>
    <w:p>
      <w:pPr>
        <w:spacing w:line="360" w:lineRule="auto"/>
        <w:rPr>
          <w:rFonts w:hint="default" w:ascii="仿宋_GB2312" w:eastAsia="宋体" w:cs="宋体" w:hAnsiTheme="minorEastAsia"/>
          <w:b/>
          <w:color w:val="auto"/>
          <w:kern w:val="0"/>
          <w:sz w:val="44"/>
          <w:szCs w:val="44"/>
          <w:highlight w:val="yellow"/>
          <w:lang w:val="en-US" w:eastAsia="zh-CN"/>
        </w:rPr>
      </w:pPr>
      <w:r>
        <w:rPr>
          <w:rFonts w:hint="eastAsia" w:ascii="黑体" w:hAnsi="宋体" w:eastAsia="黑体"/>
          <w:b/>
          <w:sz w:val="96"/>
        </w:rPr>
        <w:t xml:space="preserve"> </w:t>
      </w:r>
      <w:r>
        <w:rPr>
          <w:rFonts w:hint="eastAsia" w:ascii="宋体" w:hAnsi="宋体"/>
          <w:b/>
          <w:sz w:val="44"/>
          <w:szCs w:val="44"/>
        </w:rPr>
        <w:t xml:space="preserve">   采购编号</w:t>
      </w:r>
      <w:r>
        <w:rPr>
          <w:rFonts w:hint="eastAsia" w:ascii="宋体" w:hAnsi="宋体"/>
          <w:b/>
          <w:sz w:val="44"/>
          <w:szCs w:val="44"/>
          <w:highlight w:val="yellow"/>
        </w:rPr>
        <w:t>：ZMCJ03CG20240</w:t>
      </w:r>
      <w:r>
        <w:rPr>
          <w:rFonts w:hint="eastAsia" w:ascii="宋体" w:hAnsi="宋体"/>
          <w:b/>
          <w:sz w:val="44"/>
          <w:szCs w:val="44"/>
          <w:highlight w:val="yellow"/>
          <w:lang w:val="en-US" w:eastAsia="zh-CN"/>
        </w:rPr>
        <w:t>201</w:t>
      </w:r>
    </w:p>
    <w:p>
      <w:pPr>
        <w:spacing w:line="360" w:lineRule="auto"/>
        <w:jc w:val="center"/>
        <w:rPr>
          <w:rFonts w:ascii="宋体" w:hAnsi="宋体"/>
          <w:b/>
          <w:sz w:val="32"/>
          <w:szCs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rPr>
          <w:rFonts w:ascii="宋体" w:hAnsi="宋体"/>
          <w:sz w:val="32"/>
        </w:rPr>
      </w:pPr>
    </w:p>
    <w:p>
      <w:pPr>
        <w:pStyle w:val="3"/>
        <w:ind w:firstLine="643" w:firstLineChars="200"/>
        <w:jc w:val="center"/>
        <w:rPr>
          <w:rFonts w:ascii="黑体" w:hAnsi="黑体" w:eastAsia="黑体" w:cs="黑体"/>
          <w:b/>
          <w:sz w:val="32"/>
        </w:rPr>
      </w:pPr>
      <w:r>
        <w:rPr>
          <w:rFonts w:hint="eastAsia" w:ascii="黑体" w:hAnsi="黑体" w:eastAsia="黑体" w:cs="黑体"/>
          <w:b/>
          <w:sz w:val="32"/>
          <w:lang w:val="en-US" w:eastAsia="zh-CN"/>
        </w:rPr>
        <w:t>采购</w:t>
      </w:r>
      <w:r>
        <w:rPr>
          <w:rFonts w:hint="eastAsia" w:ascii="黑体" w:hAnsi="黑体" w:eastAsia="黑体" w:cs="黑体"/>
          <w:b/>
          <w:sz w:val="32"/>
        </w:rPr>
        <w:t>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p>
      <w:pPr>
        <w:jc w:val="center"/>
        <w:rPr>
          <w:rFonts w:ascii="宋体" w:hAnsi="宋体"/>
        </w:rPr>
      </w:pPr>
    </w:p>
    <w:p>
      <w:pPr>
        <w:pStyle w:val="21"/>
        <w:jc w:val="center"/>
        <w:rPr>
          <w:rFonts w:ascii="宋体" w:hAnsi="宋体" w:eastAsia="宋体"/>
          <w:b/>
          <w:color w:val="auto"/>
          <w:kern w:val="2"/>
          <w:sz w:val="44"/>
          <w:szCs w:val="20"/>
        </w:rPr>
      </w:pPr>
    </w:p>
    <w:p/>
    <w:p>
      <w:pPr>
        <w:rPr>
          <w:rFonts w:ascii="宋体" w:hAnsi="宋体"/>
          <w:b/>
          <w:sz w:val="44"/>
        </w:rPr>
      </w:pPr>
    </w:p>
    <w:bookmarkEnd w:id="0"/>
    <w:p>
      <w:pPr>
        <w:pStyle w:val="5"/>
        <w:numPr>
          <w:ilvl w:val="0"/>
          <w:numId w:val="0"/>
        </w:numPr>
        <w:spacing w:before="0" w:after="0" w:line="660" w:lineRule="exact"/>
        <w:jc w:val="center"/>
        <w:rPr>
          <w:rFonts w:hint="eastAsia" w:ascii="方正小标宋简体" w:hAnsi="仿宋_GB2312" w:eastAsia="方正小标宋简体" w:cs="Times New Roman"/>
          <w:b w:val="0"/>
          <w:bCs/>
          <w:color w:val="000000"/>
          <w:szCs w:val="44"/>
          <w:lang w:val="en-US" w:eastAsia="zh-CN"/>
        </w:rPr>
      </w:pPr>
      <w:bookmarkStart w:id="1" w:name="_Toc9255"/>
      <w:r>
        <w:rPr>
          <w:rFonts w:hint="eastAsia" w:ascii="方正小标宋简体" w:hAnsi="仿宋_GB2312" w:eastAsia="方正小标宋简体" w:cs="Times New Roman"/>
          <w:b w:val="0"/>
          <w:bCs/>
          <w:color w:val="000000"/>
          <w:kern w:val="44"/>
          <w:sz w:val="44"/>
          <w:szCs w:val="44"/>
          <w:lang w:val="en-US" w:eastAsia="zh-CN" w:bidi="ar-SA"/>
        </w:rPr>
        <w:t xml:space="preserve">第一章 </w:t>
      </w:r>
      <w:bookmarkEnd w:id="1"/>
      <w:bookmarkStart w:id="2" w:name="_Toc4182"/>
      <w:r>
        <w:rPr>
          <w:rFonts w:hint="eastAsia" w:ascii="方正小标宋简体" w:hAnsi="仿宋_GB2312" w:eastAsia="方正小标宋简体" w:cs="Times New Roman"/>
          <w:b w:val="0"/>
          <w:bCs/>
          <w:color w:val="000000"/>
          <w:kern w:val="44"/>
          <w:sz w:val="44"/>
          <w:szCs w:val="44"/>
          <w:lang w:val="en-US" w:eastAsia="zh-CN" w:bidi="ar-SA"/>
        </w:rPr>
        <w:t>江苏长江地质勘查院金坛吊装运输服务采购</w:t>
      </w:r>
      <w:r>
        <w:rPr>
          <w:rFonts w:hint="eastAsia" w:ascii="方正小标宋简体" w:hAnsi="仿宋_GB2312" w:eastAsia="方正小标宋简体" w:cs="Times New Roman"/>
          <w:b w:val="0"/>
          <w:bCs/>
          <w:color w:val="000000"/>
          <w:szCs w:val="44"/>
          <w:lang w:val="en-US" w:eastAsia="zh-CN"/>
        </w:rPr>
        <w:t>竞争谈判公告</w:t>
      </w:r>
      <w:bookmarkEnd w:id="2"/>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olor w:val="auto"/>
          <w:sz w:val="32"/>
          <w:szCs w:val="32"/>
        </w:rPr>
      </w:pPr>
      <w:r>
        <w:rPr>
          <w:rFonts w:hint="eastAsia" w:ascii="宋体" w:hAnsi="宋体"/>
          <w:snapToGrid w:val="0"/>
          <w:color w:val="auto"/>
          <w:sz w:val="32"/>
          <w:szCs w:val="32"/>
        </w:rPr>
        <w:t>江苏长江地质勘查院金坛吊装运输服务采购</w:t>
      </w:r>
      <w:r>
        <w:rPr>
          <w:rFonts w:hint="eastAsia" w:ascii="宋体" w:hAnsi="宋体" w:eastAsia="宋体" w:cs="宋体"/>
          <w:color w:val="auto"/>
          <w:kern w:val="2"/>
          <w:sz w:val="32"/>
          <w:szCs w:val="32"/>
          <w:lang w:val="en-US" w:eastAsia="zh-CN" w:bidi="ar-SA"/>
        </w:rPr>
        <w:t>已具备采购条件，采购人为</w:t>
      </w:r>
      <w:r>
        <w:rPr>
          <w:rFonts w:hint="eastAsia" w:ascii="宋体" w:hAnsi="宋体" w:eastAsia="宋体" w:cs="宋体"/>
          <w:sz w:val="32"/>
          <w:szCs w:val="32"/>
        </w:rPr>
        <w:t>江苏长江地质勘查院</w:t>
      </w:r>
      <w:r>
        <w:rPr>
          <w:rFonts w:hint="eastAsia" w:ascii="宋体" w:hAnsi="宋体" w:eastAsia="宋体" w:cs="宋体"/>
          <w:color w:val="auto"/>
          <w:kern w:val="2"/>
          <w:sz w:val="32"/>
          <w:szCs w:val="32"/>
          <w:lang w:val="en-US" w:eastAsia="zh-CN" w:bidi="ar-SA"/>
        </w:rPr>
        <w:t>，现</w:t>
      </w:r>
      <w:r>
        <w:rPr>
          <w:rFonts w:hint="eastAsia" w:ascii="宋体" w:hAnsi="宋体" w:eastAsia="宋体" w:cs="宋体"/>
          <w:snapToGrid w:val="0"/>
          <w:sz w:val="32"/>
          <w:szCs w:val="32"/>
        </w:rPr>
        <w:t>对</w:t>
      </w:r>
      <w:r>
        <w:rPr>
          <w:rFonts w:hint="eastAsia" w:ascii="宋体" w:hAnsi="宋体"/>
          <w:snapToGrid w:val="0"/>
          <w:color w:val="auto"/>
          <w:sz w:val="32"/>
          <w:szCs w:val="32"/>
        </w:rPr>
        <w:t>江苏长江地质勘查院金坛吊装运输服务</w:t>
      </w:r>
      <w:r>
        <w:rPr>
          <w:rFonts w:hint="eastAsia" w:ascii="宋体" w:hAnsi="宋体" w:eastAsia="宋体" w:cs="宋体"/>
          <w:snapToGrid w:val="0"/>
          <w:sz w:val="32"/>
          <w:szCs w:val="32"/>
        </w:rPr>
        <w:t>采取竞争谈判</w:t>
      </w:r>
      <w:r>
        <w:rPr>
          <w:rFonts w:hint="eastAsia" w:ascii="宋体" w:hAnsi="宋体" w:eastAsia="宋体" w:cs="宋体"/>
          <w:snapToGrid w:val="0"/>
          <w:sz w:val="32"/>
          <w:szCs w:val="32"/>
          <w:lang w:eastAsia="zh-CN"/>
        </w:rPr>
        <w:t>，</w:t>
      </w:r>
      <w:r>
        <w:rPr>
          <w:rFonts w:hint="eastAsia" w:ascii="宋体" w:hAnsi="宋体" w:eastAsia="宋体" w:cs="宋体"/>
          <w:snapToGrid w:val="0"/>
          <w:sz w:val="32"/>
          <w:szCs w:val="32"/>
          <w:lang w:val="en-US" w:eastAsia="zh-CN"/>
        </w:rPr>
        <w:t>就有关事项说明如下：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采购</w:t>
      </w:r>
      <w:r>
        <w:rPr>
          <w:rFonts w:hint="eastAsia" w:ascii="黑体" w:hAnsi="黑体" w:eastAsia="黑体"/>
          <w:sz w:val="32"/>
          <w:szCs w:val="32"/>
        </w:rPr>
        <w:t>概况</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1.项目名称：江苏长江地质勘查院金坛吊装运输服务采购。</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2.资金来源：自有资金。</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highlight w:val="darkGreen"/>
        </w:rPr>
      </w:pPr>
      <w:r>
        <w:rPr>
          <w:rFonts w:hint="eastAsia" w:ascii="宋体" w:hAnsi="宋体"/>
          <w:snapToGrid w:val="0"/>
          <w:kern w:val="2"/>
          <w:sz w:val="32"/>
          <w:szCs w:val="32"/>
        </w:rPr>
        <w:t>3.采购需求：</w:t>
      </w:r>
      <w:r>
        <w:rPr>
          <w:rFonts w:hint="eastAsia" w:ascii="宋体" w:hAnsi="宋体"/>
          <w:snapToGrid w:val="0"/>
          <w:kern w:val="2"/>
          <w:sz w:val="32"/>
          <w:szCs w:val="32"/>
          <w:highlight w:val="darkGreen"/>
        </w:rPr>
        <w:t>本次采购项目为</w:t>
      </w:r>
      <w:r>
        <w:rPr>
          <w:rFonts w:hint="eastAsia" w:ascii="宋体" w:hAnsi="宋体"/>
          <w:snapToGrid w:val="0"/>
          <w:kern w:val="2"/>
          <w:sz w:val="32"/>
          <w:szCs w:val="32"/>
          <w:highlight w:val="darkGreen"/>
          <w:lang w:val="en-US" w:eastAsia="zh-CN"/>
        </w:rPr>
        <w:t>吊装运输年度</w:t>
      </w:r>
      <w:r>
        <w:rPr>
          <w:rFonts w:hint="eastAsia" w:ascii="宋体" w:hAnsi="宋体"/>
          <w:snapToGrid w:val="0"/>
          <w:kern w:val="2"/>
          <w:sz w:val="32"/>
          <w:szCs w:val="32"/>
          <w:highlight w:val="darkGreen"/>
        </w:rPr>
        <w:t>采购，预计</w:t>
      </w:r>
      <w:r>
        <w:rPr>
          <w:rFonts w:hint="eastAsia" w:ascii="宋体" w:hAnsi="宋体"/>
          <w:snapToGrid w:val="0"/>
          <w:kern w:val="2"/>
          <w:sz w:val="32"/>
          <w:szCs w:val="32"/>
          <w:highlight w:val="darkGreen"/>
          <w:lang w:val="en-US" w:eastAsia="zh-CN"/>
        </w:rPr>
        <w:t>99</w:t>
      </w:r>
      <w:r>
        <w:rPr>
          <w:rFonts w:hint="eastAsia" w:ascii="宋体" w:hAnsi="宋体"/>
          <w:snapToGrid w:val="0"/>
          <w:kern w:val="2"/>
          <w:sz w:val="32"/>
          <w:szCs w:val="32"/>
          <w:highlight w:val="darkGreen"/>
        </w:rPr>
        <w:t>万元，具体根据实际使用数量据实结算。</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4.</w:t>
      </w:r>
      <w:r>
        <w:rPr>
          <w:rFonts w:hint="eastAsia" w:ascii="宋体" w:hAnsi="宋体"/>
          <w:snapToGrid w:val="0"/>
          <w:kern w:val="2"/>
          <w:sz w:val="32"/>
          <w:szCs w:val="32"/>
        </w:rPr>
        <w:t>吊车载重标准：</w:t>
      </w:r>
      <w:r>
        <w:rPr>
          <w:rFonts w:hint="eastAsia" w:ascii="宋体" w:hAnsi="宋体"/>
          <w:snapToGrid w:val="0"/>
          <w:kern w:val="2"/>
          <w:sz w:val="32"/>
          <w:szCs w:val="32"/>
          <w:lang w:val="en-US" w:eastAsia="zh-CN"/>
        </w:rPr>
        <w:t>12T吊车，</w:t>
      </w:r>
      <w:r>
        <w:rPr>
          <w:rFonts w:hint="eastAsia" w:ascii="宋体" w:hAnsi="宋体"/>
          <w:snapToGrid w:val="0"/>
          <w:kern w:val="2"/>
          <w:sz w:val="32"/>
          <w:szCs w:val="32"/>
        </w:rPr>
        <w:t>25T吊车，50T吊车，80T吊车。</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卡车：9.6米卡车和13.5米卡车</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宋体" w:hAnsi="宋体" w:eastAsia="宋体"/>
          <w:snapToGrid w:val="0"/>
          <w:kern w:val="2"/>
          <w:sz w:val="32"/>
          <w:szCs w:val="32"/>
          <w:lang w:val="en-US" w:eastAsia="zh-CN"/>
        </w:rPr>
      </w:pPr>
      <w:r>
        <w:rPr>
          <w:rFonts w:hint="eastAsia" w:ascii="宋体" w:hAnsi="宋体"/>
          <w:snapToGrid w:val="0"/>
          <w:kern w:val="2"/>
          <w:sz w:val="32"/>
          <w:szCs w:val="32"/>
          <w:lang w:val="en-US" w:eastAsia="zh-CN"/>
        </w:rPr>
        <w:t>5.根据采购人工程施工要求，在接到采购人电话通知起2小时之内到达指定地点。</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lang w:val="en-US" w:eastAsia="zh-CN"/>
        </w:rPr>
      </w:pPr>
      <w:r>
        <w:rPr>
          <w:rFonts w:hint="eastAsia" w:ascii="宋体" w:hAnsi="宋体"/>
          <w:snapToGrid w:val="0"/>
          <w:kern w:val="2"/>
          <w:sz w:val="32"/>
          <w:szCs w:val="32"/>
          <w:lang w:val="en-US" w:eastAsia="zh-CN"/>
        </w:rPr>
        <w:t>6.评审办法：符合采购需求合理低价</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7</w:t>
      </w:r>
      <w:r>
        <w:rPr>
          <w:rFonts w:hint="eastAsia" w:ascii="宋体" w:hAnsi="宋体"/>
          <w:snapToGrid w:val="0"/>
          <w:kern w:val="2"/>
          <w:sz w:val="32"/>
          <w:szCs w:val="32"/>
        </w:rPr>
        <w:t>.中标通知方式：书面通知中标人。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highlight w:val="yellow"/>
          <w:lang w:val="en-US" w:eastAsia="zh-CN"/>
        </w:rPr>
      </w:pPr>
      <w:r>
        <w:rPr>
          <w:rFonts w:hint="eastAsia" w:ascii="宋体" w:hAnsi="宋体"/>
          <w:snapToGrid w:val="0"/>
          <w:kern w:val="2"/>
          <w:sz w:val="32"/>
          <w:szCs w:val="32"/>
          <w:highlight w:val="yellow"/>
          <w:lang w:val="en-US" w:eastAsia="zh-CN"/>
        </w:rPr>
        <w:t>8.项目性质：运输服务</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宋体" w:hAnsi="宋体"/>
          <w:snapToGrid w:val="0"/>
          <w:kern w:val="2"/>
          <w:sz w:val="32"/>
          <w:szCs w:val="32"/>
          <w:highlight w:val="yellow"/>
          <w:lang w:val="en-US" w:eastAsia="zh-CN"/>
        </w:rPr>
      </w:pPr>
      <w:r>
        <w:rPr>
          <w:rFonts w:hint="eastAsia" w:ascii="宋体" w:hAnsi="宋体"/>
          <w:snapToGrid w:val="0"/>
          <w:kern w:val="2"/>
          <w:sz w:val="32"/>
          <w:szCs w:val="32"/>
          <w:highlight w:val="yellow"/>
          <w:lang w:val="en-US" w:eastAsia="zh-CN"/>
        </w:rPr>
        <w:t>9.服务期限：从合同签订之日起至2025年12月31日。</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kern w:val="2"/>
          <w:sz w:val="32"/>
          <w:szCs w:val="32"/>
        </w:rPr>
      </w:pPr>
      <w:r>
        <w:rPr>
          <w:rFonts w:hint="eastAsia" w:ascii="黑体" w:hAnsi="黑体" w:eastAsia="黑体"/>
          <w:kern w:val="2"/>
          <w:sz w:val="32"/>
          <w:szCs w:val="32"/>
        </w:rPr>
        <w:t>二、合格响应人的基本资质要求</w:t>
      </w:r>
    </w:p>
    <w:p>
      <w:pPr>
        <w:pStyle w:val="15"/>
        <w:widowControl/>
        <w:shd w:val="clear" w:color="auto" w:fill="FFFFFF"/>
        <w:spacing w:beforeAutospacing="0" w:afterAutospacing="0" w:line="560" w:lineRule="exact"/>
        <w:ind w:firstLine="640" w:firstLineChars="200"/>
        <w:jc w:val="both"/>
        <w:rPr>
          <w:rFonts w:hint="eastAsia" w:ascii="宋体" w:hAnsi="宋体" w:cs="宋体"/>
          <w:snapToGrid w:val="0"/>
          <w:kern w:val="2"/>
          <w:sz w:val="32"/>
          <w:szCs w:val="32"/>
        </w:rPr>
      </w:pPr>
      <w:r>
        <w:rPr>
          <w:rFonts w:hint="eastAsia" w:ascii="宋体" w:hAnsi="宋体" w:cs="宋体"/>
          <w:snapToGrid w:val="0"/>
          <w:kern w:val="2"/>
          <w:sz w:val="32"/>
          <w:szCs w:val="32"/>
        </w:rPr>
        <w:t>1.营业范围要求:竞争谈判响应人应为在中华人民共和国境内注册的独立法人，具有独立承担民事责任能力，须提供具有合法、有效的“三证合一”的营业执照，营业执照中经营范围要涵盖汽车运输、吊装等相关业务。</w:t>
      </w:r>
    </w:p>
    <w:p>
      <w:pPr>
        <w:pStyle w:val="15"/>
        <w:widowControl/>
        <w:shd w:val="clear" w:color="auto" w:fill="FFFFFF"/>
        <w:spacing w:beforeAutospacing="0" w:afterAutospacing="0" w:line="560" w:lineRule="exact"/>
        <w:ind w:firstLine="640" w:firstLineChars="200"/>
        <w:jc w:val="both"/>
        <w:rPr>
          <w:rFonts w:hint="eastAsia" w:ascii="宋体" w:hAnsi="宋体" w:cs="宋体"/>
          <w:snapToGrid w:val="0"/>
          <w:kern w:val="2"/>
          <w:sz w:val="32"/>
          <w:szCs w:val="32"/>
        </w:rPr>
      </w:pPr>
      <w:r>
        <w:rPr>
          <w:rFonts w:hint="eastAsia" w:ascii="宋体" w:hAnsi="宋体" w:cs="宋体"/>
          <w:snapToGrid w:val="0"/>
          <w:kern w:val="2"/>
          <w:sz w:val="32"/>
          <w:szCs w:val="32"/>
        </w:rPr>
        <w:t>2.谈判响应人持证作业人员（吊装单位必须具有信号司索、起重机操作等持证人员）及有效期内的意外伤害险或雇主责任险。具备国家行政部门颁发的《道路运输经营许可证》。</w:t>
      </w:r>
    </w:p>
    <w:p>
      <w:pPr>
        <w:pStyle w:val="15"/>
        <w:widowControl/>
        <w:shd w:val="clear" w:color="auto" w:fill="FFFFFF"/>
        <w:spacing w:beforeAutospacing="0" w:afterAutospacing="0" w:line="560" w:lineRule="exact"/>
        <w:ind w:firstLine="640" w:firstLineChars="200"/>
        <w:jc w:val="both"/>
        <w:rPr>
          <w:rFonts w:hint="eastAsia" w:ascii="宋体" w:hAnsi="宋体" w:cs="宋体"/>
          <w:snapToGrid w:val="0"/>
          <w:kern w:val="2"/>
          <w:sz w:val="32"/>
          <w:szCs w:val="32"/>
        </w:rPr>
      </w:pPr>
      <w:r>
        <w:rPr>
          <w:rFonts w:hint="eastAsia" w:ascii="宋体" w:hAnsi="宋体" w:cs="宋体"/>
          <w:snapToGrid w:val="0"/>
          <w:kern w:val="2"/>
          <w:sz w:val="32"/>
          <w:szCs w:val="32"/>
        </w:rPr>
        <w:t>3. 业绩要求：</w:t>
      </w:r>
      <w:r>
        <w:rPr>
          <w:rFonts w:hint="eastAsia" w:ascii="宋体" w:hAnsi="宋体" w:cs="宋体"/>
          <w:snapToGrid w:val="0"/>
          <w:kern w:val="2"/>
          <w:sz w:val="32"/>
          <w:szCs w:val="32"/>
          <w:highlight w:val="yellow"/>
        </w:rPr>
        <w:t>202</w:t>
      </w:r>
      <w:r>
        <w:rPr>
          <w:rFonts w:hint="eastAsia" w:ascii="宋体" w:hAnsi="宋体" w:cs="宋体"/>
          <w:snapToGrid w:val="0"/>
          <w:kern w:val="2"/>
          <w:sz w:val="32"/>
          <w:szCs w:val="32"/>
          <w:highlight w:val="yellow"/>
          <w:lang w:val="en-US" w:eastAsia="zh-CN"/>
        </w:rPr>
        <w:t>1</w:t>
      </w:r>
      <w:r>
        <w:rPr>
          <w:rFonts w:hint="eastAsia" w:ascii="宋体" w:hAnsi="宋体" w:cs="宋体"/>
          <w:snapToGrid w:val="0"/>
          <w:kern w:val="2"/>
          <w:sz w:val="32"/>
          <w:szCs w:val="32"/>
          <w:highlight w:val="yellow"/>
        </w:rPr>
        <w:t>年01月01</w:t>
      </w:r>
      <w:r>
        <w:rPr>
          <w:rFonts w:hint="eastAsia" w:ascii="宋体" w:hAnsi="宋体" w:cs="宋体"/>
          <w:snapToGrid w:val="0"/>
          <w:kern w:val="2"/>
          <w:sz w:val="32"/>
          <w:szCs w:val="32"/>
        </w:rPr>
        <w:t>日至投标截止时间提供吊装及</w:t>
      </w:r>
      <w:r>
        <w:rPr>
          <w:rFonts w:hint="eastAsia" w:ascii="宋体" w:hAnsi="宋体" w:cs="宋体"/>
          <w:snapToGrid w:val="0"/>
          <w:kern w:val="2"/>
          <w:sz w:val="32"/>
          <w:szCs w:val="32"/>
          <w:lang w:val="en-US" w:eastAsia="zh-CN"/>
        </w:rPr>
        <w:t>运输相关</w:t>
      </w:r>
      <w:r>
        <w:rPr>
          <w:rFonts w:hint="eastAsia" w:ascii="宋体" w:hAnsi="宋体" w:cs="宋体"/>
          <w:snapToGrid w:val="0"/>
          <w:kern w:val="2"/>
          <w:sz w:val="32"/>
          <w:szCs w:val="32"/>
        </w:rPr>
        <w:t>业务的业绩（合同或中标通知书）。</w:t>
      </w:r>
    </w:p>
    <w:p>
      <w:pPr>
        <w:pStyle w:val="15"/>
        <w:widowControl/>
        <w:shd w:val="clear" w:color="auto" w:fill="FFFFFF"/>
        <w:spacing w:beforeAutospacing="0" w:afterAutospacing="0" w:line="560" w:lineRule="exact"/>
        <w:ind w:firstLine="640" w:firstLineChars="200"/>
        <w:jc w:val="both"/>
        <w:rPr>
          <w:rFonts w:hint="eastAsia" w:ascii="宋体" w:hAnsi="宋体" w:cs="宋体"/>
          <w:snapToGrid w:val="0"/>
          <w:kern w:val="2"/>
          <w:sz w:val="32"/>
          <w:szCs w:val="32"/>
        </w:rPr>
      </w:pPr>
      <w:r>
        <w:rPr>
          <w:rFonts w:hint="eastAsia" w:ascii="宋体" w:hAnsi="宋体" w:cs="宋体"/>
          <w:snapToGrid w:val="0"/>
          <w:kern w:val="2"/>
          <w:sz w:val="32"/>
          <w:szCs w:val="32"/>
        </w:rPr>
        <w:t>4.具备履行合同所需的人员和设备；</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5</w:t>
      </w:r>
      <w:r>
        <w:rPr>
          <w:rFonts w:hint="eastAsia" w:ascii="宋体" w:hAnsi="宋体"/>
          <w:snapToGrid w:val="0"/>
          <w:kern w:val="2"/>
          <w:sz w:val="32"/>
          <w:szCs w:val="32"/>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6</w:t>
      </w:r>
      <w:r>
        <w:rPr>
          <w:rFonts w:hint="eastAsia" w:ascii="宋体" w:hAnsi="宋体"/>
          <w:snapToGrid w:val="0"/>
          <w:kern w:val="2"/>
          <w:sz w:val="32"/>
          <w:szCs w:val="32"/>
        </w:rPr>
        <w:t>.谈判响应人不得与采购方存在利益关系，包括但不限于采购方领导和关键岗位人员持有谈判响应人股权、在谈判响应人中任职、存在亲属关系等。</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7</w:t>
      </w:r>
      <w:r>
        <w:rPr>
          <w:rFonts w:hint="eastAsia" w:ascii="宋体" w:hAnsi="宋体"/>
          <w:snapToGrid w:val="0"/>
          <w:kern w:val="2"/>
          <w:sz w:val="32"/>
          <w:szCs w:val="32"/>
        </w:rPr>
        <w:t>.具有投资参股关系的关联企业，或具有直接管理或被管理关系的母子公司，或同一母公司的子公司，或法定代表人为同一人的两个及两个以上法人不得同时参与投标。</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cs="宋体"/>
          <w:snapToGrid w:val="0"/>
          <w:kern w:val="2"/>
          <w:sz w:val="32"/>
          <w:szCs w:val="32"/>
        </w:rPr>
      </w:pPr>
      <w:r>
        <w:rPr>
          <w:rFonts w:hint="eastAsia" w:ascii="宋体" w:hAnsi="宋体"/>
          <w:snapToGrid w:val="0"/>
          <w:kern w:val="2"/>
          <w:sz w:val="32"/>
          <w:szCs w:val="32"/>
          <w:lang w:val="en-US" w:eastAsia="zh-CN"/>
        </w:rPr>
        <w:t>8</w:t>
      </w:r>
      <w:r>
        <w:rPr>
          <w:rFonts w:hint="eastAsia" w:ascii="宋体" w:hAnsi="宋体"/>
          <w:snapToGrid w:val="0"/>
          <w:kern w:val="2"/>
          <w:sz w:val="32"/>
          <w:szCs w:val="32"/>
        </w:rPr>
        <w:t>. 本次采购不接受联合体投标。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三、主要日程安排</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竞争谈判公告、竞争谈判文件及有关补遗和答疑文件相关事项</w:t>
      </w:r>
      <w:r>
        <w:rPr>
          <w:rFonts w:hint="eastAsia" w:ascii="宋体" w:hAnsi="宋体" w:eastAsia="宋体" w:cs="Times New Roman"/>
          <w:snapToGrid w:val="0"/>
          <w:kern w:val="2"/>
          <w:sz w:val="32"/>
          <w:szCs w:val="32"/>
          <w:highlight w:val="yellow"/>
          <w:lang w:val="en-US" w:eastAsia="zh-CN" w:bidi="ar-SA"/>
        </w:rPr>
        <w:t>在江苏长江地质勘查院网站发布</w:t>
      </w:r>
      <w:r>
        <w:rPr>
          <w:rFonts w:hint="eastAsia" w:ascii="宋体" w:hAnsi="宋体" w:eastAsia="宋体" w:cs="Times New Roman"/>
          <w:snapToGrid w:val="0"/>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1.</w:t>
      </w:r>
      <w:r>
        <w:rPr>
          <w:rFonts w:hint="eastAsia" w:ascii="宋体" w:hAnsi="宋体" w:eastAsia="宋体" w:cs="Times New Roman"/>
          <w:snapToGrid w:val="0"/>
          <w:kern w:val="2"/>
          <w:sz w:val="32"/>
          <w:szCs w:val="32"/>
          <w:highlight w:val="yellow"/>
          <w:lang w:val="en-US" w:eastAsia="zh-CN" w:bidi="ar-SA"/>
        </w:rPr>
        <w:t>响应人自行在官网下载采购文件</w:t>
      </w:r>
      <w:r>
        <w:rPr>
          <w:rFonts w:hint="eastAsia" w:ascii="宋体" w:hAnsi="宋体" w:eastAsia="宋体" w:cs="Times New Roman"/>
          <w:snapToGrid w:val="0"/>
          <w:kern w:val="2"/>
          <w:sz w:val="32"/>
          <w:szCs w:val="32"/>
          <w:lang w:val="en-US" w:eastAsia="zh-CN" w:bidi="ar-SA"/>
        </w:rPr>
        <w:t>，</w:t>
      </w:r>
      <w:r>
        <w:rPr>
          <w:rFonts w:hint="eastAsia" w:ascii="宋体" w:hAnsi="宋体" w:eastAsia="宋体" w:cs="Times New Roman"/>
          <w:snapToGrid w:val="0"/>
          <w:kern w:val="2"/>
          <w:sz w:val="32"/>
          <w:szCs w:val="32"/>
          <w:highlight w:val="darkGreen"/>
          <w:lang w:val="en-US" w:eastAsia="zh-CN" w:bidi="ar-SA"/>
        </w:rPr>
        <w:t>请于202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月1</w:t>
      </w:r>
      <w:r>
        <w:rPr>
          <w:rFonts w:hint="eastAsia" w:ascii="宋体" w:hAnsi="宋体" w:cs="Times New Roman"/>
          <w:snapToGrid w:val="0"/>
          <w:kern w:val="2"/>
          <w:sz w:val="32"/>
          <w:szCs w:val="32"/>
          <w:highlight w:val="darkGreen"/>
          <w:lang w:val="en-US" w:eastAsia="zh-CN" w:bidi="ar-SA"/>
        </w:rPr>
        <w:t>6</w:t>
      </w:r>
      <w:r>
        <w:rPr>
          <w:rFonts w:hint="eastAsia" w:ascii="宋体" w:hAnsi="宋体" w:eastAsia="宋体" w:cs="Times New Roman"/>
          <w:snapToGrid w:val="0"/>
          <w:kern w:val="2"/>
          <w:sz w:val="32"/>
          <w:szCs w:val="32"/>
          <w:highlight w:val="darkGreen"/>
          <w:lang w:val="en-US" w:eastAsia="zh-CN" w:bidi="ar-SA"/>
        </w:rPr>
        <w:t>日至202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w:t>
      </w:r>
      <w:r>
        <w:rPr>
          <w:rFonts w:hint="eastAsia" w:ascii="宋体" w:hAnsi="宋体" w:cs="Times New Roman"/>
          <w:snapToGrid w:val="0"/>
          <w:kern w:val="2"/>
          <w:sz w:val="32"/>
          <w:szCs w:val="32"/>
          <w:highlight w:val="darkGreen"/>
          <w:lang w:val="en-US" w:eastAsia="zh-CN" w:bidi="ar-SA"/>
        </w:rPr>
        <w:t>23</w:t>
      </w:r>
      <w:r>
        <w:rPr>
          <w:rFonts w:hint="eastAsia" w:ascii="宋体" w:hAnsi="宋体" w:eastAsia="宋体" w:cs="Times New Roman"/>
          <w:snapToGrid w:val="0"/>
          <w:kern w:val="2"/>
          <w:sz w:val="32"/>
          <w:szCs w:val="32"/>
          <w:highlight w:val="darkGreen"/>
          <w:lang w:val="en-US" w:eastAsia="zh-CN" w:bidi="ar-SA"/>
        </w:rPr>
        <w:t>日</w:t>
      </w:r>
      <w:r>
        <w:rPr>
          <w:rFonts w:hint="eastAsia" w:ascii="宋体" w:hAnsi="宋体" w:cs="Times New Roman"/>
          <w:snapToGrid w:val="0"/>
          <w:kern w:val="2"/>
          <w:sz w:val="32"/>
          <w:szCs w:val="32"/>
          <w:highlight w:val="darkGreen"/>
          <w:lang w:val="en-US" w:eastAsia="zh-CN" w:bidi="ar-SA"/>
        </w:rPr>
        <w:t>14：</w:t>
      </w:r>
      <w:r>
        <w:rPr>
          <w:rFonts w:hint="eastAsia" w:ascii="宋体" w:hAnsi="宋体" w:eastAsia="宋体" w:cs="Times New Roman"/>
          <w:snapToGrid w:val="0"/>
          <w:kern w:val="2"/>
          <w:sz w:val="32"/>
          <w:szCs w:val="32"/>
          <w:highlight w:val="darkGreen"/>
          <w:lang w:val="en-US" w:eastAsia="zh-CN" w:bidi="ar-SA"/>
        </w:rPr>
        <w:t>00</w:t>
      </w:r>
      <w:r>
        <w:rPr>
          <w:rFonts w:hint="eastAsia" w:ascii="宋体" w:hAnsi="宋体" w:eastAsia="宋体" w:cs="Times New Roman"/>
          <w:snapToGrid w:val="0"/>
          <w:kern w:val="2"/>
          <w:sz w:val="32"/>
          <w:szCs w:val="32"/>
          <w:lang w:val="en-US" w:eastAsia="zh-CN" w:bidi="ar-SA"/>
        </w:rPr>
        <w:t>，将</w:t>
      </w:r>
      <w:r>
        <w:rPr>
          <w:rFonts w:hint="eastAsia" w:ascii="宋体" w:hAnsi="宋体" w:cs="Times New Roman"/>
          <w:snapToGrid w:val="0"/>
          <w:kern w:val="2"/>
          <w:sz w:val="32"/>
          <w:szCs w:val="32"/>
          <w:lang w:val="en-US" w:eastAsia="zh-CN" w:bidi="ar-SA"/>
        </w:rPr>
        <w:t>响应</w:t>
      </w:r>
      <w:r>
        <w:rPr>
          <w:rFonts w:hint="eastAsia" w:ascii="宋体" w:hAnsi="宋体" w:eastAsia="宋体" w:cs="Times New Roman"/>
          <w:snapToGrid w:val="0"/>
          <w:kern w:val="2"/>
          <w:sz w:val="32"/>
          <w:szCs w:val="32"/>
          <w:lang w:val="en-US" w:eastAsia="zh-CN" w:bidi="ar-SA"/>
        </w:rPr>
        <w:t>材料邮寄或者人工送达的方式，送至中煤长江地质集团有限公司（南京市栖霞区尧新大道5号515室招采部，联系人：刘晓梅，联系电话025-85666601）。。</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2.开标：</w:t>
      </w:r>
      <w:r>
        <w:rPr>
          <w:rFonts w:hint="eastAsia" w:ascii="宋体" w:hAnsi="宋体" w:eastAsia="宋体" w:cs="Times New Roman"/>
          <w:snapToGrid w:val="0"/>
          <w:kern w:val="2"/>
          <w:sz w:val="32"/>
          <w:szCs w:val="32"/>
          <w:highlight w:val="darkGreen"/>
          <w:lang w:val="en-US" w:eastAsia="zh-CN" w:bidi="ar-SA"/>
        </w:rPr>
        <w:t>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w:t>
      </w:r>
      <w:r>
        <w:rPr>
          <w:rFonts w:hint="eastAsia" w:ascii="宋体" w:hAnsi="宋体" w:cs="Times New Roman"/>
          <w:snapToGrid w:val="0"/>
          <w:kern w:val="2"/>
          <w:sz w:val="32"/>
          <w:szCs w:val="32"/>
          <w:highlight w:val="darkGreen"/>
          <w:lang w:val="en-US" w:eastAsia="zh-CN" w:bidi="ar-SA"/>
        </w:rPr>
        <w:t>23</w:t>
      </w:r>
      <w:r>
        <w:rPr>
          <w:rFonts w:hint="eastAsia" w:ascii="宋体" w:hAnsi="宋体" w:eastAsia="宋体" w:cs="Times New Roman"/>
          <w:snapToGrid w:val="0"/>
          <w:kern w:val="2"/>
          <w:sz w:val="32"/>
          <w:szCs w:val="32"/>
          <w:highlight w:val="darkGreen"/>
          <w:lang w:val="en-US" w:eastAsia="zh-CN" w:bidi="ar-SA"/>
        </w:rPr>
        <w:t>日</w:t>
      </w:r>
      <w:r>
        <w:rPr>
          <w:rFonts w:hint="eastAsia" w:ascii="宋体" w:hAnsi="宋体" w:cs="Times New Roman"/>
          <w:snapToGrid w:val="0"/>
          <w:kern w:val="2"/>
          <w:sz w:val="32"/>
          <w:szCs w:val="32"/>
          <w:highlight w:val="darkGreen"/>
          <w:lang w:val="en-US" w:eastAsia="zh-CN" w:bidi="ar-SA"/>
        </w:rPr>
        <w:t>14</w:t>
      </w:r>
      <w:r>
        <w:rPr>
          <w:rFonts w:hint="eastAsia" w:ascii="宋体" w:hAnsi="宋体" w:eastAsia="宋体" w:cs="Times New Roman"/>
          <w:snapToGrid w:val="0"/>
          <w:kern w:val="2"/>
          <w:sz w:val="32"/>
          <w:szCs w:val="32"/>
          <w:highlight w:val="darkGreen"/>
          <w:lang w:val="en-US" w:eastAsia="zh-CN" w:bidi="ar-SA"/>
        </w:rPr>
        <w:t>：00时</w:t>
      </w:r>
      <w:r>
        <w:rPr>
          <w:rFonts w:hint="eastAsia" w:ascii="宋体" w:hAnsi="宋体" w:eastAsia="宋体" w:cs="Times New Roman"/>
          <w:snapToGrid w:val="0"/>
          <w:kern w:val="2"/>
          <w:sz w:val="32"/>
          <w:szCs w:val="32"/>
          <w:lang w:val="en-US" w:eastAsia="zh-CN" w:bidi="ar-SA"/>
        </w:rPr>
        <w:t>(北京时间)在</w:t>
      </w:r>
      <w:r>
        <w:rPr>
          <w:rFonts w:hint="eastAsia" w:hAnsi="宋体" w:cs="Times New Roman"/>
          <w:snapToGrid w:val="0"/>
          <w:kern w:val="2"/>
          <w:sz w:val="32"/>
          <w:szCs w:val="32"/>
          <w:lang w:val="en-US" w:eastAsia="zh-CN" w:bidi="ar-SA"/>
        </w:rPr>
        <w:t>中煤长江地质集团5楼会议室开标会议室开标</w:t>
      </w:r>
      <w:r>
        <w:rPr>
          <w:rFonts w:hint="eastAsia" w:ascii="宋体" w:hAnsi="宋体" w:eastAsia="宋体" w:cs="Times New Roman"/>
          <w:snapToGrid w:val="0"/>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上述安排如有变化，</w:t>
      </w:r>
      <w:r>
        <w:rPr>
          <w:rFonts w:hint="eastAsia" w:hAnsi="宋体" w:cs="Times New Roman"/>
          <w:snapToGrid w:val="0"/>
          <w:kern w:val="2"/>
          <w:sz w:val="32"/>
          <w:szCs w:val="32"/>
          <w:lang w:val="en-US" w:eastAsia="zh-CN" w:bidi="ar-SA"/>
        </w:rPr>
        <w:t>采购</w:t>
      </w:r>
      <w:r>
        <w:rPr>
          <w:rFonts w:hint="eastAsia" w:ascii="宋体" w:hAnsi="宋体" w:eastAsia="宋体" w:cs="Times New Roman"/>
          <w:snapToGrid w:val="0"/>
          <w:kern w:val="2"/>
          <w:sz w:val="32"/>
          <w:szCs w:val="32"/>
          <w:lang w:val="en-US" w:eastAsia="zh-CN" w:bidi="ar-SA"/>
        </w:rPr>
        <w:t>人将视情况在集团官网发布通知。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bookmarkStart w:id="31" w:name="_GoBack"/>
      <w:bookmarkEnd w:id="31"/>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采购方：江苏长江地质勘查院</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地址：南京市栖霞区尧新大道5号</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联系人：刘晓梅      电话：052-85666601</w:t>
      </w:r>
    </w:p>
    <w:p>
      <w:pPr>
        <w:pStyle w:val="15"/>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Times New Roman" w:hAnsi="宋体" w:eastAsia="宋体" w:cs="Times New Roman"/>
          <w:snapToGrid w:val="0"/>
          <w:kern w:val="2"/>
          <w:sz w:val="32"/>
          <w:szCs w:val="32"/>
          <w:lang w:val="en-US" w:eastAsia="zh-CN" w:bidi="ar-SA"/>
        </w:rPr>
        <w:t>项目联系人：吴泽良       电话：13270950301</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3"/>
        <w:spacing w:after="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纪律检查部 电话：025-85666522</w:t>
      </w: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bidi w:val="0"/>
        <w:jc w:val="center"/>
        <w:rPr>
          <w:rFonts w:hint="eastAsia" w:ascii="方正小标宋简体" w:hAnsi="方正小标宋简体" w:eastAsia="方正小标宋简体" w:cs="方正小标宋简体"/>
          <w:sz w:val="44"/>
          <w:szCs w:val="44"/>
          <w:highlight w:val="none"/>
          <w:lang w:val="en-US" w:eastAsia="zh-CN"/>
        </w:rPr>
      </w:pPr>
      <w:bookmarkStart w:id="3" w:name="_Toc135998992"/>
      <w:bookmarkStart w:id="4" w:name="_Toc161767419"/>
      <w:bookmarkStart w:id="5" w:name="_Toc97794046"/>
      <w:r>
        <w:rPr>
          <w:rFonts w:hint="eastAsia" w:ascii="方正小标宋简体" w:hAnsi="方正小标宋简体" w:eastAsia="方正小标宋简体" w:cs="方正小标宋简体"/>
          <w:sz w:val="44"/>
          <w:szCs w:val="44"/>
          <w:highlight w:val="none"/>
          <w:lang w:val="en-US" w:eastAsia="zh-CN"/>
        </w:rPr>
        <w:t>第二章 响应人须知</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文件要求编制响应文件，响应文件一式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5、响应文件为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highlight w:val="none"/>
          <w:lang w:val="en-US"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b/>
          <w:bCs/>
          <w:sz w:val="32"/>
          <w:szCs w:val="32"/>
          <w:highlight w:val="none"/>
          <w:lang w:val="en-US" w:eastAsia="zh-CN"/>
        </w:rPr>
        <w:t>未能完全响应采购文件要求视为无效投标</w:t>
      </w:r>
    </w:p>
    <w:p>
      <w:pPr>
        <w:pStyle w:val="4"/>
        <w:rPr>
          <w:rFonts w:hint="eastAsia"/>
          <w:highlight w:val="none"/>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Style w:val="5"/>
        <w:pageBreakBefore w:val="0"/>
        <w:kinsoku/>
        <w:wordWrap/>
        <w:overflowPunct/>
        <w:topLinePunct w:val="0"/>
        <w:autoSpaceDE/>
        <w:autoSpaceDN/>
        <w:bidi w:val="0"/>
        <w:adjustRightInd/>
        <w:spacing w:before="0" w:after="0" w:line="560" w:lineRule="exact"/>
        <w:jc w:val="center"/>
        <w:textAlignment w:val="auto"/>
        <w:rPr>
          <w:rFonts w:hint="eastAsia" w:ascii="方正小标宋简体" w:hAnsi="仿宋_GB2312" w:eastAsia="方正小标宋简体" w:cs="Times New Roman"/>
          <w:b w:val="0"/>
          <w:bCs/>
          <w:color w:val="000000"/>
          <w:szCs w:val="44"/>
          <w:lang w:val="en-US" w:eastAsia="zh-CN"/>
        </w:rPr>
      </w:pPr>
      <w:bookmarkStart w:id="6" w:name="_Toc17096"/>
      <w:r>
        <w:rPr>
          <w:rFonts w:hint="eastAsia" w:ascii="方正小标宋简体" w:hAnsi="仿宋_GB2312" w:eastAsia="方正小标宋简体" w:cs="Times New Roman"/>
          <w:b w:val="0"/>
          <w:bCs/>
          <w:color w:val="000000"/>
          <w:szCs w:val="44"/>
          <w:lang w:val="en-US" w:eastAsia="zh-CN"/>
        </w:rPr>
        <w:t>第三章 合同主要条款及格式</w:t>
      </w:r>
      <w:bookmarkEnd w:id="6"/>
    </w:p>
    <w:bookmarkEnd w:id="3"/>
    <w:bookmarkEnd w:id="4"/>
    <w:bookmarkEnd w:id="5"/>
    <w:p>
      <w:pPr>
        <w:spacing w:line="560" w:lineRule="exact"/>
        <w:ind w:firstLine="640" w:firstLineChars="200"/>
        <w:jc w:val="left"/>
        <w:rPr>
          <w:rFonts w:hint="eastAsia" w:ascii="宋体" w:hAnsi="宋体" w:cs="宋体"/>
          <w:sz w:val="32"/>
          <w:szCs w:val="32"/>
        </w:rPr>
      </w:pPr>
      <w:bookmarkStart w:id="7" w:name="_Toc414431079"/>
      <w:bookmarkStart w:id="8" w:name="_Toc4351"/>
      <w:bookmarkStart w:id="9" w:name="_Toc32026"/>
      <w:bookmarkStart w:id="10" w:name="_Toc96584967"/>
      <w:bookmarkStart w:id="11" w:name="_Toc96585093"/>
      <w:r>
        <w:rPr>
          <w:rFonts w:hint="eastAsia" w:ascii="宋体" w:hAnsi="宋体" w:cs="宋体"/>
          <w:sz w:val="32"/>
          <w:szCs w:val="32"/>
        </w:rPr>
        <w:t>甲方：江苏长江地质勘查院</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乙方：</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依据《中华人民共和国民法典》的规定，合同双方：江苏长江地质勘查院(以下简 称甲方)与          (以下简称乙方)就甲方的202</w:t>
      </w:r>
      <w:r>
        <w:rPr>
          <w:rFonts w:hint="eastAsia" w:ascii="宋体" w:hAnsi="宋体" w:cs="宋体"/>
          <w:sz w:val="32"/>
          <w:szCs w:val="32"/>
          <w:lang w:val="en-US" w:eastAsia="zh-CN"/>
        </w:rPr>
        <w:t>5</w:t>
      </w:r>
      <w:r>
        <w:rPr>
          <w:rFonts w:hint="eastAsia" w:ascii="宋体" w:hAnsi="宋体" w:cs="宋体"/>
          <w:sz w:val="32"/>
          <w:szCs w:val="32"/>
        </w:rPr>
        <w:t>年度吊装运输服务事宜，经协商一致，签订本合同，并将在合同有效期内共同遵守。</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第一条 服务内容、方式和要求</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乙方接受甲方委托对甲方的管材、设备、工具等材料进行吊运服务，吊运方式由甲方根据实际情况确认并告知乙方，具体吊运时间以甲方通知为准。</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第二条  服务期限</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本合同服务期限自合同签订之日起至202</w:t>
      </w:r>
      <w:r>
        <w:rPr>
          <w:rFonts w:hint="eastAsia" w:ascii="宋体" w:hAnsi="宋体" w:cs="宋体"/>
          <w:sz w:val="32"/>
          <w:szCs w:val="32"/>
          <w:lang w:val="en-US" w:eastAsia="zh-CN"/>
        </w:rPr>
        <w:t>5</w:t>
      </w:r>
      <w:r>
        <w:rPr>
          <w:rFonts w:hint="eastAsia" w:ascii="宋体" w:hAnsi="宋体" w:cs="宋体"/>
          <w:sz w:val="32"/>
          <w:szCs w:val="32"/>
        </w:rPr>
        <w:t>年12月31日止。</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第三条 服务质量保证</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3.1 乙方应按照国家相关法律法规和行业标准，为甲方提供高质量的吊运服务。</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3.2 乙方及吊运工具、驾驶员，必须具备合法营运资格，必须有齐备的国家政府部门核发的有效证件及牌照。</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3.3 乙方必须将吊运的货物按时、完整、准确地送达甲方指定的目的地。</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3.4 乙方在货物承运期间内提供尽责的服务，应及时向甲方反馈运输过程中的相关信息。遇到突发事件及时向甲方报告。</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3.5 未经甲方同意，乙方不得将甲方委托的吊运任务转交第三方，吊运以外发生的 任何其它费用，如：车身保险、防盗险、第三者责任险等保险费及养路费、年检费、燃油费、过路费、过桥费、停车费等均由乙方承担。</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第四条  安全管理</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4.1 乙方进入吊运现场，必须严格遵守甲方相关的安全管理规定，服从甲方统一指挥。吊运现场保持整洁，做到工完场清。</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4.2 乙方安全主管应加强对吊运人员的安全教育，提高自身防范意识，在吊运服务期间如出现安全事故皆由乙方承担全部责任。若造成甲方财产损失的照价赔偿。</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第五条  保密义务</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5.1 未经甲方同意，乙方不得向任何第三方透露本合同的内容及甲方委托的具体工作信息。</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第六条  服务费用及支付方式</w:t>
      </w:r>
    </w:p>
    <w:p>
      <w:pPr>
        <w:spacing w:line="560" w:lineRule="exact"/>
        <w:ind w:firstLine="640" w:firstLineChars="200"/>
        <w:jc w:val="left"/>
        <w:rPr>
          <w:rFonts w:hint="eastAsia" w:ascii="宋体" w:hAnsi="宋体" w:cs="宋体"/>
          <w:sz w:val="32"/>
          <w:szCs w:val="32"/>
          <w:highlight w:val="yellow"/>
        </w:rPr>
      </w:pPr>
      <w:r>
        <w:rPr>
          <w:rFonts w:hint="eastAsia" w:ascii="宋体" w:hAnsi="宋体" w:cs="宋体"/>
          <w:sz w:val="32"/>
          <w:szCs w:val="32"/>
          <w:highlight w:val="yellow"/>
        </w:rPr>
        <w:t>经双方友好协商，服务费用在现场吊运结束后按具体工作量确认，结算方式:每3个月办理一次结算，乙方开具全额3%增值税专用发票后，甲方7日内支付全部结算金额。</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现场吊运服务结算价格如下表：</w:t>
      </w:r>
    </w:p>
    <w:p>
      <w:pPr>
        <w:spacing w:line="560" w:lineRule="exact"/>
        <w:jc w:val="center"/>
        <w:rPr>
          <w:rFonts w:hint="eastAsia" w:ascii="宋体" w:hAnsi="宋体" w:cs="宋体"/>
          <w:sz w:val="32"/>
          <w:szCs w:val="32"/>
        </w:rPr>
      </w:pPr>
      <w:r>
        <w:rPr>
          <w:rFonts w:hint="eastAsia" w:ascii="宋体" w:hAnsi="宋体" w:cs="宋体"/>
          <w:sz w:val="32"/>
          <w:szCs w:val="32"/>
        </w:rPr>
        <w:t>吊运服务结算价格表</w:t>
      </w:r>
    </w:p>
    <w:tbl>
      <w:tblPr>
        <w:tblStyle w:val="18"/>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41"/>
        <w:gridCol w:w="1667"/>
        <w:gridCol w:w="18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77" w:type="dxa"/>
            <w:vAlign w:val="center"/>
          </w:tcPr>
          <w:p>
            <w:pPr>
              <w:jc w:val="center"/>
            </w:pPr>
            <w:r>
              <w:rPr>
                <w:rFonts w:hint="eastAsia" w:ascii="宋体" w:hAnsi="宋体" w:cs="宋体"/>
                <w:sz w:val="28"/>
                <w:szCs w:val="28"/>
              </w:rPr>
              <w:t>序号</w:t>
            </w:r>
          </w:p>
        </w:tc>
        <w:tc>
          <w:tcPr>
            <w:tcW w:w="841" w:type="dxa"/>
            <w:vAlign w:val="center"/>
          </w:tcPr>
          <w:p>
            <w:pPr>
              <w:spacing w:line="560" w:lineRule="exact"/>
              <w:jc w:val="center"/>
            </w:pPr>
            <w:r>
              <w:rPr>
                <w:rFonts w:hint="eastAsia" w:ascii="宋体" w:hAnsi="宋体" w:cs="宋体"/>
                <w:sz w:val="28"/>
                <w:szCs w:val="28"/>
              </w:rPr>
              <w:t>车型</w:t>
            </w:r>
          </w:p>
        </w:tc>
        <w:tc>
          <w:tcPr>
            <w:tcW w:w="1667" w:type="dxa"/>
            <w:vAlign w:val="center"/>
          </w:tcPr>
          <w:p>
            <w:pPr>
              <w:spacing w:line="560" w:lineRule="exact"/>
              <w:jc w:val="center"/>
            </w:pPr>
            <w:r>
              <w:rPr>
                <w:rFonts w:hint="eastAsia" w:ascii="宋体" w:hAnsi="宋体" w:cs="宋体"/>
                <w:sz w:val="28"/>
                <w:szCs w:val="28"/>
              </w:rPr>
              <w:t>载重标准</w:t>
            </w:r>
          </w:p>
        </w:tc>
        <w:tc>
          <w:tcPr>
            <w:tcW w:w="1813" w:type="dxa"/>
            <w:vAlign w:val="center"/>
          </w:tcPr>
          <w:p>
            <w:pPr>
              <w:spacing w:line="560" w:lineRule="exact"/>
              <w:jc w:val="center"/>
              <w:rPr>
                <w:rFonts w:hint="eastAsia" w:ascii="宋体" w:hAnsi="宋体" w:cs="宋体"/>
                <w:sz w:val="28"/>
                <w:szCs w:val="28"/>
              </w:rPr>
            </w:pPr>
            <w:r>
              <w:rPr>
                <w:rFonts w:hint="eastAsia" w:ascii="宋体" w:hAnsi="宋体" w:cs="宋体"/>
                <w:sz w:val="28"/>
                <w:szCs w:val="28"/>
              </w:rPr>
              <w:t>台班费用</w:t>
            </w:r>
          </w:p>
        </w:tc>
        <w:tc>
          <w:tcPr>
            <w:tcW w:w="3713" w:type="dxa"/>
            <w:vAlign w:val="center"/>
          </w:tcPr>
          <w:p>
            <w:pPr>
              <w:spacing w:line="560" w:lineRule="exact"/>
              <w:ind w:firstLine="560" w:firstLineChars="200"/>
              <w:jc w:val="cente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w:t>
            </w:r>
          </w:p>
        </w:tc>
        <w:tc>
          <w:tcPr>
            <w:tcW w:w="841" w:type="dxa"/>
            <w:shd w:val="clear" w:color="auto" w:fill="auto"/>
            <w:vAlign w:val="center"/>
          </w:tcPr>
          <w:p>
            <w:pPr>
              <w:jc w:val="center"/>
              <w:rPr>
                <w:rFonts w:hint="eastAsia" w:ascii="宋体" w:hAnsi="宋体" w:eastAsia="宋体" w:cs="宋体"/>
                <w:kern w:val="2"/>
                <w:sz w:val="28"/>
                <w:szCs w:val="28"/>
                <w:lang w:val="en-US" w:eastAsia="zh-CN" w:bidi="ar-SA"/>
              </w:rPr>
            </w:pPr>
            <w:r>
              <w:rPr>
                <w:rFonts w:hint="eastAsia" w:ascii="宋体" w:hAnsi="宋体" w:cs="宋体"/>
                <w:sz w:val="28"/>
                <w:szCs w:val="28"/>
              </w:rPr>
              <w:t>吊车</w:t>
            </w:r>
          </w:p>
        </w:tc>
        <w:tc>
          <w:tcPr>
            <w:tcW w:w="1667" w:type="dxa"/>
            <w:shd w:val="clear" w:color="auto" w:fill="auto"/>
            <w:vAlign w:val="center"/>
          </w:tcPr>
          <w:p>
            <w:pPr>
              <w:jc w:val="center"/>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12</w:t>
            </w:r>
            <w:r>
              <w:rPr>
                <w:rFonts w:hint="eastAsia" w:ascii="宋体" w:hAnsi="宋体" w:cs="宋体"/>
                <w:sz w:val="28"/>
                <w:szCs w:val="28"/>
              </w:rPr>
              <w:t>T吊车</w:t>
            </w:r>
          </w:p>
        </w:tc>
        <w:tc>
          <w:tcPr>
            <w:tcW w:w="1813" w:type="dxa"/>
          </w:tcPr>
          <w:p>
            <w:pPr>
              <w:pStyle w:val="14"/>
              <w:ind w:left="0" w:leftChars="0"/>
              <w:rPr>
                <w:rFonts w:hint="eastAsia" w:ascii="宋体" w:hAnsi="宋体" w:cs="宋体"/>
                <w:sz w:val="28"/>
                <w:szCs w:val="28"/>
              </w:rPr>
            </w:pPr>
          </w:p>
        </w:tc>
        <w:tc>
          <w:tcPr>
            <w:tcW w:w="3713" w:type="dxa"/>
            <w:vMerge w:val="restart"/>
          </w:tcPr>
          <w:p>
            <w:pPr>
              <w:pStyle w:val="14"/>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841" w:type="dxa"/>
            <w:vAlign w:val="center"/>
          </w:tcPr>
          <w:p>
            <w:pPr>
              <w:jc w:val="center"/>
              <w:rPr>
                <w:rFonts w:hint="eastAsia" w:ascii="宋体" w:hAnsi="宋体" w:cs="宋体"/>
                <w:sz w:val="28"/>
                <w:szCs w:val="28"/>
              </w:rPr>
            </w:pPr>
            <w:r>
              <w:rPr>
                <w:rFonts w:hint="eastAsia" w:ascii="宋体" w:hAnsi="宋体" w:cs="宋体"/>
                <w:sz w:val="28"/>
                <w:szCs w:val="28"/>
              </w:rPr>
              <w:t>吊车</w:t>
            </w:r>
          </w:p>
        </w:tc>
        <w:tc>
          <w:tcPr>
            <w:tcW w:w="1667" w:type="dxa"/>
            <w:vAlign w:val="center"/>
          </w:tcPr>
          <w:p>
            <w:pPr>
              <w:jc w:val="center"/>
              <w:rPr>
                <w:rFonts w:hint="eastAsia" w:ascii="宋体" w:hAnsi="宋体" w:cs="宋体"/>
                <w:sz w:val="28"/>
                <w:szCs w:val="28"/>
              </w:rPr>
            </w:pPr>
            <w:r>
              <w:rPr>
                <w:rFonts w:hint="eastAsia" w:ascii="宋体" w:hAnsi="宋体" w:cs="宋体"/>
                <w:sz w:val="28"/>
                <w:szCs w:val="28"/>
              </w:rPr>
              <w:t>25T吊车</w:t>
            </w:r>
          </w:p>
        </w:tc>
        <w:tc>
          <w:tcPr>
            <w:tcW w:w="1813" w:type="dxa"/>
          </w:tcPr>
          <w:p>
            <w:pPr>
              <w:pStyle w:val="14"/>
              <w:ind w:left="0" w:leftChars="0"/>
              <w:rPr>
                <w:rFonts w:hint="eastAsia" w:ascii="宋体" w:hAnsi="宋体" w:cs="宋体"/>
                <w:sz w:val="28"/>
                <w:szCs w:val="28"/>
              </w:rPr>
            </w:pPr>
          </w:p>
        </w:tc>
        <w:tc>
          <w:tcPr>
            <w:tcW w:w="3713" w:type="dxa"/>
            <w:vMerge w:val="continue"/>
          </w:tcPr>
          <w:p>
            <w:pPr>
              <w:pStyle w:val="14"/>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841" w:type="dxa"/>
            <w:vAlign w:val="center"/>
          </w:tcPr>
          <w:p>
            <w:pPr>
              <w:jc w:val="center"/>
              <w:rPr>
                <w:rFonts w:hint="eastAsia" w:ascii="宋体" w:hAnsi="宋体" w:cs="宋体"/>
                <w:sz w:val="28"/>
                <w:szCs w:val="28"/>
              </w:rPr>
            </w:pPr>
            <w:r>
              <w:rPr>
                <w:rFonts w:hint="eastAsia" w:ascii="宋体" w:hAnsi="宋体" w:cs="宋体"/>
                <w:sz w:val="28"/>
                <w:szCs w:val="28"/>
              </w:rPr>
              <w:t>吊车</w:t>
            </w:r>
          </w:p>
        </w:tc>
        <w:tc>
          <w:tcPr>
            <w:tcW w:w="1667" w:type="dxa"/>
            <w:vAlign w:val="center"/>
          </w:tcPr>
          <w:p>
            <w:pPr>
              <w:jc w:val="center"/>
              <w:rPr>
                <w:rFonts w:hint="eastAsia" w:ascii="宋体" w:hAnsi="宋体" w:cs="宋体"/>
                <w:sz w:val="28"/>
                <w:szCs w:val="28"/>
              </w:rPr>
            </w:pPr>
            <w:r>
              <w:rPr>
                <w:rFonts w:hint="eastAsia" w:ascii="宋体" w:hAnsi="宋体" w:cs="宋体"/>
                <w:sz w:val="28"/>
                <w:szCs w:val="28"/>
              </w:rPr>
              <w:t>50T吊车</w:t>
            </w:r>
          </w:p>
        </w:tc>
        <w:tc>
          <w:tcPr>
            <w:tcW w:w="1813" w:type="dxa"/>
          </w:tcPr>
          <w:p>
            <w:pPr>
              <w:pStyle w:val="14"/>
            </w:pPr>
          </w:p>
        </w:tc>
        <w:tc>
          <w:tcPr>
            <w:tcW w:w="3713" w:type="dxa"/>
            <w:vMerge w:val="continue"/>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841" w:type="dxa"/>
            <w:vAlign w:val="center"/>
          </w:tcPr>
          <w:p>
            <w:pPr>
              <w:jc w:val="center"/>
              <w:rPr>
                <w:rFonts w:hint="eastAsia" w:ascii="宋体" w:hAnsi="宋体" w:cs="宋体"/>
                <w:sz w:val="28"/>
                <w:szCs w:val="28"/>
              </w:rPr>
            </w:pPr>
            <w:r>
              <w:rPr>
                <w:rFonts w:hint="eastAsia" w:ascii="宋体" w:hAnsi="宋体" w:cs="宋体"/>
                <w:sz w:val="28"/>
                <w:szCs w:val="28"/>
              </w:rPr>
              <w:t>吊车</w:t>
            </w:r>
          </w:p>
        </w:tc>
        <w:tc>
          <w:tcPr>
            <w:tcW w:w="1667" w:type="dxa"/>
            <w:vAlign w:val="center"/>
          </w:tcPr>
          <w:p>
            <w:pPr>
              <w:jc w:val="center"/>
              <w:rPr>
                <w:rFonts w:hint="eastAsia" w:ascii="宋体" w:hAnsi="宋体" w:cs="宋体"/>
                <w:sz w:val="28"/>
                <w:szCs w:val="28"/>
              </w:rPr>
            </w:pPr>
            <w:r>
              <w:rPr>
                <w:rFonts w:hint="eastAsia" w:ascii="宋体" w:hAnsi="宋体" w:cs="宋体"/>
                <w:sz w:val="28"/>
                <w:szCs w:val="28"/>
              </w:rPr>
              <w:t>80T吊车</w:t>
            </w:r>
          </w:p>
        </w:tc>
        <w:tc>
          <w:tcPr>
            <w:tcW w:w="1813" w:type="dxa"/>
          </w:tcPr>
          <w:p>
            <w:pPr>
              <w:pStyle w:val="14"/>
            </w:pPr>
          </w:p>
        </w:tc>
        <w:tc>
          <w:tcPr>
            <w:tcW w:w="3713" w:type="dxa"/>
            <w:vMerge w:val="continue"/>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841" w:type="dxa"/>
            <w:vAlign w:val="center"/>
          </w:tcPr>
          <w:p>
            <w:pPr>
              <w:jc w:val="center"/>
              <w:rPr>
                <w:rFonts w:hint="eastAsia" w:ascii="宋体" w:hAnsi="宋体" w:cs="宋体"/>
                <w:sz w:val="28"/>
                <w:szCs w:val="28"/>
              </w:rPr>
            </w:pPr>
            <w:r>
              <w:rPr>
                <w:rFonts w:hint="eastAsia" w:ascii="宋体" w:hAnsi="宋体" w:cs="宋体"/>
                <w:sz w:val="28"/>
                <w:szCs w:val="28"/>
              </w:rPr>
              <w:t>卡车</w:t>
            </w:r>
          </w:p>
        </w:tc>
        <w:tc>
          <w:tcPr>
            <w:tcW w:w="1667" w:type="dxa"/>
            <w:vAlign w:val="center"/>
          </w:tcPr>
          <w:p>
            <w:pPr>
              <w:jc w:val="center"/>
              <w:rPr>
                <w:rFonts w:hint="eastAsia" w:ascii="宋体" w:hAnsi="宋体" w:cs="宋体"/>
                <w:sz w:val="28"/>
                <w:szCs w:val="28"/>
              </w:rPr>
            </w:pPr>
            <w:r>
              <w:rPr>
                <w:rFonts w:hint="eastAsia" w:ascii="宋体" w:hAnsi="宋体" w:cs="宋体"/>
                <w:sz w:val="28"/>
                <w:szCs w:val="28"/>
              </w:rPr>
              <w:t>9.6米/13.5 米</w:t>
            </w:r>
          </w:p>
        </w:tc>
        <w:tc>
          <w:tcPr>
            <w:tcW w:w="1813" w:type="dxa"/>
          </w:tcPr>
          <w:p>
            <w:pPr>
              <w:pStyle w:val="14"/>
            </w:pPr>
          </w:p>
        </w:tc>
        <w:tc>
          <w:tcPr>
            <w:tcW w:w="3713" w:type="dxa"/>
            <w:vMerge w:val="continue"/>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1" w:type="dxa"/>
            <w:gridSpan w:val="5"/>
            <w:vAlign w:val="center"/>
          </w:tcPr>
          <w:p>
            <w:pPr>
              <w:pStyle w:val="14"/>
              <w:ind w:left="0" w:leftChars="0"/>
            </w:pPr>
            <w:r>
              <w:rPr>
                <w:rFonts w:hint="eastAsia" w:ascii="宋体" w:hAnsi="宋体" w:cs="宋体"/>
                <w:sz w:val="28"/>
                <w:szCs w:val="28"/>
              </w:rPr>
              <w:t>价格说明：本价格表中的金额均为人民币价格，且金额均为含税价，税率为3%。</w:t>
            </w:r>
          </w:p>
        </w:tc>
      </w:tr>
    </w:tbl>
    <w:p>
      <w:pPr>
        <w:pStyle w:val="14"/>
      </w:pP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第七条  违约责任</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吊运服务违反本合同的约定，违约方应当按《民法典》有关及以下条款承担违约责任。</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7.1 甲方违反本合同约定，未及时支付合同款项的，每迟延一日应承担应付部分合同金额万分之五的违约金。</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7.2 乙方违反本合同约定，未及时完成吊运任务的，应按照本合同计价方式承担具 体吊运服务所涉及金额10%的违约金，甲方要求乙方继续履行合同的，乙方应继续履行合同。</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第八条  不可抗力</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8.1 本合同所指的不可抗力(或人力不可抗拒)事件是指在执行本合同书过程中， 由于重大自然灾害(指自然界的火灾、地震、洪水、台风等，并非一般的气候或环境恶 劣)或国家计划的重大调整或政府法律、法令的变更使当事人一方无法合理控制的、足以致使本合同书无法继续履行或不能完全履行的事件。</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8.2如发生不可抗力事件，受影响一方应在发生不可抗力事件后一周内通过电报、电传、特快专递或其它书面方式，将发生情况及政府有关部门出具的证明文件交给对方， 以便得到对方的认可。同时，受影响一方应尽一切合理努力消除或减轻该事件造成的损失。</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8.3 执行本合同书期间发生的人力不可抗拒事件，甲、乙双方应各自承担由此造成的自身的损失，并不得牵连对方。</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8.4不可抗拒事件结束后，甲、乙双方应尽快承担继续履行本合同书的义务，如因此造成本合同书不能完全履行，能够履行的部分仍按本合同书的约定执行。</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第九条 合同变更</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签约双方确认，在履行合同过程中对于具体内容需要变更的，由签约双方另行协商并书面约定，作为本合同的变更文本，该文本与本合同具有同等效力。</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第十条  争议解决方式</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合同履行过程中发生争议，双方应当协商解决。当事人不愿协商、调解解决或者协调、调解不成的，可诉讼至甲方所在地人民法院。</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第十一条 其它</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11.1 本合同自甲乙双方签字盖章之日起生效。本合同一式肆份，双方各执贰份。</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11.2 本合同部分条款的无效不影响其它条款的效力。</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甲       方：江苏长江地质勘查院  (盖章)</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地      址：</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 xml:space="preserve">法 定 代 表 人 ：             </w:t>
      </w:r>
      <w:r>
        <w:rPr>
          <w:rFonts w:hint="eastAsia" w:ascii="宋体" w:hAnsi="宋体" w:cs="宋体"/>
          <w:sz w:val="32"/>
          <w:szCs w:val="32"/>
          <w:lang w:val="en-US" w:eastAsia="zh-CN"/>
        </w:rPr>
        <w:t>或</w:t>
      </w:r>
      <w:r>
        <w:rPr>
          <w:rFonts w:hint="eastAsia" w:ascii="宋体" w:hAnsi="宋体" w:cs="宋体"/>
          <w:sz w:val="32"/>
          <w:szCs w:val="32"/>
        </w:rPr>
        <w:t>授托代理人(签字):</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电       话：</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传    真：</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开户银行：</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帐    号：</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乙       方：  (盖章)</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地       址：</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法定代表人：                或授托代理人(签字):</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电       话：</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传    真：</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开户银行：</w:t>
      </w:r>
    </w:p>
    <w:p>
      <w:pPr>
        <w:spacing w:line="560" w:lineRule="exact"/>
        <w:ind w:firstLine="640" w:firstLineChars="200"/>
        <w:jc w:val="left"/>
        <w:rPr>
          <w:rFonts w:hint="eastAsia" w:ascii="宋体" w:hAnsi="宋体" w:cs="宋体"/>
          <w:sz w:val="32"/>
          <w:szCs w:val="32"/>
        </w:rPr>
      </w:pPr>
      <w:r>
        <w:rPr>
          <w:rFonts w:hint="eastAsia" w:ascii="宋体" w:hAnsi="宋体" w:cs="宋体"/>
          <w:sz w:val="32"/>
          <w:szCs w:val="32"/>
        </w:rPr>
        <w:t>帐    号</w:t>
      </w: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竞争谈判响应文件格式</w:t>
      </w:r>
      <w:bookmarkEnd w:id="7"/>
      <w:bookmarkEnd w:id="8"/>
      <w:bookmarkEnd w:id="9"/>
      <w:bookmarkEnd w:id="10"/>
      <w:bookmarkEnd w:id="11"/>
    </w:p>
    <w:p>
      <w:pPr>
        <w:spacing w:line="360" w:lineRule="auto"/>
        <w:ind w:firstLine="900" w:firstLineChars="249"/>
        <w:rPr>
          <w:rFonts w:hint="eastAsia" w:ascii="仿宋_GB2312" w:eastAsia="仿宋_GB2312"/>
          <w:b/>
          <w:bCs/>
          <w:sz w:val="36"/>
          <w:szCs w:val="36"/>
          <w:u w:val="single"/>
        </w:rPr>
      </w:pPr>
    </w:p>
    <w:p>
      <w:pPr>
        <w:spacing w:line="360" w:lineRule="auto"/>
        <w:ind w:firstLine="900" w:firstLineChars="249"/>
        <w:rPr>
          <w:rFonts w:hint="eastAsia" w:ascii="仿宋_GB2312" w:eastAsia="仿宋_GB2312"/>
          <w:b/>
          <w:bCs/>
          <w:sz w:val="36"/>
          <w:szCs w:val="36"/>
          <w:u w:val="single"/>
        </w:rPr>
      </w:pPr>
    </w:p>
    <w:p>
      <w:pPr>
        <w:spacing w:line="360" w:lineRule="auto"/>
        <w:ind w:firstLine="1803" w:firstLineChars="499"/>
        <w:rPr>
          <w:rFonts w:hint="eastAsia" w:ascii="仿宋_GB2312" w:eastAsia="仿宋_GB2312"/>
          <w:b/>
          <w:bCs/>
          <w:strike/>
          <w:sz w:val="36"/>
          <w:szCs w:val="36"/>
        </w:rPr>
      </w:pPr>
      <w:r>
        <w:rPr>
          <w:rFonts w:hint="eastAsia" w:ascii="仿宋_GB2312" w:eastAsia="仿宋_GB2312"/>
          <w:b/>
          <w:bCs/>
          <w:sz w:val="36"/>
          <w:szCs w:val="36"/>
          <w:u w:val="single"/>
        </w:rPr>
        <w:t xml:space="preserve">                      </w:t>
      </w:r>
      <w:bookmarkStart w:id="12" w:name="_Toc256691561"/>
      <w:bookmarkStart w:id="13" w:name="_Toc256695437"/>
      <w:r>
        <w:rPr>
          <w:rFonts w:hint="eastAsia" w:ascii="仿宋_GB2312" w:eastAsia="仿宋_GB2312"/>
          <w:b/>
          <w:bCs/>
          <w:sz w:val="36"/>
          <w:szCs w:val="36"/>
        </w:rPr>
        <w:t>(项目名称)</w:t>
      </w:r>
      <w:bookmarkEnd w:id="12"/>
      <w:bookmarkEnd w:id="13"/>
    </w:p>
    <w:p>
      <w:pPr>
        <w:spacing w:line="360" w:lineRule="auto"/>
        <w:jc w:val="center"/>
        <w:rPr>
          <w:rFonts w:hint="eastAsia"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hint="eastAsia" w:ascii="仿宋_GB2312" w:hAnsi="Cambria" w:eastAsia="仿宋_GB2312"/>
          <w:b/>
          <w:spacing w:val="-20"/>
          <w:sz w:val="52"/>
          <w:szCs w:val="52"/>
        </w:rPr>
      </w:pPr>
      <w:bookmarkStart w:id="14" w:name="_Toc256695438"/>
      <w:bookmarkStart w:id="15" w:name="_Toc256691562"/>
      <w:r>
        <w:rPr>
          <w:rFonts w:hint="eastAsia" w:ascii="仿宋_GB2312" w:hAnsi="Cambria" w:eastAsia="仿宋_GB2312"/>
          <w:b/>
          <w:spacing w:val="-20"/>
          <w:sz w:val="52"/>
          <w:szCs w:val="52"/>
          <w:lang w:val="en-US" w:eastAsia="zh-CN"/>
        </w:rPr>
        <w:t xml:space="preserve">竞 争 </w:t>
      </w:r>
      <w:r>
        <w:rPr>
          <w:rFonts w:hint="eastAsia" w:ascii="仿宋_GB2312" w:hAnsi="Cambria" w:eastAsia="仿宋_GB2312"/>
          <w:b/>
          <w:spacing w:val="-20"/>
          <w:sz w:val="52"/>
          <w:szCs w:val="52"/>
        </w:rPr>
        <w:t>谈 判 响 应 文 件</w:t>
      </w:r>
      <w:bookmarkEnd w:id="14"/>
      <w:bookmarkEnd w:id="15"/>
    </w:p>
    <w:p>
      <w:pPr>
        <w:jc w:val="center"/>
        <w:rPr>
          <w:rFonts w:hint="eastAsia" w:ascii="仿宋_GB2312" w:eastAsia="仿宋_GB2312"/>
          <w:sz w:val="32"/>
          <w:szCs w:val="32"/>
        </w:rPr>
      </w:pPr>
    </w:p>
    <w:p>
      <w:pPr>
        <w:jc w:val="center"/>
        <w:rPr>
          <w:rFonts w:hint="eastAsia" w:ascii="仿宋_GB2312" w:hAnsi="宋体" w:eastAsia="仿宋_GB2312"/>
          <w:sz w:val="32"/>
          <w:szCs w:val="32"/>
        </w:rPr>
      </w:pPr>
      <w:bookmarkStart w:id="16" w:name="_Toc256691563"/>
      <w:bookmarkStart w:id="17" w:name="_Toc256695439"/>
      <w:r>
        <w:rPr>
          <w:rFonts w:hint="eastAsia" w:ascii="仿宋_GB2312" w:hAnsi="宋体" w:eastAsia="仿宋_GB2312"/>
          <w:sz w:val="32"/>
          <w:szCs w:val="32"/>
        </w:rPr>
        <w:t>项目编号：(         )</w:t>
      </w:r>
      <w:bookmarkEnd w:id="16"/>
      <w:bookmarkEnd w:id="17"/>
    </w:p>
    <w:p>
      <w:pPr>
        <w:jc w:val="center"/>
        <w:rPr>
          <w:rFonts w:hint="eastAsia" w:ascii="仿宋_GB2312" w:eastAsia="仿宋_GB2312"/>
          <w:sz w:val="52"/>
          <w:szCs w:val="52"/>
        </w:rPr>
      </w:pPr>
    </w:p>
    <w:p>
      <w:pPr>
        <w:jc w:val="center"/>
        <w:rPr>
          <w:rFonts w:hint="eastAsia" w:ascii="仿宋_GB2312" w:eastAsia="仿宋_GB2312"/>
          <w:sz w:val="52"/>
          <w:szCs w:val="52"/>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jc w:val="center"/>
        <w:rPr>
          <w:rFonts w:hint="eastAsia" w:ascii="仿宋_GB2312" w:eastAsia="仿宋_GB2312"/>
          <w:b/>
          <w:sz w:val="32"/>
          <w:szCs w:val="32"/>
          <w:u w:val="single"/>
        </w:rPr>
      </w:pPr>
      <w:bookmarkStart w:id="18" w:name="_Toc256695440"/>
      <w:bookmarkStart w:id="19" w:name="_Toc256691564"/>
      <w:r>
        <w:rPr>
          <w:rFonts w:hint="eastAsia" w:ascii="仿宋_GB2312" w:eastAsia="仿宋_GB2312"/>
          <w:b/>
          <w:sz w:val="32"/>
          <w:szCs w:val="32"/>
          <w:lang w:val="en-US" w:eastAsia="zh-CN"/>
        </w:rPr>
        <w:t xml:space="preserve">     谈判响应</w:t>
      </w:r>
      <w:r>
        <w:rPr>
          <w:rFonts w:hint="eastAsia" w:ascii="仿宋_GB2312" w:eastAsia="仿宋_GB2312"/>
          <w:b/>
          <w:sz w:val="32"/>
          <w:szCs w:val="32"/>
        </w:rPr>
        <w:t>人：</w:t>
      </w:r>
      <w:bookmarkEnd w:id="18"/>
      <w:bookmarkEnd w:id="19"/>
      <w:r>
        <w:rPr>
          <w:rFonts w:hint="eastAsia" w:ascii="仿宋_GB2312" w:eastAsia="仿宋_GB2312"/>
          <w:b/>
          <w:sz w:val="32"/>
          <w:szCs w:val="32"/>
          <w:u w:val="single"/>
        </w:rPr>
        <w:t xml:space="preserve">             （盖单位章）</w:t>
      </w:r>
    </w:p>
    <w:p>
      <w:pPr>
        <w:jc w:val="center"/>
        <w:rPr>
          <w:rFonts w:hint="eastAsia" w:ascii="仿宋_GB2312" w:eastAsia="仿宋_GB2312"/>
          <w:b/>
          <w:sz w:val="32"/>
          <w:szCs w:val="32"/>
          <w:u w:val="single"/>
        </w:rPr>
      </w:pPr>
      <w:r>
        <w:rPr>
          <w:rFonts w:hint="eastAsia" w:ascii="仿宋_GB2312" w:eastAsia="仿宋_GB2312"/>
          <w:b/>
          <w:sz w:val="32"/>
          <w:szCs w:val="32"/>
          <w:lang w:val="en-US" w:eastAsia="zh-CN"/>
        </w:rPr>
        <w:t xml:space="preserve"> </w:t>
      </w:r>
      <w:r>
        <w:rPr>
          <w:rFonts w:hint="eastAsia" w:ascii="仿宋_GB2312" w:eastAsia="仿宋_GB2312"/>
          <w:b/>
          <w:sz w:val="32"/>
          <w:szCs w:val="32"/>
        </w:rPr>
        <w:t>法定代表人</w:t>
      </w:r>
      <w:r>
        <w:rPr>
          <w:rFonts w:hint="eastAsia" w:ascii="仿宋_GB2312" w:eastAsia="仿宋_GB2312"/>
          <w:b/>
          <w:sz w:val="32"/>
          <w:szCs w:val="32"/>
          <w:u w:val="single"/>
        </w:rPr>
        <w:t>：              （签字）</w:t>
      </w:r>
    </w:p>
    <w:p>
      <w:pPr>
        <w:ind w:firstLine="1606" w:firstLineChars="500"/>
        <w:jc w:val="both"/>
        <w:rPr>
          <w:rFonts w:hint="eastAsia" w:ascii="仿宋_GB2312" w:eastAsia="仿宋_GB2312"/>
          <w:b/>
          <w:sz w:val="32"/>
          <w:szCs w:val="32"/>
        </w:rPr>
      </w:pPr>
      <w:bookmarkStart w:id="20" w:name="_Toc256691565"/>
      <w:bookmarkStart w:id="21" w:name="_Toc256695441"/>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20"/>
      <w:bookmarkEnd w:id="21"/>
    </w:p>
    <w:p>
      <w:pPr>
        <w:jc w:val="center"/>
        <w:rPr>
          <w:rStyle w:val="23"/>
          <w:rFonts w:hint="eastAsia" w:ascii="宋体" w:hAnsi="宋体" w:cstheme="minorBidi"/>
          <w:b w:val="0"/>
          <w:lang w:val="en-US"/>
        </w:rPr>
      </w:pPr>
      <w:bookmarkStart w:id="22" w:name="_Toc96585094"/>
      <w:bookmarkStart w:id="23" w:name="_Toc96584968"/>
      <w:r>
        <w:rPr>
          <w:rStyle w:val="23"/>
          <w:rFonts w:hint="eastAsia" w:ascii="宋体" w:hAnsi="宋体" w:cstheme="minorBidi"/>
          <w:b w:val="0"/>
          <w:lang w:val="en-US"/>
        </w:rPr>
        <w:t>目  录</w:t>
      </w:r>
      <w:bookmarkEnd w:id="22"/>
      <w:bookmarkEnd w:id="23"/>
    </w:p>
    <w:p>
      <w:pPr>
        <w:numPr>
          <w:ilvl w:val="0"/>
          <w:numId w:val="2"/>
        </w:numPr>
        <w:spacing w:line="240" w:lineRule="atLeast"/>
        <w:rPr>
          <w:rFonts w:hint="eastAsia" w:ascii="宋体" w:hAnsi="宋体" w:eastAsia="宋体" w:cs="宋体"/>
          <w:sz w:val="32"/>
          <w:szCs w:val="32"/>
        </w:rPr>
      </w:pPr>
      <w:bookmarkStart w:id="24" w:name="_Toc256691586"/>
      <w:bookmarkStart w:id="25" w:name="_Toc256695462"/>
      <w:r>
        <w:rPr>
          <w:rFonts w:hint="eastAsia" w:ascii="宋体" w:hAnsi="宋体" w:eastAsia="宋体" w:cs="宋体"/>
          <w:sz w:val="32"/>
          <w:szCs w:val="32"/>
          <w:lang w:val="en-US" w:eastAsia="zh-CN"/>
        </w:rPr>
        <w:t>响应</w:t>
      </w:r>
      <w:r>
        <w:rPr>
          <w:rFonts w:hint="eastAsia" w:ascii="宋体" w:hAnsi="宋体" w:eastAsia="宋体" w:cs="宋体"/>
          <w:sz w:val="32"/>
          <w:szCs w:val="32"/>
        </w:rPr>
        <w:t>函</w:t>
      </w:r>
      <w:bookmarkEnd w:id="24"/>
      <w:bookmarkEnd w:id="25"/>
    </w:p>
    <w:p>
      <w:pPr>
        <w:numPr>
          <w:ilvl w:val="0"/>
          <w:numId w:val="2"/>
        </w:numPr>
        <w:spacing w:line="240" w:lineRule="atLeast"/>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报价表</w:t>
      </w:r>
    </w:p>
    <w:p>
      <w:pPr>
        <w:spacing w:line="240" w:lineRule="atLeast"/>
        <w:rPr>
          <w:rFonts w:hint="eastAsia" w:ascii="宋体" w:hAnsi="宋体" w:eastAsia="宋体" w:cs="宋体"/>
          <w:sz w:val="32"/>
          <w:szCs w:val="32"/>
        </w:rPr>
      </w:pPr>
      <w:bookmarkStart w:id="26" w:name="_Toc256691587"/>
      <w:bookmarkStart w:id="27" w:name="_Toc256695463"/>
      <w:r>
        <w:rPr>
          <w:rFonts w:hint="eastAsia" w:ascii="宋体" w:hAnsi="宋体" w:cs="宋体"/>
          <w:sz w:val="32"/>
          <w:szCs w:val="32"/>
          <w:lang w:val="en-US" w:eastAsia="zh-CN"/>
        </w:rPr>
        <w:t>三</w:t>
      </w:r>
      <w:r>
        <w:rPr>
          <w:rFonts w:hint="eastAsia" w:ascii="宋体" w:hAnsi="宋体" w:eastAsia="宋体" w:cs="宋体"/>
          <w:sz w:val="32"/>
          <w:szCs w:val="32"/>
        </w:rPr>
        <w:t>、法定代表人身份证明</w:t>
      </w:r>
      <w:bookmarkEnd w:id="26"/>
      <w:bookmarkEnd w:id="27"/>
      <w:r>
        <w:rPr>
          <w:rFonts w:hint="eastAsia" w:ascii="宋体" w:hAnsi="宋体" w:eastAsia="宋体" w:cs="宋体"/>
          <w:sz w:val="32"/>
          <w:szCs w:val="32"/>
        </w:rPr>
        <w:t>书</w:t>
      </w:r>
    </w:p>
    <w:p>
      <w:pPr>
        <w:spacing w:line="240" w:lineRule="atLeast"/>
        <w:rPr>
          <w:rFonts w:hint="eastAsia" w:ascii="宋体" w:hAnsi="宋体" w:eastAsia="宋体" w:cs="宋体"/>
          <w:sz w:val="32"/>
          <w:szCs w:val="32"/>
          <w:lang w:val="en-US" w:eastAsia="zh-CN"/>
        </w:rPr>
      </w:pPr>
      <w:bookmarkStart w:id="28" w:name="_Toc256691588"/>
      <w:bookmarkStart w:id="29" w:name="_Toc256695464"/>
      <w:r>
        <w:rPr>
          <w:rFonts w:hint="eastAsia" w:ascii="宋体" w:hAnsi="宋体" w:cs="宋体"/>
          <w:sz w:val="32"/>
          <w:szCs w:val="32"/>
          <w:lang w:val="en-US" w:eastAsia="zh-CN"/>
        </w:rPr>
        <w:t>四</w:t>
      </w:r>
      <w:r>
        <w:rPr>
          <w:rFonts w:hint="eastAsia" w:ascii="宋体" w:hAnsi="宋体" w:eastAsia="宋体" w:cs="宋体"/>
          <w:sz w:val="32"/>
          <w:szCs w:val="32"/>
          <w:lang w:val="en-US" w:eastAsia="zh-CN"/>
        </w:rPr>
        <w:t>、</w:t>
      </w:r>
      <w:bookmarkEnd w:id="28"/>
      <w:bookmarkEnd w:id="29"/>
      <w:r>
        <w:rPr>
          <w:rFonts w:hint="eastAsia" w:ascii="宋体" w:hAnsi="宋体" w:eastAsia="宋体" w:cs="宋体"/>
          <w:sz w:val="32"/>
          <w:szCs w:val="32"/>
          <w:lang w:val="en-US" w:eastAsia="zh-CN"/>
        </w:rPr>
        <w:t>法定代表人授权书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五、</w:t>
      </w:r>
      <w:r>
        <w:rPr>
          <w:rFonts w:hint="eastAsia" w:ascii="宋体" w:hAnsi="宋体" w:eastAsia="宋体" w:cs="宋体"/>
          <w:sz w:val="32"/>
          <w:szCs w:val="32"/>
          <w:lang w:val="en-US" w:eastAsia="zh-CN"/>
        </w:rPr>
        <w:t>供应商廉洁承诺书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六、</w:t>
      </w:r>
      <w:r>
        <w:rPr>
          <w:rFonts w:hint="eastAsia" w:ascii="宋体" w:hAnsi="宋体" w:eastAsia="宋体" w:cs="宋体"/>
          <w:sz w:val="32"/>
          <w:szCs w:val="32"/>
          <w:lang w:val="en-US" w:eastAsia="zh-CN"/>
        </w:rPr>
        <w:t>近三年内在经营活动中无违法处罚记录承诺书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七、</w:t>
      </w:r>
      <w:r>
        <w:rPr>
          <w:rFonts w:hint="eastAsia" w:ascii="宋体" w:hAnsi="宋体" w:eastAsia="宋体" w:cs="宋体"/>
          <w:sz w:val="32"/>
          <w:szCs w:val="32"/>
          <w:lang w:val="en-US" w:eastAsia="zh-CN"/>
        </w:rPr>
        <w:t>征信报告</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八、</w:t>
      </w:r>
      <w:r>
        <w:rPr>
          <w:rFonts w:hint="eastAsia" w:ascii="宋体" w:hAnsi="宋体" w:eastAsia="宋体" w:cs="宋体"/>
          <w:sz w:val="32"/>
          <w:szCs w:val="32"/>
          <w:lang w:val="en-US" w:eastAsia="zh-CN"/>
        </w:rPr>
        <w:t>业绩证明</w:t>
      </w:r>
    </w:p>
    <w:p>
      <w:pPr>
        <w:spacing w:line="240" w:lineRule="atLeast"/>
        <w:rPr>
          <w:rFonts w:hint="default" w:ascii="宋体" w:hAnsi="宋体" w:eastAsia="宋体" w:cs="宋体"/>
          <w:sz w:val="32"/>
          <w:szCs w:val="32"/>
          <w:lang w:val="en-US" w:eastAsia="zh-CN"/>
        </w:rPr>
      </w:pPr>
      <w:r>
        <w:rPr>
          <w:rFonts w:hint="eastAsia" w:ascii="宋体" w:hAnsi="宋体" w:cs="宋体"/>
          <w:sz w:val="32"/>
          <w:szCs w:val="32"/>
          <w:lang w:val="en-US" w:eastAsia="zh-CN"/>
        </w:rPr>
        <w:t>九、</w:t>
      </w:r>
      <w:r>
        <w:rPr>
          <w:rFonts w:hint="eastAsia" w:ascii="宋体" w:hAnsi="宋体" w:eastAsia="宋体" w:cs="宋体"/>
          <w:sz w:val="32"/>
          <w:szCs w:val="32"/>
          <w:lang w:val="en-US" w:eastAsia="zh-CN"/>
        </w:rPr>
        <w:t>资格证明文件</w:t>
      </w:r>
    </w:p>
    <w:p>
      <w:pPr>
        <w:spacing w:line="240" w:lineRule="atLeast"/>
        <w:rPr>
          <w:rFonts w:hint="eastAsia" w:ascii="宋体" w:hAnsi="宋体" w:eastAsia="宋体" w:cs="宋体"/>
          <w:sz w:val="32"/>
          <w:szCs w:val="32"/>
          <w:lang w:val="en-US"/>
        </w:rPr>
      </w:pPr>
    </w:p>
    <w:p>
      <w:pPr>
        <w:rPr>
          <w:rStyle w:val="23"/>
          <w:rFonts w:hint="eastAsia" w:ascii="宋体" w:hAnsi="宋体"/>
          <w:b w:val="0"/>
          <w:lang w:val="en-US"/>
        </w:rPr>
      </w:pPr>
      <w:r>
        <w:rPr>
          <w:rStyle w:val="23"/>
          <w:rFonts w:hint="eastAsia" w:ascii="宋体" w:hAnsi="宋体"/>
          <w:b w:val="0"/>
          <w:lang w:val="en-US"/>
        </w:rPr>
        <w:br w:type="page"/>
      </w:r>
    </w:p>
    <w:p>
      <w:pPr>
        <w:jc w:val="center"/>
        <w:rPr>
          <w:rStyle w:val="23"/>
          <w:rFonts w:ascii="宋体" w:hAnsi="宋体"/>
          <w:b w:val="0"/>
        </w:rPr>
      </w:pPr>
      <w:r>
        <w:rPr>
          <w:rStyle w:val="23"/>
          <w:rFonts w:hint="eastAsia" w:ascii="宋体" w:hAnsi="宋体"/>
          <w:b w:val="0"/>
          <w:lang w:val="en-US"/>
        </w:rPr>
        <w:t>一、</w:t>
      </w:r>
      <w:r>
        <w:rPr>
          <w:rStyle w:val="23"/>
          <w:rFonts w:hint="eastAsia" w:ascii="宋体" w:hAnsi="宋体"/>
          <w:b w:val="0"/>
        </w:rPr>
        <w:t>响应</w:t>
      </w:r>
      <w:r>
        <w:rPr>
          <w:rStyle w:val="23"/>
          <w:rFonts w:ascii="宋体" w:hAnsi="宋体"/>
          <w:b w:val="0"/>
        </w:rPr>
        <w:t>函</w:t>
      </w:r>
    </w:p>
    <w:p>
      <w:pPr>
        <w:spacing w:line="530" w:lineRule="exact"/>
        <w:rPr>
          <w:rFonts w:ascii="宋体" w:hAnsi="宋体"/>
          <w:sz w:val="32"/>
          <w:szCs w:val="32"/>
        </w:rPr>
      </w:pPr>
      <w:r>
        <w:rPr>
          <w:rFonts w:hint="eastAsia" w:ascii="宋体" w:hAnsi="宋体"/>
          <w:sz w:val="32"/>
          <w:szCs w:val="32"/>
        </w:rPr>
        <w:t>江苏长江地质勘查院：</w:t>
      </w:r>
    </w:p>
    <w:p>
      <w:pPr>
        <w:spacing w:line="530" w:lineRule="exact"/>
        <w:ind w:firstLine="640" w:firstLineChars="200"/>
        <w:rPr>
          <w:rFonts w:ascii="宋体" w:hAnsi="宋体"/>
          <w:sz w:val="32"/>
          <w:szCs w:val="32"/>
        </w:rPr>
      </w:pPr>
      <w:r>
        <w:rPr>
          <w:rFonts w:hint="eastAsia" w:ascii="宋体" w:hAnsi="宋体"/>
          <w:sz w:val="32"/>
          <w:szCs w:val="32"/>
        </w:rPr>
        <w:t>（</w:t>
      </w:r>
      <w:r>
        <w:rPr>
          <w:rFonts w:hint="eastAsia" w:ascii="宋体" w:hAnsi="宋体"/>
          <w:sz w:val="32"/>
          <w:szCs w:val="32"/>
          <w:lang w:eastAsia="zh-CN"/>
        </w:rPr>
        <w:t>谈判响应人</w:t>
      </w:r>
      <w:r>
        <w:rPr>
          <w:rFonts w:hint="eastAsia" w:ascii="宋体" w:hAnsi="宋体"/>
          <w:sz w:val="32"/>
          <w:szCs w:val="32"/>
        </w:rPr>
        <w:t>全称）授权（全权代表姓名、职务、职称）为全权代表，参加贵方组织的（招标编号、项目名称）的有关活动，为此：</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w:t>
      </w:r>
      <w:r>
        <w:rPr>
          <w:rFonts w:hint="eastAsia" w:ascii="宋体" w:hAnsi="宋体"/>
          <w:sz w:val="32"/>
          <w:szCs w:val="32"/>
          <w:highlight w:val="none"/>
        </w:rPr>
        <w:t>提供</w:t>
      </w:r>
      <w:r>
        <w:rPr>
          <w:rFonts w:hint="eastAsia" w:ascii="宋体" w:hAnsi="宋体"/>
          <w:sz w:val="32"/>
          <w:szCs w:val="32"/>
          <w:highlight w:val="none"/>
          <w:lang w:val="en-US" w:eastAsia="zh-CN"/>
        </w:rPr>
        <w:t>竞争谈判</w:t>
      </w:r>
      <w:r>
        <w:rPr>
          <w:rFonts w:hint="eastAsia" w:ascii="宋体" w:hAnsi="宋体"/>
          <w:sz w:val="32"/>
          <w:szCs w:val="32"/>
          <w:highlight w:val="none"/>
        </w:rPr>
        <w:t>须知规定的全部</w:t>
      </w:r>
      <w:r>
        <w:rPr>
          <w:rFonts w:hint="eastAsia" w:ascii="宋体" w:hAnsi="宋体"/>
          <w:sz w:val="32"/>
          <w:szCs w:val="32"/>
          <w:highlight w:val="none"/>
          <w:lang w:eastAsia="zh-CN"/>
        </w:rPr>
        <w:t>竞争谈</w:t>
      </w:r>
      <w:r>
        <w:rPr>
          <w:rFonts w:hint="eastAsia" w:ascii="宋体" w:hAnsi="宋体"/>
          <w:sz w:val="32"/>
          <w:szCs w:val="32"/>
          <w:lang w:eastAsia="zh-CN"/>
        </w:rPr>
        <w:t>判文件</w:t>
      </w:r>
      <w:r>
        <w:rPr>
          <w:rFonts w:hint="eastAsia" w:ascii="宋体" w:hAnsi="宋体"/>
          <w:sz w:val="32"/>
          <w:szCs w:val="32"/>
        </w:rPr>
        <w:t>（正本[ 1 ]份，副本[1]份、电子版[ 1 ]份）。</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2.提供按</w:t>
      </w:r>
      <w:r>
        <w:rPr>
          <w:rFonts w:hint="eastAsia" w:ascii="宋体" w:hAnsi="宋体"/>
          <w:sz w:val="32"/>
          <w:szCs w:val="32"/>
          <w:lang w:eastAsia="zh-CN"/>
        </w:rPr>
        <w:t>竞争谈判文件</w:t>
      </w:r>
      <w:r>
        <w:rPr>
          <w:rFonts w:hint="eastAsia" w:ascii="宋体" w:hAnsi="宋体"/>
          <w:sz w:val="32"/>
          <w:szCs w:val="32"/>
        </w:rPr>
        <w:t>要求的货物/服务的报价。（详见 附件）。</w:t>
      </w:r>
    </w:p>
    <w:p>
      <w:pPr>
        <w:spacing w:line="530" w:lineRule="exact"/>
        <w:ind w:firstLine="640" w:firstLineChars="200"/>
        <w:rPr>
          <w:rFonts w:ascii="宋体" w:hAnsi="宋体"/>
          <w:sz w:val="32"/>
          <w:szCs w:val="32"/>
        </w:rPr>
      </w:pPr>
      <w:r>
        <w:rPr>
          <w:rFonts w:hint="eastAsia" w:ascii="宋体" w:hAnsi="宋体"/>
          <w:bCs/>
          <w:sz w:val="32"/>
          <w:szCs w:val="32"/>
        </w:rPr>
        <w:t>3.我方</w:t>
      </w:r>
      <w:r>
        <w:rPr>
          <w:rFonts w:hint="eastAsia" w:ascii="宋体" w:hAnsi="宋体"/>
          <w:sz w:val="32"/>
          <w:szCs w:val="32"/>
        </w:rPr>
        <w:t>将按</w:t>
      </w:r>
      <w:r>
        <w:rPr>
          <w:rFonts w:hint="eastAsia" w:ascii="宋体" w:hAnsi="宋体"/>
          <w:sz w:val="32"/>
          <w:szCs w:val="32"/>
          <w:lang w:eastAsia="zh-CN"/>
        </w:rPr>
        <w:t>竞争谈判文件</w:t>
      </w:r>
      <w:r>
        <w:rPr>
          <w:rFonts w:hint="eastAsia" w:ascii="宋体" w:hAnsi="宋体"/>
          <w:sz w:val="32"/>
          <w:szCs w:val="32"/>
        </w:rPr>
        <w:t>的规定履行全部责任和义务。</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w:t>
      </w:r>
      <w:r>
        <w:rPr>
          <w:rFonts w:hint="eastAsia" w:ascii="宋体" w:hAnsi="宋体"/>
          <w:sz w:val="32"/>
          <w:szCs w:val="32"/>
          <w:lang w:eastAsia="zh-CN"/>
        </w:rPr>
        <w:t>竞争谈判文件</w:t>
      </w:r>
      <w:r>
        <w:rPr>
          <w:rFonts w:hint="eastAsia" w:ascii="宋体" w:hAnsi="宋体"/>
          <w:sz w:val="32"/>
          <w:szCs w:val="32"/>
        </w:rPr>
        <w:t>，我们完全理解并同意放弃对</w:t>
      </w:r>
      <w:r>
        <w:rPr>
          <w:rFonts w:hint="eastAsia" w:ascii="宋体" w:hAnsi="宋体"/>
          <w:sz w:val="32"/>
          <w:szCs w:val="32"/>
          <w:lang w:eastAsia="zh-CN"/>
        </w:rPr>
        <w:t>竞争谈判文件</w:t>
      </w:r>
      <w:r>
        <w:rPr>
          <w:rFonts w:hint="eastAsia" w:ascii="宋体" w:hAnsi="宋体"/>
          <w:sz w:val="32"/>
          <w:szCs w:val="32"/>
        </w:rPr>
        <w:t>提出质疑及/或争议的权利。</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5.我方</w:t>
      </w:r>
      <w:r>
        <w:rPr>
          <w:rFonts w:hint="eastAsia" w:ascii="宋体" w:hAnsi="宋体"/>
          <w:sz w:val="32"/>
          <w:szCs w:val="32"/>
        </w:rPr>
        <w:t>递交</w:t>
      </w:r>
      <w:r>
        <w:rPr>
          <w:rFonts w:hint="eastAsia" w:ascii="宋体" w:hAnsi="宋体"/>
          <w:sz w:val="32"/>
          <w:szCs w:val="32"/>
          <w:lang w:eastAsia="zh-CN"/>
        </w:rPr>
        <w:t>竞争谈判文件</w:t>
      </w:r>
      <w:r>
        <w:rPr>
          <w:rFonts w:hint="eastAsia" w:ascii="宋体" w:hAnsi="宋体"/>
          <w:sz w:val="32"/>
          <w:szCs w:val="32"/>
        </w:rPr>
        <w:t>的有效期为自递交</w:t>
      </w:r>
      <w:r>
        <w:rPr>
          <w:rFonts w:hint="eastAsia" w:ascii="宋体" w:hAnsi="宋体"/>
          <w:sz w:val="32"/>
          <w:szCs w:val="32"/>
          <w:lang w:eastAsia="zh-CN"/>
        </w:rPr>
        <w:t>竞争谈判文件</w:t>
      </w:r>
      <w:r>
        <w:rPr>
          <w:rFonts w:hint="eastAsia" w:ascii="宋体" w:hAnsi="宋体"/>
          <w:sz w:val="32"/>
          <w:szCs w:val="32"/>
        </w:rPr>
        <w:t>截止日起</w:t>
      </w:r>
      <w:r>
        <w:rPr>
          <w:rFonts w:hint="eastAsia" w:ascii="宋体" w:hAnsi="宋体"/>
          <w:sz w:val="32"/>
          <w:szCs w:val="32"/>
          <w:u w:val="single"/>
        </w:rPr>
        <w:t xml:space="preserve"> 90 </w:t>
      </w:r>
      <w:r>
        <w:rPr>
          <w:rFonts w:hint="eastAsia" w:ascii="宋体" w:hAnsi="宋体"/>
          <w:sz w:val="32"/>
          <w:szCs w:val="32"/>
        </w:rPr>
        <w:t>个日历日。</w:t>
      </w:r>
    </w:p>
    <w:p>
      <w:pPr>
        <w:tabs>
          <w:tab w:val="left" w:pos="1260"/>
        </w:tabs>
        <w:spacing w:line="530" w:lineRule="exact"/>
        <w:ind w:firstLine="640" w:firstLineChars="200"/>
        <w:rPr>
          <w:rFonts w:ascii="宋体" w:hAnsi="宋体"/>
          <w:sz w:val="32"/>
          <w:szCs w:val="32"/>
          <w:highlight w:val="yellow"/>
        </w:rPr>
      </w:pPr>
      <w:r>
        <w:rPr>
          <w:rFonts w:hint="eastAsia" w:ascii="宋体" w:hAnsi="宋体"/>
          <w:sz w:val="32"/>
          <w:szCs w:val="32"/>
        </w:rPr>
        <w:t>6.如果在规定的递交</w:t>
      </w:r>
      <w:r>
        <w:rPr>
          <w:rFonts w:hint="eastAsia" w:ascii="宋体" w:hAnsi="宋体"/>
          <w:sz w:val="32"/>
          <w:szCs w:val="32"/>
          <w:lang w:eastAsia="zh-CN"/>
        </w:rPr>
        <w:t>竞争谈判文件</w:t>
      </w:r>
      <w:r>
        <w:rPr>
          <w:rFonts w:hint="eastAsia" w:ascii="宋体" w:hAnsi="宋体"/>
          <w:sz w:val="32"/>
          <w:szCs w:val="32"/>
        </w:rPr>
        <w:t>截止时间后，</w:t>
      </w:r>
      <w:r>
        <w:rPr>
          <w:rFonts w:hint="eastAsia" w:ascii="宋体" w:hAnsi="宋体"/>
          <w:bCs/>
          <w:sz w:val="32"/>
          <w:szCs w:val="32"/>
        </w:rPr>
        <w:t>我方</w:t>
      </w:r>
      <w:r>
        <w:rPr>
          <w:rFonts w:hint="eastAsia" w:ascii="宋体" w:hAnsi="宋体"/>
          <w:sz w:val="32"/>
          <w:szCs w:val="32"/>
        </w:rPr>
        <w:t>在响应有效期内撤回</w:t>
      </w:r>
      <w:r>
        <w:rPr>
          <w:rFonts w:hint="eastAsia" w:ascii="宋体" w:hAnsi="宋体"/>
          <w:sz w:val="32"/>
          <w:szCs w:val="32"/>
          <w:lang w:eastAsia="zh-CN"/>
        </w:rPr>
        <w:t>竞争谈判文件</w:t>
      </w:r>
      <w:r>
        <w:rPr>
          <w:rFonts w:hint="eastAsia" w:ascii="宋体" w:hAnsi="宋体"/>
          <w:sz w:val="32"/>
          <w:szCs w:val="32"/>
        </w:rPr>
        <w:t>。</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w:t>
      </w:r>
      <w:r>
        <w:rPr>
          <w:rFonts w:hint="eastAsia" w:ascii="宋体" w:hAnsi="宋体"/>
          <w:sz w:val="32"/>
          <w:szCs w:val="32"/>
          <w:lang w:eastAsia="zh-CN"/>
        </w:rPr>
        <w:t>竞争谈判文件</w:t>
      </w:r>
      <w:r>
        <w:rPr>
          <w:rFonts w:hint="eastAsia" w:ascii="宋体" w:hAnsi="宋体"/>
          <w:sz w:val="32"/>
          <w:szCs w:val="32"/>
        </w:rPr>
        <w:t>有关的数据、情况和技术资料，完全理解贵方不一定接受最低价的</w:t>
      </w:r>
      <w:r>
        <w:rPr>
          <w:rFonts w:hint="eastAsia" w:ascii="宋体" w:hAnsi="宋体"/>
          <w:sz w:val="32"/>
          <w:szCs w:val="32"/>
          <w:lang w:eastAsia="zh-CN"/>
        </w:rPr>
        <w:t>竞争谈判文件</w:t>
      </w:r>
      <w:r>
        <w:rPr>
          <w:rFonts w:hint="eastAsia" w:ascii="宋体" w:hAnsi="宋体"/>
          <w:sz w:val="32"/>
          <w:szCs w:val="32"/>
        </w:rPr>
        <w:t>或收到的任何</w:t>
      </w:r>
      <w:r>
        <w:rPr>
          <w:rFonts w:hint="eastAsia" w:ascii="宋体" w:hAnsi="宋体"/>
          <w:sz w:val="32"/>
          <w:szCs w:val="32"/>
          <w:lang w:eastAsia="zh-CN"/>
        </w:rPr>
        <w:t>竞争谈判文件</w:t>
      </w:r>
      <w:r>
        <w:rPr>
          <w:rFonts w:hint="eastAsia" w:ascii="宋体" w:hAnsi="宋体"/>
          <w:sz w:val="32"/>
          <w:szCs w:val="32"/>
        </w:rPr>
        <w:t>。</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8.我方授权贵方查询或调查我们递交的与本</w:t>
      </w:r>
      <w:r>
        <w:rPr>
          <w:rFonts w:hint="eastAsia" w:ascii="宋体" w:hAnsi="宋体"/>
          <w:sz w:val="32"/>
          <w:szCs w:val="32"/>
          <w:lang w:eastAsia="zh-CN"/>
        </w:rPr>
        <w:t>竞争谈判文件</w:t>
      </w:r>
      <w:r>
        <w:rPr>
          <w:rFonts w:hint="eastAsia" w:ascii="宋体" w:hAnsi="宋体"/>
          <w:sz w:val="32"/>
          <w:szCs w:val="32"/>
        </w:rPr>
        <w:t>有关的声明、文件和资料，并同意在贵方的要求下提供相关文件或证书的原件及其他相关书面材料，以及通过我们的开户银行和客户澄清</w:t>
      </w:r>
      <w:r>
        <w:rPr>
          <w:rFonts w:hint="eastAsia" w:ascii="宋体" w:hAnsi="宋体"/>
          <w:sz w:val="32"/>
          <w:szCs w:val="32"/>
          <w:lang w:eastAsia="zh-CN"/>
        </w:rPr>
        <w:t>竞争谈判文件</w:t>
      </w:r>
      <w:r>
        <w:rPr>
          <w:rFonts w:hint="eastAsia" w:ascii="宋体" w:hAnsi="宋体"/>
          <w:sz w:val="32"/>
          <w:szCs w:val="32"/>
        </w:rPr>
        <w:t>中有关财务和技术方面的问题。</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9.我方承诺：</w:t>
      </w:r>
      <w:r>
        <w:rPr>
          <w:rFonts w:hint="eastAsia" w:ascii="宋体" w:hAnsi="宋体"/>
          <w:sz w:val="32"/>
          <w:szCs w:val="32"/>
          <w:lang w:eastAsia="zh-CN"/>
        </w:rPr>
        <w:t>采购人</w:t>
      </w:r>
      <w:r>
        <w:rPr>
          <w:rFonts w:hint="eastAsia" w:ascii="宋体" w:hAnsi="宋体"/>
          <w:sz w:val="32"/>
          <w:szCs w:val="32"/>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lang w:eastAsia="zh-CN"/>
        </w:rPr>
        <w:t>采购人</w:t>
      </w:r>
      <w:r>
        <w:rPr>
          <w:rFonts w:hint="eastAsia" w:ascii="宋体" w:hAnsi="宋体"/>
          <w:sz w:val="32"/>
          <w:szCs w:val="32"/>
        </w:rPr>
        <w:t>使用我方提供的货物而提起的侵权指控，我方将依法承担全部责任。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10.我方在本次投标活动中绝无资质挂靠、串标、围标情形，若经贵方查出，立即取消我方响应资格并承担相应的法律责任。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11.我方未被地市级及以上行政主管部门做出取消响应资格的处罚且该处罚在有效期内的。</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12.我方在以往的招标采购活动中，无重大违法、违规的不良记录；</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w:t>
      </w:r>
      <w:r>
        <w:rPr>
          <w:rFonts w:hint="eastAsia" w:ascii="宋体" w:hAnsi="宋体"/>
          <w:sz w:val="32"/>
          <w:szCs w:val="32"/>
          <w:lang w:eastAsia="zh-CN"/>
        </w:rPr>
        <w:t>竞争谈判文件</w:t>
      </w:r>
      <w:r>
        <w:rPr>
          <w:rFonts w:hint="eastAsia" w:ascii="宋体" w:hAnsi="宋体"/>
          <w:sz w:val="32"/>
          <w:szCs w:val="32"/>
        </w:rPr>
        <w:t>有关的一切往来通讯请寄：</w:t>
      </w:r>
    </w:p>
    <w:p>
      <w:pPr>
        <w:spacing w:line="530" w:lineRule="exact"/>
        <w:ind w:firstLine="640" w:firstLineChars="200"/>
        <w:rPr>
          <w:rFonts w:ascii="宋体" w:hAnsi="宋体"/>
          <w:sz w:val="32"/>
          <w:szCs w:val="32"/>
        </w:rPr>
      </w:pPr>
    </w:p>
    <w:p>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pPr>
        <w:spacing w:line="530" w:lineRule="exact"/>
        <w:ind w:firstLine="640" w:firstLineChars="200"/>
        <w:rPr>
          <w:rFonts w:ascii="宋体" w:hAnsi="宋体"/>
          <w:sz w:val="32"/>
          <w:szCs w:val="32"/>
        </w:rPr>
      </w:pPr>
      <w:r>
        <w:rPr>
          <w:rFonts w:hint="eastAsia" w:ascii="宋体" w:hAnsi="宋体"/>
          <w:sz w:val="32"/>
          <w:szCs w:val="32"/>
        </w:rPr>
        <w:t>电    话：               电子函件：</w:t>
      </w:r>
    </w:p>
    <w:p>
      <w:pPr>
        <w:spacing w:line="530" w:lineRule="exact"/>
        <w:ind w:firstLine="640" w:firstLineChars="200"/>
        <w:rPr>
          <w:rFonts w:ascii="宋体" w:hAnsi="宋体"/>
          <w:sz w:val="32"/>
          <w:szCs w:val="32"/>
        </w:rPr>
      </w:pPr>
      <w:r>
        <w:rPr>
          <w:rFonts w:hint="eastAsia" w:ascii="宋体" w:hAnsi="宋体"/>
          <w:sz w:val="32"/>
          <w:szCs w:val="32"/>
          <w:lang w:eastAsia="zh-CN"/>
        </w:rPr>
        <w:t>谈判响应人</w:t>
      </w:r>
      <w:r>
        <w:rPr>
          <w:rFonts w:hint="eastAsia" w:ascii="宋体" w:hAnsi="宋体"/>
          <w:sz w:val="32"/>
          <w:szCs w:val="32"/>
        </w:rPr>
        <w:t>名称（盖章）：</w:t>
      </w:r>
    </w:p>
    <w:p>
      <w:pPr>
        <w:spacing w:line="530" w:lineRule="exact"/>
        <w:ind w:firstLine="640" w:firstLineChars="200"/>
        <w:rPr>
          <w:rFonts w:ascii="宋体" w:hAnsi="宋体"/>
          <w:sz w:val="32"/>
          <w:szCs w:val="32"/>
        </w:rPr>
      </w:pPr>
      <w:r>
        <w:rPr>
          <w:rFonts w:hint="eastAsia" w:ascii="宋体" w:hAnsi="宋体"/>
          <w:sz w:val="32"/>
          <w:szCs w:val="32"/>
          <w:lang w:eastAsia="zh-CN"/>
        </w:rPr>
        <w:t>谈判响应人</w:t>
      </w:r>
      <w:r>
        <w:rPr>
          <w:rFonts w:hint="eastAsia" w:ascii="宋体" w:hAnsi="宋体"/>
          <w:sz w:val="32"/>
          <w:szCs w:val="32"/>
        </w:rPr>
        <w:t>授权代表（签字）：</w:t>
      </w:r>
    </w:p>
    <w:p>
      <w:pPr>
        <w:spacing w:line="530" w:lineRule="exact"/>
        <w:ind w:firstLine="640" w:firstLineChars="200"/>
        <w:rPr>
          <w:sz w:val="32"/>
          <w:szCs w:val="32"/>
        </w:rPr>
      </w:pPr>
      <w:r>
        <w:rPr>
          <w:rFonts w:hint="eastAsia"/>
          <w:sz w:val="32"/>
          <w:szCs w:val="32"/>
        </w:rPr>
        <w:t>日期：</w:t>
      </w:r>
    </w:p>
    <w:p>
      <w:pPr>
        <w:pStyle w:val="3"/>
        <w:spacing w:line="530" w:lineRule="exact"/>
        <w:rPr>
          <w:rFonts w:hint="eastAsia"/>
          <w:sz w:val="32"/>
          <w:szCs w:val="32"/>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
      <w:pPr>
        <w:jc w:val="center"/>
        <w:rPr>
          <w:rStyle w:val="23"/>
          <w:rFonts w:hint="eastAsia" w:ascii="宋体" w:hAnsi="宋体" w:cstheme="minorBidi"/>
          <w:b w:val="0"/>
          <w:lang w:val="en-US"/>
        </w:rPr>
      </w:pPr>
    </w:p>
    <w:p>
      <w:pPr>
        <w:jc w:val="center"/>
        <w:rPr>
          <w:rStyle w:val="23"/>
          <w:rFonts w:hint="eastAsia" w:ascii="宋体" w:hAnsi="宋体" w:cstheme="minorBidi"/>
          <w:b w:val="0"/>
        </w:rPr>
      </w:pPr>
      <w:r>
        <w:rPr>
          <w:rStyle w:val="23"/>
          <w:rFonts w:hint="eastAsia" w:ascii="宋体" w:hAnsi="宋体" w:cstheme="minorBidi"/>
          <w:b w:val="0"/>
        </w:rPr>
        <w:t xml:space="preserve">二、吊装运输服务报价表 </w:t>
      </w:r>
    </w:p>
    <w:p>
      <w:pPr>
        <w:pStyle w:val="25"/>
        <w:rPr>
          <w:rFonts w:hint="eastAsia" w:ascii="仿宋_GB2312" w:hAnsi="仿宋_GB2312" w:eastAsia="仿宋_GB2312" w:cs="仿宋_GB2312"/>
          <w:bCs/>
          <w:sz w:val="28"/>
          <w:szCs w:val="28"/>
        </w:rPr>
      </w:pPr>
    </w:p>
    <w:p>
      <w:pPr>
        <w:pStyle w:val="25"/>
        <w:rPr>
          <w:rFonts w:hint="eastAsia" w:ascii="仿宋_GB2312" w:hAnsi="仿宋_GB2312" w:eastAsia="仿宋_GB2312" w:cs="仿宋_GB2312"/>
          <w:bCs/>
          <w:sz w:val="28"/>
          <w:szCs w:val="28"/>
        </w:rPr>
      </w:pPr>
      <w:r>
        <w:rPr>
          <w:rFonts w:hint="eastAsia" w:ascii="宋体" w:hAnsi="宋体" w:cs="宋体"/>
          <w:bCs/>
          <w:sz w:val="32"/>
          <w:szCs w:val="32"/>
        </w:rPr>
        <w:t>竞争谈判响应人名称：</w:t>
      </w:r>
      <w:r>
        <w:rPr>
          <w:rFonts w:hint="eastAsia" w:ascii="仿宋_GB2312" w:hAnsi="仿宋_GB2312" w:eastAsia="仿宋_GB2312" w:cs="仿宋_GB2312"/>
          <w:bCs/>
          <w:sz w:val="28"/>
          <w:szCs w:val="28"/>
        </w:rPr>
        <w:t xml:space="preserve">  </w:t>
      </w:r>
    </w:p>
    <w:tbl>
      <w:tblPr>
        <w:tblStyle w:val="17"/>
        <w:tblpPr w:leftFromText="180" w:rightFromText="180" w:vertAnchor="text" w:horzAnchor="page" w:tblpXSpec="center" w:tblpY="285"/>
        <w:tblOverlap w:val="never"/>
        <w:tblW w:w="8982" w:type="dxa"/>
        <w:jc w:val="center"/>
        <w:tblInd w:w="0" w:type="dxa"/>
        <w:tblLayout w:type="fixed"/>
        <w:tblCellMar>
          <w:top w:w="0" w:type="dxa"/>
          <w:left w:w="108" w:type="dxa"/>
          <w:bottom w:w="0" w:type="dxa"/>
          <w:right w:w="108" w:type="dxa"/>
        </w:tblCellMar>
      </w:tblPr>
      <w:tblGrid>
        <w:gridCol w:w="960"/>
        <w:gridCol w:w="1200"/>
        <w:gridCol w:w="1410"/>
        <w:gridCol w:w="1395"/>
        <w:gridCol w:w="1755"/>
        <w:gridCol w:w="2262"/>
      </w:tblGrid>
      <w:tr>
        <w:tblPrEx>
          <w:tblLayout w:type="fixed"/>
          <w:tblCellMar>
            <w:top w:w="0" w:type="dxa"/>
            <w:left w:w="108" w:type="dxa"/>
            <w:bottom w:w="0" w:type="dxa"/>
            <w:right w:w="108" w:type="dxa"/>
          </w:tblCellMar>
        </w:tblPrEx>
        <w:trPr>
          <w:trHeight w:val="3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车型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载重标准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预计</w:t>
            </w:r>
            <w:r>
              <w:rPr>
                <w:rFonts w:hint="eastAsia" w:ascii="仿宋_GB2312" w:hAnsi="仿宋_GB2312" w:eastAsia="仿宋_GB2312" w:cs="仿宋_GB2312"/>
                <w:color w:val="000000"/>
                <w:kern w:val="0"/>
                <w:sz w:val="28"/>
                <w:szCs w:val="28"/>
              </w:rPr>
              <w:t>数量</w:t>
            </w:r>
          </w:p>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（台班）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报价</w:t>
            </w:r>
          </w:p>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（元/台班）</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w:t>
            </w:r>
          </w:p>
        </w:tc>
      </w:tr>
      <w:tr>
        <w:tblPrEx>
          <w:tblLayout w:type="fixed"/>
          <w:tblCellMar>
            <w:top w:w="0" w:type="dxa"/>
            <w:left w:w="108" w:type="dxa"/>
            <w:bottom w:w="0" w:type="dxa"/>
            <w:right w:w="108" w:type="dxa"/>
          </w:tblCellMar>
        </w:tblPrEx>
        <w:trPr>
          <w:trHeight w:val="59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吊车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T吊车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p>
        </w:tc>
      </w:tr>
      <w:tr>
        <w:tblPrEx>
          <w:tblLayout w:type="fixed"/>
          <w:tblCellMar>
            <w:top w:w="0" w:type="dxa"/>
            <w:left w:w="108" w:type="dxa"/>
            <w:bottom w:w="0" w:type="dxa"/>
            <w:right w:w="108" w:type="dxa"/>
          </w:tblCellMar>
        </w:tblPrEx>
        <w:trPr>
          <w:trHeight w:val="3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吊车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25T吊车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250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据实结算</w:t>
            </w:r>
          </w:p>
        </w:tc>
      </w:tr>
      <w:tr>
        <w:tblPrEx>
          <w:tblLayout w:type="fixed"/>
          <w:tblCellMar>
            <w:top w:w="0" w:type="dxa"/>
            <w:left w:w="108" w:type="dxa"/>
            <w:bottom w:w="0" w:type="dxa"/>
            <w:right w:w="108" w:type="dxa"/>
          </w:tblCellMar>
        </w:tblPrEx>
        <w:trPr>
          <w:trHeight w:val="3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吊车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50T吊车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据实结算</w:t>
            </w:r>
          </w:p>
        </w:tc>
      </w:tr>
      <w:tr>
        <w:tblPrEx>
          <w:tblLayout w:type="fixed"/>
          <w:tblCellMar>
            <w:top w:w="0" w:type="dxa"/>
            <w:left w:w="108" w:type="dxa"/>
            <w:bottom w:w="0" w:type="dxa"/>
            <w:right w:w="108" w:type="dxa"/>
          </w:tblCellMar>
        </w:tblPrEx>
        <w:trPr>
          <w:trHeight w:val="3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吊车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80T吊车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据实结算</w:t>
            </w:r>
          </w:p>
        </w:tc>
      </w:tr>
      <w:tr>
        <w:tblPrEx>
          <w:tblLayout w:type="fixed"/>
          <w:tblCellMar>
            <w:top w:w="0" w:type="dxa"/>
            <w:left w:w="108" w:type="dxa"/>
            <w:bottom w:w="0" w:type="dxa"/>
            <w:right w:w="108" w:type="dxa"/>
          </w:tblCellMar>
        </w:tblPrEx>
        <w:trPr>
          <w:trHeight w:val="3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卡车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9.6米/13.5 米</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据实结算</w:t>
            </w:r>
          </w:p>
        </w:tc>
      </w:tr>
      <w:tr>
        <w:tblPrEx>
          <w:tblLayout w:type="fixed"/>
          <w:tblCellMar>
            <w:top w:w="0" w:type="dxa"/>
            <w:left w:w="108" w:type="dxa"/>
            <w:bottom w:w="0" w:type="dxa"/>
            <w:right w:w="108" w:type="dxa"/>
          </w:tblCellMar>
        </w:tblPrEx>
        <w:trPr>
          <w:trHeight w:val="496" w:hRule="atLeast"/>
          <w:jc w:val="center"/>
        </w:trPr>
        <w:tc>
          <w:tcPr>
            <w:tcW w:w="960" w:type="dxa"/>
            <w:vMerge w:val="restart"/>
            <w:tcBorders>
              <w:left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备注</w:t>
            </w:r>
          </w:p>
        </w:tc>
        <w:tc>
          <w:tcPr>
            <w:tcW w:w="80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接到甲方电话通知起2小时内到达指定地点。</w:t>
            </w:r>
          </w:p>
        </w:tc>
      </w:tr>
      <w:tr>
        <w:tblPrEx>
          <w:tblLayout w:type="fixed"/>
          <w:tblCellMar>
            <w:top w:w="0" w:type="dxa"/>
            <w:left w:w="108" w:type="dxa"/>
            <w:bottom w:w="0" w:type="dxa"/>
            <w:right w:w="108" w:type="dxa"/>
          </w:tblCellMar>
        </w:tblPrEx>
        <w:trPr>
          <w:trHeight w:val="1057" w:hRule="atLeast"/>
          <w:jc w:val="center"/>
        </w:trPr>
        <w:tc>
          <w:tcPr>
            <w:tcW w:w="960"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8"/>
                <w:szCs w:val="28"/>
              </w:rPr>
            </w:pPr>
          </w:p>
        </w:tc>
        <w:tc>
          <w:tcPr>
            <w:tcW w:w="80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联系人：                联系电话：         </w:t>
            </w:r>
          </w:p>
        </w:tc>
      </w:tr>
    </w:tbl>
    <w:p>
      <w:pPr>
        <w:spacing w:line="360" w:lineRule="auto"/>
        <w:rPr>
          <w:rFonts w:hint="eastAsia" w:ascii="宋体" w:hAnsi="宋体" w:cs="宋体"/>
          <w:b/>
          <w:bCs/>
          <w:sz w:val="30"/>
          <w:szCs w:val="30"/>
        </w:rPr>
      </w:pPr>
    </w:p>
    <w:p>
      <w:pPr>
        <w:pStyle w:val="2"/>
        <w:jc w:val="right"/>
        <w:rPr>
          <w:sz w:val="32"/>
          <w:szCs w:val="32"/>
        </w:rPr>
      </w:pPr>
      <w:r>
        <w:rPr>
          <w:rFonts w:hint="eastAsia"/>
          <w:sz w:val="32"/>
          <w:szCs w:val="32"/>
        </w:rPr>
        <w:t xml:space="preserve">竞争谈判响应人：（公章） </w:t>
      </w:r>
      <w:r>
        <w:rPr>
          <w:sz w:val="32"/>
          <w:szCs w:val="32"/>
        </w:rPr>
        <w:t xml:space="preserve">      </w:t>
      </w:r>
    </w:p>
    <w:p>
      <w:pPr>
        <w:pStyle w:val="2"/>
        <w:jc w:val="right"/>
        <w:rPr>
          <w:sz w:val="28"/>
          <w:szCs w:val="28"/>
        </w:rPr>
      </w:pPr>
      <w:r>
        <w:rPr>
          <w:rFonts w:hint="eastAsia"/>
          <w:sz w:val="32"/>
          <w:szCs w:val="32"/>
        </w:rPr>
        <w:t xml:space="preserve">日 </w:t>
      </w:r>
      <w:r>
        <w:rPr>
          <w:sz w:val="32"/>
          <w:szCs w:val="32"/>
        </w:rPr>
        <w:t xml:space="preserve"> </w:t>
      </w:r>
      <w:r>
        <w:rPr>
          <w:rFonts w:hint="eastAsia"/>
          <w:sz w:val="32"/>
          <w:szCs w:val="32"/>
        </w:rPr>
        <w:t xml:space="preserve">期： </w:t>
      </w:r>
      <w:r>
        <w:rPr>
          <w:sz w:val="32"/>
          <w:szCs w:val="32"/>
        </w:rPr>
        <w:t xml:space="preserve">  </w:t>
      </w:r>
      <w:r>
        <w:rPr>
          <w:sz w:val="28"/>
          <w:szCs w:val="28"/>
        </w:rPr>
        <w:t xml:space="preserve">  </w:t>
      </w: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rFonts w:hint="eastAsia"/>
          <w:sz w:val="28"/>
          <w:szCs w:val="28"/>
          <w:lang w:val="en-US"/>
        </w:rPr>
      </w:pPr>
    </w:p>
    <w:p>
      <w:pPr>
        <w:jc w:val="center"/>
        <w:rPr>
          <w:rStyle w:val="23"/>
          <w:rFonts w:hint="eastAsia" w:ascii="宋体" w:hAnsi="宋体" w:cstheme="minorBidi"/>
          <w:b w:val="0"/>
          <w:lang w:val="en-US" w:eastAsia="zh-CN"/>
        </w:rPr>
      </w:pPr>
      <w:bookmarkStart w:id="30" w:name="_Toc1604"/>
      <w:r>
        <w:rPr>
          <w:rStyle w:val="23"/>
          <w:rFonts w:hint="eastAsia" w:ascii="宋体" w:hAnsi="宋体" w:cstheme="minorBidi"/>
          <w:b w:val="0"/>
          <w:lang w:val="en-US" w:eastAsia="zh-CN"/>
        </w:rPr>
        <w:t>三、法定代表人身份证明</w:t>
      </w:r>
      <w:bookmarkEnd w:id="30"/>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lang w:eastAsia="zh-CN"/>
        </w:rPr>
        <w:t>谈判响应人</w:t>
      </w:r>
      <w:r>
        <w:rPr>
          <w:rFonts w:hint="eastAsia" w:ascii="宋体" w:hAnsi="宋体" w:cs="宋体"/>
          <w:sz w:val="32"/>
          <w:szCs w:val="32"/>
        </w:rPr>
        <w:t>名称：</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w:t>
      </w:r>
      <w:r>
        <w:rPr>
          <w:rFonts w:hint="eastAsia" w:ascii="宋体" w:hAnsi="宋体" w:cs="宋体"/>
          <w:sz w:val="32"/>
          <w:szCs w:val="32"/>
          <w:u w:val="single"/>
          <w:lang w:eastAsia="zh-CN"/>
        </w:rPr>
        <w:t>谈判响应人</w:t>
      </w:r>
      <w:r>
        <w:rPr>
          <w:rFonts w:hint="eastAsia" w:ascii="宋体" w:hAnsi="宋体" w:cs="宋体"/>
          <w:sz w:val="32"/>
          <w:szCs w:val="32"/>
          <w:u w:val="single"/>
        </w:rPr>
        <w:t>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p>
    <w:p>
      <w:pPr>
        <w:spacing w:line="560" w:lineRule="exact"/>
        <w:ind w:firstLine="640" w:firstLineChars="200"/>
        <w:jc w:val="right"/>
        <w:rPr>
          <w:rFonts w:ascii="宋体" w:hAnsi="宋体" w:cs="宋体"/>
          <w:sz w:val="32"/>
          <w:szCs w:val="32"/>
        </w:rPr>
      </w:pPr>
      <w:r>
        <w:rPr>
          <w:rFonts w:hint="eastAsia" w:ascii="宋体" w:hAnsi="宋体" w:cs="宋体"/>
          <w:sz w:val="32"/>
          <w:szCs w:val="32"/>
          <w:lang w:eastAsia="zh-CN"/>
        </w:rPr>
        <w:t>谈判响应人</w:t>
      </w:r>
      <w:r>
        <w:rPr>
          <w:rFonts w:hint="eastAsia" w:ascii="宋体" w:hAnsi="宋体" w:cs="宋体"/>
          <w:sz w:val="32"/>
          <w:szCs w:val="32"/>
        </w:rPr>
        <w:t>：</w:t>
      </w:r>
      <w:r>
        <w:rPr>
          <w:rFonts w:hint="eastAsia" w:ascii="宋体" w:hAnsi="宋体" w:cs="宋体"/>
          <w:sz w:val="32"/>
          <w:szCs w:val="32"/>
          <w:u w:val="single"/>
        </w:rPr>
        <w:t xml:space="preserve">               </w:t>
      </w:r>
      <w:r>
        <w:rPr>
          <w:rFonts w:hint="eastAsia" w:ascii="宋体" w:hAnsi="宋体" w:cs="宋体"/>
          <w:sz w:val="32"/>
          <w:szCs w:val="32"/>
        </w:rPr>
        <w:t>（盖单位章）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pPr>
        <w:spacing w:line="360" w:lineRule="auto"/>
        <w:ind w:right="210"/>
        <w:rPr>
          <w:rFonts w:ascii="黑体" w:hAnsi="黑体" w:eastAsia="黑体" w:cs="黑体"/>
          <w:sz w:val="32"/>
          <w:szCs w:val="32"/>
        </w:rPr>
      </w:pPr>
      <w:r>
        <w:rPr>
          <w:rFonts w:hint="eastAsia" w:ascii="宋体" w:hAnsi="宋体" w:cs="宋体"/>
          <w:sz w:val="28"/>
          <w:szCs w:val="21"/>
        </w:rPr>
        <w:br w:type="page"/>
      </w:r>
    </w:p>
    <w:p>
      <w:pPr>
        <w:jc w:val="center"/>
        <w:rPr>
          <w:rStyle w:val="23"/>
          <w:rFonts w:hint="eastAsia" w:ascii="宋体" w:hAnsi="宋体" w:cstheme="minorBidi"/>
          <w:b w:val="0"/>
          <w:lang w:val="en-US" w:eastAsia="zh-CN"/>
        </w:rPr>
      </w:pPr>
      <w:r>
        <w:rPr>
          <w:rStyle w:val="23"/>
          <w:rFonts w:hint="eastAsia" w:ascii="宋体" w:hAnsi="宋体" w:cstheme="minorBidi"/>
          <w:b w:val="0"/>
          <w:lang w:val="en-US" w:eastAsia="zh-CN"/>
        </w:rPr>
        <w:t>四、法定代表人授权书</w:t>
      </w:r>
    </w:p>
    <w:p>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pPr>
        <w:spacing w:line="530" w:lineRule="exact"/>
        <w:ind w:firstLine="420"/>
        <w:rPr>
          <w:rFonts w:ascii="宋体" w:hAnsi="宋体"/>
          <w:szCs w:val="21"/>
        </w:rPr>
      </w:pPr>
      <w:r>
        <w:rPr>
          <w:rFonts w:hint="eastAsia" w:ascii="宋体" w:hAnsi="宋体"/>
          <w:szCs w:val="21"/>
        </w:rPr>
        <w:t>同时我公司承诺：</w:t>
      </w:r>
    </w:p>
    <w:p>
      <w:pPr>
        <w:spacing w:line="530" w:lineRule="exact"/>
        <w:ind w:firstLine="420"/>
        <w:rPr>
          <w:rFonts w:ascii="宋体" w:hAnsi="宋体"/>
          <w:szCs w:val="21"/>
        </w:rPr>
      </w:pPr>
      <w:r>
        <w:rPr>
          <w:rFonts w:hint="eastAsia" w:ascii="宋体" w:hAnsi="宋体"/>
          <w:szCs w:val="21"/>
        </w:rPr>
        <w:t>1.我公司本项目被授权人联系方式如下：</w:t>
      </w:r>
    </w:p>
    <w:p>
      <w:pPr>
        <w:spacing w:line="530" w:lineRule="exact"/>
        <w:ind w:firstLine="420"/>
        <w:rPr>
          <w:rFonts w:ascii="宋体" w:hAnsi="宋体"/>
          <w:szCs w:val="21"/>
        </w:rPr>
      </w:pPr>
      <w:r>
        <w:rPr>
          <w:rFonts w:hint="eastAsia" w:ascii="宋体" w:hAnsi="宋体"/>
          <w:szCs w:val="21"/>
        </w:rPr>
        <w:t>手机号：              ；微信号：               ；</w:t>
      </w:r>
    </w:p>
    <w:p>
      <w:pPr>
        <w:spacing w:line="530" w:lineRule="exact"/>
        <w:ind w:firstLine="420"/>
        <w:rPr>
          <w:rFonts w:ascii="宋体" w:hAnsi="宋体"/>
          <w:szCs w:val="21"/>
        </w:rPr>
      </w:pPr>
      <w:r>
        <w:rPr>
          <w:rFonts w:hint="eastAsia" w:ascii="宋体" w:hAnsi="宋体"/>
          <w:szCs w:val="21"/>
        </w:rPr>
        <w:t>QQ号：               ；电子邮箱：              。</w:t>
      </w:r>
    </w:p>
    <w:p>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pPr>
        <w:spacing w:line="530" w:lineRule="exact"/>
        <w:ind w:firstLine="420"/>
        <w:rPr>
          <w:rFonts w:ascii="宋体" w:hAnsi="宋体"/>
          <w:szCs w:val="21"/>
        </w:rPr>
      </w:pPr>
      <w:r>
        <w:rPr>
          <w:rFonts w:hint="eastAsia" w:ascii="宋体" w:hAnsi="宋体"/>
          <w:szCs w:val="21"/>
        </w:rPr>
        <w:t>5.我公司同意：如果我公司</w:t>
      </w:r>
      <w:r>
        <w:rPr>
          <w:rFonts w:hint="eastAsia" w:ascii="宋体" w:hAnsi="宋体"/>
          <w:szCs w:val="21"/>
          <w:lang w:eastAsia="zh-CN"/>
        </w:rPr>
        <w:t>竞争谈判文件</w:t>
      </w:r>
      <w:r>
        <w:rPr>
          <w:rFonts w:hint="eastAsia" w:ascii="宋体" w:hAnsi="宋体"/>
          <w:szCs w:val="21"/>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rPr>
      </w:pPr>
      <w:r>
        <w:rPr>
          <w:rFonts w:hint="eastAsia" w:ascii="宋体" w:hAnsi="宋体"/>
          <w:szCs w:val="21"/>
        </w:rPr>
        <w:t>6.我公司承诺：在递交</w:t>
      </w:r>
      <w:r>
        <w:rPr>
          <w:rFonts w:hint="eastAsia" w:ascii="宋体" w:hAnsi="宋体"/>
          <w:szCs w:val="21"/>
          <w:lang w:eastAsia="zh-CN"/>
        </w:rPr>
        <w:t>竞争谈判文件</w:t>
      </w:r>
      <w:r>
        <w:rPr>
          <w:rFonts w:hint="eastAsia" w:ascii="宋体" w:hAnsi="宋体"/>
          <w:szCs w:val="21"/>
        </w:rPr>
        <w:t>截止时间之前将</w:t>
      </w:r>
      <w:r>
        <w:rPr>
          <w:rFonts w:hint="eastAsia" w:ascii="宋体" w:hAnsi="宋体"/>
          <w:szCs w:val="21"/>
          <w:lang w:eastAsia="zh-CN"/>
        </w:rPr>
        <w:t>竞争谈判文件</w:t>
      </w:r>
      <w:r>
        <w:rPr>
          <w:rFonts w:hint="eastAsia" w:ascii="宋体" w:hAnsi="宋体"/>
          <w:szCs w:val="21"/>
        </w:rPr>
        <w:t>送达下述指定地点：送至</w:t>
      </w:r>
      <w:r>
        <w:rPr>
          <w:rFonts w:hint="eastAsia" w:ascii="宋体" w:hAnsi="宋体"/>
          <w:szCs w:val="21"/>
          <w:lang w:val="en-US" w:eastAsia="zh-CN"/>
        </w:rPr>
        <w:t>常州市天宁区和电路10号</w:t>
      </w:r>
      <w:r>
        <w:rPr>
          <w:rFonts w:hint="eastAsia" w:ascii="宋体" w:hAnsi="宋体"/>
          <w:szCs w:val="21"/>
        </w:rPr>
        <w:t>。如未按时送达，视为我司自行放弃本项目投标。</w:t>
      </w:r>
    </w:p>
    <w:p>
      <w:pPr>
        <w:spacing w:line="530" w:lineRule="exact"/>
        <w:ind w:firstLine="420"/>
        <w:rPr>
          <w:rFonts w:ascii="宋体" w:hAnsi="宋体"/>
          <w:szCs w:val="21"/>
        </w:rPr>
      </w:pPr>
    </w:p>
    <w:p>
      <w:pPr>
        <w:spacing w:line="530" w:lineRule="exact"/>
        <w:ind w:firstLine="420"/>
        <w:rPr>
          <w:rFonts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530" w:lineRule="exact"/>
        <w:ind w:firstLine="210" w:firstLineChars="100"/>
        <w:rPr>
          <w:rFonts w:ascii="宋体" w:hAnsi="宋体"/>
          <w:szCs w:val="21"/>
        </w:rPr>
      </w:pPr>
    </w:p>
    <w:p>
      <w:pPr>
        <w:spacing w:line="530" w:lineRule="exact"/>
        <w:ind w:firstLine="210" w:firstLineChars="100"/>
        <w:rPr>
          <w:rFonts w:ascii="宋体" w:hAnsi="宋体"/>
          <w:szCs w:val="21"/>
        </w:rPr>
      </w:pPr>
    </w:p>
    <w:p>
      <w:pPr>
        <w:spacing w:line="530" w:lineRule="exact"/>
        <w:rPr>
          <w:rFonts w:ascii="宋体" w:hAnsi="宋体"/>
          <w:szCs w:val="21"/>
          <w:u w:val="single"/>
        </w:rPr>
      </w:pPr>
      <w:r>
        <w:rPr>
          <w:rFonts w:hint="eastAsia" w:ascii="宋体" w:hAnsi="宋体"/>
          <w:szCs w:val="21"/>
          <w:lang w:eastAsia="zh-CN"/>
        </w:rPr>
        <w:t>谈判响应人</w:t>
      </w:r>
      <w:r>
        <w:rPr>
          <w:rFonts w:hint="eastAsia" w:ascii="宋体" w:hAnsi="宋体"/>
          <w:szCs w:val="21"/>
        </w:rPr>
        <w:t>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pPr>
        <w:pStyle w:val="14"/>
        <w:ind w:left="0" w:leftChars="0"/>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0288;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hAnsi="宋体"/>
        </w:rPr>
      </w:pPr>
    </w:p>
    <w:p>
      <w:pPr>
        <w:spacing w:line="360" w:lineRule="auto"/>
        <w:rPr>
          <w:rFonts w:ascii="宋体" w:hAnsi="宋体"/>
          <w:u w:val="single"/>
        </w:rPr>
      </w:pPr>
      <w: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1312;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pStyle w:val="14"/>
        <w:rPr>
          <w:rFonts w:ascii="黑体" w:eastAsia="黑体"/>
          <w:b/>
          <w:sz w:val="36"/>
          <w:szCs w:val="24"/>
        </w:rPr>
      </w:pPr>
    </w:p>
    <w:p/>
    <w:p>
      <w:pPr>
        <w:spacing w:line="360" w:lineRule="auto"/>
        <w:jc w:val="center"/>
        <w:rPr>
          <w:rFonts w:hint="eastAsia" w:ascii="黑体" w:hAnsi="仿宋_GB2312" w:eastAsia="黑体"/>
          <w:bCs/>
          <w:color w:val="000000"/>
          <w:kern w:val="44"/>
          <w:sz w:val="32"/>
          <w:szCs w:val="32"/>
          <w:lang w:val="en-US" w:eastAsia="zh-CN"/>
        </w:rPr>
      </w:pP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五、</w:t>
      </w:r>
      <w:r>
        <w:rPr>
          <w:rFonts w:hint="eastAsia" w:ascii="黑体" w:hAnsi="仿宋_GB2312" w:eastAsia="黑体"/>
          <w:bCs/>
          <w:color w:val="000000"/>
          <w:kern w:val="44"/>
          <w:sz w:val="32"/>
          <w:szCs w:val="32"/>
          <w:lang w:eastAsia="zh-CN"/>
        </w:rPr>
        <w:t>竞争谈判响应人</w:t>
      </w:r>
      <w:r>
        <w:rPr>
          <w:rFonts w:hint="eastAsia" w:ascii="黑体" w:hAnsi="仿宋_GB2312" w:eastAsia="黑体"/>
          <w:bCs/>
          <w:color w:val="000000"/>
          <w:kern w:val="44"/>
          <w:sz w:val="32"/>
          <w:szCs w:val="32"/>
        </w:rPr>
        <w:t>廉洁承诺书</w:t>
      </w:r>
    </w:p>
    <w:p>
      <w:pPr>
        <w:spacing w:line="510" w:lineRule="exact"/>
        <w:rPr>
          <w:rFonts w:ascii="宋体" w:hAnsi="宋体"/>
          <w:sz w:val="32"/>
          <w:szCs w:val="32"/>
        </w:rPr>
      </w:pPr>
      <w:r>
        <w:rPr>
          <w:rFonts w:hint="eastAsia" w:ascii="宋体" w:hAnsi="宋体"/>
          <w:sz w:val="32"/>
          <w:szCs w:val="32"/>
        </w:rPr>
        <w:t>江苏长江地质勘查院：</w:t>
      </w:r>
    </w:p>
    <w:p>
      <w:pPr>
        <w:spacing w:line="510" w:lineRule="exact"/>
        <w:ind w:firstLine="420"/>
        <w:rPr>
          <w:rFonts w:ascii="宋体" w:hAnsi="宋体" w:cs="等线"/>
          <w:sz w:val="32"/>
          <w:szCs w:val="32"/>
        </w:rPr>
      </w:pPr>
      <w:r>
        <w:rPr>
          <w:rFonts w:hint="eastAsia" w:ascii="宋体" w:hAnsi="宋体" w:cs="等线"/>
          <w:sz w:val="32"/>
          <w:szCs w:val="32"/>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rPr>
      </w:pPr>
      <w:r>
        <w:rPr>
          <w:rFonts w:hint="eastAsia" w:ascii="宋体" w:hAnsi="宋体" w:cs="等线"/>
          <w:sz w:val="32"/>
          <w:szCs w:val="32"/>
        </w:rPr>
        <w:t>一、严格遵守国家有关法律法规，坚持诚实守信原则，恪 守商业道德，规范商务人员廉洁从业行为。</w:t>
      </w:r>
    </w:p>
    <w:p>
      <w:pPr>
        <w:spacing w:line="510" w:lineRule="exact"/>
        <w:ind w:firstLine="420"/>
        <w:rPr>
          <w:rFonts w:ascii="宋体" w:hAnsi="宋体" w:cs="等线"/>
          <w:sz w:val="32"/>
          <w:szCs w:val="32"/>
        </w:rPr>
      </w:pPr>
      <w:r>
        <w:rPr>
          <w:rFonts w:hint="eastAsia" w:ascii="宋体" w:hAnsi="宋体" w:cs="等线"/>
          <w:sz w:val="32"/>
          <w:szCs w:val="32"/>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rPr>
      </w:pPr>
      <w:r>
        <w:rPr>
          <w:rFonts w:hint="eastAsia" w:ascii="宋体" w:hAnsi="宋体" w:cs="等线"/>
          <w:sz w:val="32"/>
          <w:szCs w:val="32"/>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rPr>
      </w:pPr>
      <w:r>
        <w:rPr>
          <w:rFonts w:hint="eastAsia" w:ascii="宋体" w:hAnsi="宋体" w:cs="等线"/>
          <w:sz w:val="32"/>
          <w:szCs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rPr>
      </w:pPr>
      <w:r>
        <w:rPr>
          <w:rFonts w:hint="eastAsia" w:ascii="宋体" w:hAnsi="宋体" w:cs="等线"/>
          <w:sz w:val="32"/>
          <w:szCs w:val="32"/>
        </w:rPr>
        <w:t>五、决不为贵方工作人员提供和安排有可能影响公平、公 正交易的宴请、健身、度假、旅游、娱乐等活动。</w:t>
      </w:r>
    </w:p>
    <w:p>
      <w:pPr>
        <w:spacing w:line="510" w:lineRule="exact"/>
        <w:ind w:firstLine="420"/>
        <w:rPr>
          <w:rFonts w:ascii="宋体" w:hAnsi="宋体" w:cs="等线"/>
          <w:sz w:val="32"/>
          <w:szCs w:val="32"/>
        </w:rPr>
      </w:pPr>
      <w:r>
        <w:rPr>
          <w:rFonts w:hint="eastAsia" w:ascii="宋体" w:hAnsi="宋体" w:cs="等线"/>
          <w:sz w:val="32"/>
          <w:szCs w:val="32"/>
        </w:rPr>
        <w:t>六、决不为贵方工作人员投资入股、个人借款或买卖股票、 债券等提供方便。</w:t>
      </w:r>
    </w:p>
    <w:p>
      <w:pPr>
        <w:spacing w:line="510" w:lineRule="exact"/>
        <w:ind w:firstLine="420"/>
        <w:rPr>
          <w:rFonts w:ascii="宋体" w:hAnsi="宋体" w:cs="等线"/>
          <w:sz w:val="32"/>
          <w:szCs w:val="32"/>
        </w:rPr>
      </w:pPr>
      <w:r>
        <w:rPr>
          <w:rFonts w:hint="eastAsia" w:ascii="宋体" w:hAnsi="宋体" w:cs="等线"/>
          <w:sz w:val="32"/>
          <w:szCs w:val="32"/>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rPr>
      </w:pPr>
      <w:r>
        <w:rPr>
          <w:rFonts w:hint="eastAsia" w:ascii="宋体" w:hAnsi="宋体" w:cs="等线"/>
          <w:sz w:val="32"/>
          <w:szCs w:val="32"/>
        </w:rPr>
        <w:t>八、决不违反规定为贵方工作人员在我方相关企业挂名兼 职、合伙经营、介绍承揽业务等提供方便。</w:t>
      </w:r>
    </w:p>
    <w:p>
      <w:pPr>
        <w:spacing w:line="510" w:lineRule="exact"/>
        <w:ind w:firstLine="420"/>
        <w:rPr>
          <w:rFonts w:ascii="宋体" w:hAnsi="宋体" w:cs="等线"/>
          <w:sz w:val="32"/>
          <w:szCs w:val="32"/>
        </w:rPr>
      </w:pPr>
      <w:r>
        <w:rPr>
          <w:rFonts w:hint="eastAsia" w:ascii="宋体" w:hAnsi="宋体" w:cs="等线"/>
          <w:sz w:val="32"/>
          <w:szCs w:val="32"/>
        </w:rPr>
        <w:t>九、贵方对涉嫌不廉洁的商业行为进行调查时，我方有配 合提供证据、作证的义务。</w:t>
      </w:r>
    </w:p>
    <w:p>
      <w:pPr>
        <w:spacing w:line="510" w:lineRule="exact"/>
        <w:ind w:firstLine="420"/>
        <w:rPr>
          <w:rFonts w:ascii="宋体" w:hAnsi="宋体" w:cs="等线"/>
          <w:sz w:val="32"/>
          <w:szCs w:val="32"/>
        </w:rPr>
      </w:pPr>
      <w:r>
        <w:rPr>
          <w:rFonts w:hint="eastAsia" w:ascii="宋体" w:hAnsi="宋体" w:cs="等线"/>
          <w:sz w:val="32"/>
          <w:szCs w:val="32"/>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rPr>
      </w:pPr>
      <w:r>
        <w:rPr>
          <w:rFonts w:hint="eastAsia" w:ascii="宋体" w:hAnsi="宋体" w:cs="等线"/>
          <w:sz w:val="32"/>
          <w:szCs w:val="32"/>
        </w:rPr>
        <w:t>十一、我方承诺未被国家机关列入执行行贿人“黑名单” 或失信被执行人。</w:t>
      </w:r>
    </w:p>
    <w:p>
      <w:pPr>
        <w:spacing w:line="510" w:lineRule="exact"/>
        <w:ind w:firstLine="420"/>
        <w:rPr>
          <w:rFonts w:ascii="宋体" w:hAnsi="宋体" w:cs="等线"/>
          <w:sz w:val="32"/>
          <w:szCs w:val="32"/>
        </w:rPr>
      </w:pPr>
      <w:r>
        <w:rPr>
          <w:rFonts w:hint="eastAsia" w:ascii="宋体" w:hAnsi="宋体" w:cs="等线"/>
          <w:sz w:val="32"/>
          <w:szCs w:val="32"/>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rPr>
      </w:pPr>
      <w:r>
        <w:rPr>
          <w:rFonts w:hint="eastAsia" w:ascii="宋体" w:hAnsi="宋体" w:cs="等线"/>
          <w:sz w:val="32"/>
          <w:szCs w:val="32"/>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rPr>
      </w:pPr>
      <w:r>
        <w:rPr>
          <w:rFonts w:hint="eastAsia" w:ascii="宋体" w:hAnsi="宋体" w:cs="等线"/>
          <w:sz w:val="32"/>
          <w:szCs w:val="32"/>
        </w:rPr>
        <w:t>我方自愿接受社会及贵方监督，如有违反本承诺，贵方有 权采取列入</w:t>
      </w:r>
      <w:r>
        <w:rPr>
          <w:rFonts w:hint="eastAsia" w:ascii="宋体" w:hAnsi="宋体" w:cs="等线"/>
          <w:sz w:val="32"/>
          <w:szCs w:val="32"/>
          <w:lang w:eastAsia="zh-CN"/>
        </w:rPr>
        <w:t>竞争谈判响应人</w:t>
      </w:r>
      <w:r>
        <w:rPr>
          <w:rFonts w:hint="eastAsia" w:ascii="宋体" w:hAnsi="宋体" w:cs="等线"/>
          <w:sz w:val="32"/>
          <w:szCs w:val="32"/>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lang w:eastAsia="zh-CN"/>
        </w:rPr>
        <w:t>竞争谈判响应人</w:t>
      </w:r>
      <w:r>
        <w:rPr>
          <w:rFonts w:hint="eastAsia" w:ascii="宋体" w:hAnsi="宋体" w:cs="等线"/>
          <w:sz w:val="32"/>
          <w:szCs w:val="32"/>
        </w:rPr>
        <w:t>黑名单。</w:t>
      </w:r>
    </w:p>
    <w:p>
      <w:pPr>
        <w:spacing w:line="510" w:lineRule="exact"/>
        <w:ind w:firstLine="420"/>
        <w:rPr>
          <w:rFonts w:ascii="宋体" w:hAnsi="宋体" w:cs="等线"/>
          <w:sz w:val="32"/>
          <w:szCs w:val="32"/>
        </w:rPr>
      </w:pPr>
      <w:r>
        <w:rPr>
          <w:rFonts w:hint="eastAsia" w:ascii="宋体" w:hAnsi="宋体" w:cs="等线"/>
          <w:sz w:val="32"/>
          <w:szCs w:val="32"/>
        </w:rPr>
        <w:t xml:space="preserve"> 本承诺书一式两份，贵方和我方各持一份。</w:t>
      </w:r>
    </w:p>
    <w:p>
      <w:pPr>
        <w:spacing w:line="510" w:lineRule="exact"/>
        <w:ind w:firstLine="420"/>
        <w:rPr>
          <w:rFonts w:ascii="宋体" w:hAnsi="宋体" w:cs="等线"/>
          <w:sz w:val="32"/>
          <w:szCs w:val="32"/>
        </w:rPr>
      </w:pPr>
      <w:r>
        <w:rPr>
          <w:rFonts w:hint="eastAsia" w:ascii="宋体" w:hAnsi="宋体" w:cs="等线"/>
          <w:sz w:val="32"/>
          <w:szCs w:val="32"/>
        </w:rPr>
        <w:t>承诺方：（盖章）</w:t>
      </w:r>
    </w:p>
    <w:p>
      <w:pPr>
        <w:spacing w:line="510" w:lineRule="exact"/>
        <w:ind w:firstLine="420"/>
        <w:rPr>
          <w:rFonts w:ascii="宋体" w:hAnsi="宋体" w:cs="等线"/>
          <w:sz w:val="32"/>
          <w:szCs w:val="32"/>
        </w:rPr>
      </w:pPr>
      <w:r>
        <w:rPr>
          <w:rFonts w:hint="eastAsia" w:ascii="宋体" w:hAnsi="宋体" w:cs="等线"/>
          <w:sz w:val="32"/>
          <w:szCs w:val="32"/>
        </w:rPr>
        <w:t>法定代表：（签字）</w:t>
      </w:r>
    </w:p>
    <w:p>
      <w:pPr>
        <w:spacing w:line="510" w:lineRule="exact"/>
        <w:ind w:firstLine="420"/>
        <w:rPr>
          <w:rFonts w:ascii="宋体" w:hAnsi="宋体" w:cs="等线"/>
          <w:sz w:val="32"/>
          <w:szCs w:val="32"/>
        </w:rPr>
      </w:pPr>
      <w:r>
        <w:rPr>
          <w:rFonts w:hint="eastAsia" w:ascii="宋体" w:hAnsi="宋体" w:cs="等线"/>
          <w:sz w:val="32"/>
          <w:szCs w:val="32"/>
        </w:rPr>
        <w:t>注册地址：</w:t>
      </w:r>
    </w:p>
    <w:p>
      <w:pPr>
        <w:spacing w:line="510" w:lineRule="exact"/>
        <w:ind w:firstLine="420"/>
        <w:rPr>
          <w:rFonts w:ascii="宋体" w:hAnsi="宋体" w:cs="等线"/>
          <w:sz w:val="32"/>
          <w:szCs w:val="32"/>
        </w:rPr>
      </w:pPr>
      <w:r>
        <w:rPr>
          <w:rFonts w:hint="eastAsia" w:ascii="宋体" w:hAnsi="宋体" w:cs="等线"/>
          <w:sz w:val="32"/>
          <w:szCs w:val="32"/>
        </w:rPr>
        <w:t>单位联系人：</w:t>
      </w:r>
    </w:p>
    <w:p>
      <w:pPr>
        <w:spacing w:line="510" w:lineRule="exact"/>
        <w:ind w:firstLine="420"/>
        <w:rPr>
          <w:rFonts w:ascii="宋体" w:hAnsi="宋体" w:cs="等线"/>
          <w:sz w:val="32"/>
          <w:szCs w:val="32"/>
        </w:rPr>
      </w:pPr>
      <w:r>
        <w:rPr>
          <w:rFonts w:hint="eastAsia" w:ascii="宋体" w:hAnsi="宋体" w:cs="等线"/>
          <w:sz w:val="32"/>
          <w:szCs w:val="32"/>
        </w:rPr>
        <w:t>联系电话：</w:t>
      </w:r>
    </w:p>
    <w:p>
      <w:pPr>
        <w:spacing w:line="360" w:lineRule="auto"/>
        <w:jc w:val="left"/>
        <w:rPr>
          <w:rFonts w:hint="eastAsia" w:ascii="黑体" w:hAnsi="仿宋_GB2312" w:eastAsia="黑体"/>
          <w:bCs/>
          <w:color w:val="000000"/>
          <w:kern w:val="44"/>
          <w:sz w:val="32"/>
          <w:szCs w:val="32"/>
        </w:rPr>
      </w:pPr>
      <w:r>
        <w:rPr>
          <w:rFonts w:hint="eastAsia" w:ascii="等线" w:hAnsi="等线" w:cs="等线"/>
        </w:rPr>
        <w:br w:type="page"/>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六、</w:t>
      </w:r>
      <w:r>
        <w:rPr>
          <w:rFonts w:hint="eastAsia" w:ascii="黑体" w:hAnsi="仿宋_GB2312" w:eastAsia="黑体"/>
          <w:bCs/>
          <w:color w:val="000000"/>
          <w:kern w:val="44"/>
          <w:sz w:val="32"/>
          <w:szCs w:val="32"/>
        </w:rPr>
        <w:t>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w:t>
      </w:r>
      <w:r>
        <w:rPr>
          <w:rFonts w:hint="eastAsia" w:ascii="宋体" w:hAnsi="宋体" w:cs="宋体"/>
          <w:sz w:val="32"/>
          <w:szCs w:val="32"/>
          <w:lang w:val="en-US" w:eastAsia="zh-CN"/>
        </w:rPr>
        <w:t>21</w:t>
      </w:r>
      <w:r>
        <w:rPr>
          <w:rFonts w:hint="eastAsia" w:ascii="宋体" w:hAnsi="宋体" w:cs="宋体"/>
          <w:sz w:val="32"/>
          <w:szCs w:val="32"/>
        </w:rPr>
        <w:t>年1月1日至今，我公司法人、法定代表人、项目经理无行贿犯罪，特此承诺并函告。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24"/>
        <w:rPr>
          <w:rFonts w:cs="宋体"/>
          <w:sz w:val="32"/>
          <w:szCs w:val="32"/>
        </w:rPr>
      </w:pPr>
    </w:p>
    <w:p>
      <w:pPr>
        <w:pStyle w:val="24"/>
        <w:rPr>
          <w:rFonts w:cs="宋体"/>
          <w:sz w:val="32"/>
          <w:szCs w:val="32"/>
        </w:rPr>
      </w:pPr>
    </w:p>
    <w:p>
      <w:pPr>
        <w:pStyle w:val="24"/>
        <w:ind w:firstLine="3404" w:firstLineChars="1064"/>
        <w:jc w:val="right"/>
        <w:rPr>
          <w:rFonts w:cs="宋体"/>
          <w:sz w:val="32"/>
          <w:szCs w:val="32"/>
        </w:rPr>
      </w:pPr>
      <w:r>
        <w:rPr>
          <w:rFonts w:hint="eastAsia" w:cs="宋体"/>
          <w:sz w:val="32"/>
          <w:szCs w:val="32"/>
        </w:rPr>
        <w:t>单位负责人签字：</w:t>
      </w:r>
    </w:p>
    <w:p>
      <w:pPr>
        <w:pStyle w:val="24"/>
        <w:ind w:firstLine="6278" w:firstLineChars="1962"/>
        <w:jc w:val="right"/>
        <w:rPr>
          <w:rFonts w:cs="宋体"/>
          <w:sz w:val="32"/>
          <w:szCs w:val="32"/>
        </w:rPr>
      </w:pPr>
      <w:r>
        <w:rPr>
          <w:rFonts w:hint="eastAsia" w:cs="宋体"/>
          <w:sz w:val="32"/>
          <w:szCs w:val="32"/>
        </w:rPr>
        <w:t>公司盖章：</w:t>
      </w:r>
    </w:p>
    <w:p>
      <w:pPr>
        <w:pStyle w:val="24"/>
        <w:ind w:firstLine="3404" w:firstLineChars="1064"/>
        <w:jc w:val="right"/>
        <w:rPr>
          <w:rFonts w:cs="宋体"/>
          <w:sz w:val="32"/>
          <w:szCs w:val="32"/>
        </w:rPr>
      </w:pPr>
      <w:r>
        <w:rPr>
          <w:rFonts w:hint="eastAsia" w:cs="宋体"/>
          <w:sz w:val="32"/>
          <w:szCs w:val="32"/>
        </w:rPr>
        <w:t>日期：</w:t>
      </w:r>
    </w:p>
    <w:p>
      <w:pPr>
        <w:pStyle w:val="14"/>
        <w:jc w:val="right"/>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rPr>
          <w:rFonts w:hint="eastAsia"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p>
    <w:p>
      <w:pPr>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七、</w:t>
      </w:r>
      <w:r>
        <w:rPr>
          <w:rFonts w:hint="eastAsia" w:ascii="黑体" w:hAnsi="仿宋_GB2312" w:eastAsia="黑体"/>
          <w:bCs/>
          <w:color w:val="000000"/>
          <w:kern w:val="44"/>
          <w:sz w:val="32"/>
          <w:szCs w:val="32"/>
        </w:rPr>
        <w:t>征信报告（在国家征信平台上下载报告）</w:t>
      </w: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pStyle w:val="25"/>
        <w:spacing w:line="560" w:lineRule="exact"/>
        <w:jc w:val="center"/>
        <w:rPr>
          <w:rFonts w:hint="default" w:ascii="黑体" w:hAnsi="仿宋_GB2312" w:eastAsia="黑体" w:cs="Times New Roman"/>
          <w:bCs/>
          <w:color w:val="000000"/>
          <w:kern w:val="44"/>
          <w:sz w:val="32"/>
          <w:szCs w:val="32"/>
          <w:lang w:val="en-US" w:eastAsia="zh-CN" w:bidi="ar-SA"/>
        </w:rPr>
      </w:pPr>
      <w:r>
        <w:rPr>
          <w:rFonts w:hint="eastAsia" w:ascii="黑体" w:hAnsi="仿宋_GB2312" w:eastAsia="黑体"/>
          <w:bCs/>
          <w:color w:val="000000"/>
          <w:kern w:val="44"/>
          <w:sz w:val="32"/>
          <w:szCs w:val="32"/>
          <w:lang w:val="en-US" w:eastAsia="zh-CN"/>
        </w:rPr>
        <w:t>八、</w:t>
      </w:r>
      <w:r>
        <w:rPr>
          <w:rFonts w:hint="eastAsia" w:ascii="黑体" w:hAnsi="仿宋_GB2312" w:eastAsia="黑体" w:cs="Times New Roman"/>
          <w:bCs/>
          <w:color w:val="000000"/>
          <w:kern w:val="44"/>
          <w:sz w:val="32"/>
          <w:szCs w:val="32"/>
          <w:lang w:val="en-US" w:eastAsia="zh-CN" w:bidi="ar-SA"/>
        </w:rPr>
        <w:t>业绩证明（附合同）</w:t>
      </w:r>
    </w:p>
    <w:p>
      <w:pPr>
        <w:pStyle w:val="25"/>
        <w:spacing w:line="560" w:lineRule="exact"/>
        <w:jc w:val="center"/>
        <w:rPr>
          <w:rFonts w:hint="eastAsia" w:ascii="宋体" w:hAnsi="宋体"/>
          <w:sz w:val="32"/>
          <w:szCs w:val="32"/>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360" w:lineRule="auto"/>
        <w:rPr>
          <w:rFonts w:hint="eastAsia" w:ascii="黑体" w:hAnsi="仿宋_GB2312" w:eastAsia="黑体"/>
          <w:bCs/>
          <w:color w:val="000000"/>
          <w:kern w:val="44"/>
          <w:sz w:val="32"/>
          <w:szCs w:val="32"/>
        </w:rPr>
      </w:pPr>
    </w:p>
    <w:p>
      <w:pPr>
        <w:pStyle w:val="13"/>
        <w:rPr>
          <w:rFonts w:hint="eastAsia" w:ascii="黑体" w:hAnsi="仿宋_GB2312" w:eastAsia="黑体"/>
          <w:bCs/>
          <w:color w:val="000000"/>
          <w:kern w:val="44"/>
          <w:sz w:val="32"/>
          <w:szCs w:val="32"/>
        </w:rPr>
      </w:pPr>
    </w:p>
    <w:p>
      <w:pPr>
        <w:rPr>
          <w:rFonts w:hint="eastAsia" w:ascii="黑体" w:hAnsi="仿宋_GB2312" w:eastAsia="黑体"/>
          <w:bCs/>
          <w:color w:val="000000"/>
          <w:kern w:val="44"/>
          <w:sz w:val="32"/>
          <w:szCs w:val="32"/>
        </w:rPr>
      </w:pPr>
    </w:p>
    <w:p>
      <w:pPr>
        <w:pStyle w:val="13"/>
        <w:rPr>
          <w:rFonts w:hint="eastAsia" w:ascii="黑体" w:hAnsi="仿宋_GB2312" w:eastAsia="黑体"/>
          <w:bCs/>
          <w:color w:val="000000"/>
          <w:kern w:val="44"/>
          <w:sz w:val="32"/>
          <w:szCs w:val="32"/>
        </w:rPr>
      </w:pPr>
    </w:p>
    <w:p>
      <w:pPr>
        <w:rPr>
          <w:rFonts w:hint="eastAsia" w:ascii="黑体" w:hAnsi="仿宋_GB2312" w:eastAsia="黑体"/>
          <w:bCs/>
          <w:color w:val="000000"/>
          <w:kern w:val="44"/>
          <w:sz w:val="32"/>
          <w:szCs w:val="32"/>
        </w:rPr>
      </w:pPr>
    </w:p>
    <w:p>
      <w:pPr>
        <w:rPr>
          <w:rFonts w:hint="eastAsia"/>
        </w:rPr>
      </w:pPr>
    </w:p>
    <w:p>
      <w:pPr>
        <w:spacing w:line="360" w:lineRule="auto"/>
        <w:jc w:val="center"/>
        <w:rPr>
          <w:rFonts w:hint="eastAsia" w:ascii="黑体" w:hAnsi="仿宋_GB2312" w:eastAsia="黑体"/>
          <w:bCs/>
          <w:color w:val="000000"/>
          <w:kern w:val="44"/>
          <w:sz w:val="32"/>
          <w:szCs w:val="32"/>
          <w:lang w:val="en-US" w:eastAsia="zh-CN"/>
        </w:rPr>
      </w:pP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九、</w:t>
      </w:r>
      <w:r>
        <w:rPr>
          <w:rFonts w:hint="eastAsia" w:ascii="黑体" w:hAnsi="仿宋_GB2312" w:eastAsia="黑体"/>
          <w:bCs/>
          <w:color w:val="000000"/>
          <w:kern w:val="44"/>
          <w:sz w:val="32"/>
          <w:szCs w:val="32"/>
        </w:rPr>
        <w:t>资格证明文件</w:t>
      </w:r>
    </w:p>
    <w:p>
      <w:pPr>
        <w:pStyle w:val="25"/>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25"/>
        <w:spacing w:line="560" w:lineRule="exact"/>
        <w:rPr>
          <w:rFonts w:ascii="宋体" w:hAnsi="宋体"/>
          <w:sz w:val="32"/>
          <w:szCs w:val="32"/>
        </w:rPr>
      </w:pPr>
      <w:r>
        <w:rPr>
          <w:rFonts w:hint="eastAsia" w:ascii="宋体" w:hAnsi="宋体"/>
          <w:sz w:val="32"/>
          <w:szCs w:val="32"/>
        </w:rPr>
        <w:t>1、营业执照的复印件</w:t>
      </w:r>
    </w:p>
    <w:p>
      <w:pPr>
        <w:pStyle w:val="25"/>
        <w:spacing w:line="560" w:lineRule="exact"/>
        <w:rPr>
          <w:rFonts w:ascii="宋体" w:hAnsi="宋体"/>
          <w:sz w:val="32"/>
          <w:szCs w:val="32"/>
        </w:rPr>
      </w:pPr>
      <w:r>
        <w:rPr>
          <w:rFonts w:hint="eastAsia" w:ascii="宋体" w:hAnsi="宋体"/>
          <w:sz w:val="32"/>
          <w:szCs w:val="32"/>
          <w:lang w:val="en-US" w:eastAsia="zh-CN"/>
        </w:rPr>
        <w:t>2</w:t>
      </w:r>
      <w:r>
        <w:rPr>
          <w:rFonts w:hint="eastAsia" w:ascii="宋体" w:hAnsi="宋体"/>
          <w:sz w:val="32"/>
          <w:szCs w:val="32"/>
        </w:rPr>
        <w:t>、其他资格证明文件。</w:t>
      </w:r>
    </w:p>
    <w:p/>
    <w:p/>
    <w:p/>
    <w:p/>
    <w:p/>
    <w:sectPr>
      <w:footerReference r:id="rId3" w:type="default"/>
      <w:pgSz w:w="11906" w:h="16838"/>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20B0604020202020204"/>
    <w:charset w:val="00"/>
    <w:family w:val="auto"/>
    <w:pitch w:val="default"/>
    <w:sig w:usb0="00000000" w:usb1="00000000" w:usb2="00000000" w:usb3="00000000" w:csb0="00000000" w:csb1="00000000"/>
  </w:font>
  <w:font w:name="Arial Bold">
    <w:altName w:val="Arial"/>
    <w:panose1 w:val="020B0604020202020204"/>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73A3"/>
    <w:multiLevelType w:val="multilevel"/>
    <w:tmpl w:val="0B3E73A3"/>
    <w:lvl w:ilvl="0" w:tentative="0">
      <w:start w:val="1"/>
      <w:numFmt w:val="chineseCountingThousand"/>
      <w:lvlText w:val="%1、"/>
      <w:lvlJc w:val="left"/>
      <w:pPr>
        <w:tabs>
          <w:tab w:val="left" w:pos="3087"/>
        </w:tabs>
        <w:ind w:left="3087" w:hanging="567"/>
      </w:pPr>
      <w:rPr>
        <w:rFonts w:hint="default"/>
        <w:b w:val="0"/>
        <w:i w:val="0"/>
      </w:rPr>
    </w:lvl>
    <w:lvl w:ilvl="1" w:tentative="0">
      <w:start w:val="1"/>
      <w:numFmt w:val="decimal"/>
      <w:pStyle w:val="31"/>
      <w:lvlText w:val="%2."/>
      <w:lvlJc w:val="left"/>
      <w:pPr>
        <w:tabs>
          <w:tab w:val="left" w:pos="1107"/>
        </w:tabs>
        <w:ind w:left="1107" w:hanging="567"/>
      </w:pPr>
      <w:rPr>
        <w:rFonts w:hint="default" w:ascii="Arial" w:hAnsi="Arial" w:cs="Arial"/>
        <w:b w:val="0"/>
        <w:color w:val="auto"/>
      </w:rPr>
    </w:lvl>
    <w:lvl w:ilvl="2" w:tentative="0">
      <w:start w:val="1"/>
      <w:numFmt w:val="lowerLetter"/>
      <w:lvlText w:val="(%3)"/>
      <w:lvlJc w:val="left"/>
      <w:pPr>
        <w:tabs>
          <w:tab w:val="left" w:pos="1707"/>
        </w:tabs>
        <w:ind w:left="1707" w:hanging="987"/>
      </w:pPr>
      <w:rPr>
        <w:rFonts w:hint="default"/>
      </w:rPr>
    </w:lvl>
    <w:lvl w:ilvl="3" w:tentative="0">
      <w:start w:val="1"/>
      <w:numFmt w:val="lowerRoman"/>
      <w:lvlText w:val="(%4)"/>
      <w:lvlJc w:val="left"/>
      <w:pPr>
        <w:tabs>
          <w:tab w:val="left" w:pos="1467"/>
        </w:tabs>
        <w:ind w:left="1467" w:hanging="567"/>
      </w:pPr>
      <w:rPr>
        <w:rFonts w:hint="default" w:ascii="Arial" w:hAnsi="Arial" w:cs="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 w:name="KSO_WPS_MARK_KEY" w:val="90b41327-0244-4b2e-b784-d77af3eb9310"/>
  </w:docVars>
  <w:rsids>
    <w:rsidRoot w:val="54FA343C"/>
    <w:rsid w:val="00515A14"/>
    <w:rsid w:val="010A2910"/>
    <w:rsid w:val="026223A4"/>
    <w:rsid w:val="02832A46"/>
    <w:rsid w:val="02CB7F49"/>
    <w:rsid w:val="02E11785"/>
    <w:rsid w:val="02E64D83"/>
    <w:rsid w:val="034A70C0"/>
    <w:rsid w:val="03CD1A9F"/>
    <w:rsid w:val="04666107"/>
    <w:rsid w:val="04F82B4C"/>
    <w:rsid w:val="05C70E9C"/>
    <w:rsid w:val="061A5470"/>
    <w:rsid w:val="06783F44"/>
    <w:rsid w:val="06BF7DC5"/>
    <w:rsid w:val="077C7A64"/>
    <w:rsid w:val="0788249A"/>
    <w:rsid w:val="0797489E"/>
    <w:rsid w:val="079923C4"/>
    <w:rsid w:val="082D0D5E"/>
    <w:rsid w:val="08602EE2"/>
    <w:rsid w:val="08892439"/>
    <w:rsid w:val="08C711B3"/>
    <w:rsid w:val="09D8557D"/>
    <w:rsid w:val="0B1D155E"/>
    <w:rsid w:val="0B5A630E"/>
    <w:rsid w:val="0B5F4483"/>
    <w:rsid w:val="0B903ADE"/>
    <w:rsid w:val="0C055B6E"/>
    <w:rsid w:val="0C0A7749"/>
    <w:rsid w:val="0CA21A84"/>
    <w:rsid w:val="0D3606B5"/>
    <w:rsid w:val="0D660F9A"/>
    <w:rsid w:val="0DE545B5"/>
    <w:rsid w:val="0E042561"/>
    <w:rsid w:val="0EC95C85"/>
    <w:rsid w:val="0ECA37AB"/>
    <w:rsid w:val="0F704352"/>
    <w:rsid w:val="0F7D5473"/>
    <w:rsid w:val="103C2486"/>
    <w:rsid w:val="11023348"/>
    <w:rsid w:val="12753A2E"/>
    <w:rsid w:val="128B14A3"/>
    <w:rsid w:val="12993BC0"/>
    <w:rsid w:val="12A20A58"/>
    <w:rsid w:val="132E255A"/>
    <w:rsid w:val="149363ED"/>
    <w:rsid w:val="14C12F5A"/>
    <w:rsid w:val="156A4B34"/>
    <w:rsid w:val="15C076B6"/>
    <w:rsid w:val="163447D4"/>
    <w:rsid w:val="16421B59"/>
    <w:rsid w:val="16A11295"/>
    <w:rsid w:val="16F07B27"/>
    <w:rsid w:val="178D35C8"/>
    <w:rsid w:val="179D1A5D"/>
    <w:rsid w:val="17D47448"/>
    <w:rsid w:val="18324BF3"/>
    <w:rsid w:val="18C9062F"/>
    <w:rsid w:val="193C34F7"/>
    <w:rsid w:val="19466124"/>
    <w:rsid w:val="19990EC6"/>
    <w:rsid w:val="19B17A41"/>
    <w:rsid w:val="19E20E91"/>
    <w:rsid w:val="1A293A7B"/>
    <w:rsid w:val="1A7047D6"/>
    <w:rsid w:val="1A7B1DFD"/>
    <w:rsid w:val="1AF916A0"/>
    <w:rsid w:val="1B414DF5"/>
    <w:rsid w:val="1C2E36C0"/>
    <w:rsid w:val="1C387FA6"/>
    <w:rsid w:val="1CA473E9"/>
    <w:rsid w:val="1DA25DEF"/>
    <w:rsid w:val="1E940B71"/>
    <w:rsid w:val="1EA0279C"/>
    <w:rsid w:val="1F010B23"/>
    <w:rsid w:val="1F4629DA"/>
    <w:rsid w:val="1FCF0C21"/>
    <w:rsid w:val="201725C8"/>
    <w:rsid w:val="208E4638"/>
    <w:rsid w:val="20DD111C"/>
    <w:rsid w:val="211A5ECC"/>
    <w:rsid w:val="21570ECE"/>
    <w:rsid w:val="216B497A"/>
    <w:rsid w:val="21BC6F83"/>
    <w:rsid w:val="21D600AF"/>
    <w:rsid w:val="21E169EA"/>
    <w:rsid w:val="22477195"/>
    <w:rsid w:val="229E48DB"/>
    <w:rsid w:val="22AD2D70"/>
    <w:rsid w:val="2358717F"/>
    <w:rsid w:val="23A14683"/>
    <w:rsid w:val="24505F6F"/>
    <w:rsid w:val="25B01444"/>
    <w:rsid w:val="260929B3"/>
    <w:rsid w:val="267E2D93"/>
    <w:rsid w:val="26F45411"/>
    <w:rsid w:val="27201D62"/>
    <w:rsid w:val="27787DF0"/>
    <w:rsid w:val="278C5BF3"/>
    <w:rsid w:val="289E5635"/>
    <w:rsid w:val="29A27DC1"/>
    <w:rsid w:val="29CF181E"/>
    <w:rsid w:val="2A135BAE"/>
    <w:rsid w:val="2AF23A16"/>
    <w:rsid w:val="2B3A571A"/>
    <w:rsid w:val="2B69017C"/>
    <w:rsid w:val="2B79511F"/>
    <w:rsid w:val="2B980A61"/>
    <w:rsid w:val="2C6B3A80"/>
    <w:rsid w:val="2D32459D"/>
    <w:rsid w:val="2DA828E4"/>
    <w:rsid w:val="2DFD0D7D"/>
    <w:rsid w:val="2E075A2A"/>
    <w:rsid w:val="2E580034"/>
    <w:rsid w:val="2E7A61FC"/>
    <w:rsid w:val="2E823302"/>
    <w:rsid w:val="2E8C5F2F"/>
    <w:rsid w:val="2EA11B8C"/>
    <w:rsid w:val="2ED32553"/>
    <w:rsid w:val="2EDA4EED"/>
    <w:rsid w:val="2EE93382"/>
    <w:rsid w:val="2F034443"/>
    <w:rsid w:val="2F3B1E2F"/>
    <w:rsid w:val="2F927575"/>
    <w:rsid w:val="3002650E"/>
    <w:rsid w:val="31215055"/>
    <w:rsid w:val="318B6972"/>
    <w:rsid w:val="3205345F"/>
    <w:rsid w:val="324F5BF1"/>
    <w:rsid w:val="32781EEE"/>
    <w:rsid w:val="32860279"/>
    <w:rsid w:val="33112FA9"/>
    <w:rsid w:val="33BC72B7"/>
    <w:rsid w:val="33D20888"/>
    <w:rsid w:val="344C063B"/>
    <w:rsid w:val="355236E9"/>
    <w:rsid w:val="35E054DE"/>
    <w:rsid w:val="35F04FF6"/>
    <w:rsid w:val="35F13812"/>
    <w:rsid w:val="3639699D"/>
    <w:rsid w:val="36F35D11"/>
    <w:rsid w:val="37607F59"/>
    <w:rsid w:val="37624B9E"/>
    <w:rsid w:val="37841E99"/>
    <w:rsid w:val="379A0A86"/>
    <w:rsid w:val="37DE64E3"/>
    <w:rsid w:val="381C47C8"/>
    <w:rsid w:val="38AF1198"/>
    <w:rsid w:val="38C01D48"/>
    <w:rsid w:val="38C47D56"/>
    <w:rsid w:val="391A2AB5"/>
    <w:rsid w:val="39B12CEE"/>
    <w:rsid w:val="3A127C30"/>
    <w:rsid w:val="3A715A3C"/>
    <w:rsid w:val="3B750477"/>
    <w:rsid w:val="3B8701AA"/>
    <w:rsid w:val="3BA67724"/>
    <w:rsid w:val="3BBD1CA6"/>
    <w:rsid w:val="3CD13DD3"/>
    <w:rsid w:val="3D2263DC"/>
    <w:rsid w:val="3DEE62BF"/>
    <w:rsid w:val="3DFA4C63"/>
    <w:rsid w:val="3E4B54BF"/>
    <w:rsid w:val="3E9B4698"/>
    <w:rsid w:val="3F5860E5"/>
    <w:rsid w:val="3F5B0817"/>
    <w:rsid w:val="40980764"/>
    <w:rsid w:val="415E19AD"/>
    <w:rsid w:val="41B62DE7"/>
    <w:rsid w:val="42187DAE"/>
    <w:rsid w:val="432D5ADB"/>
    <w:rsid w:val="43324E9F"/>
    <w:rsid w:val="433A0AAF"/>
    <w:rsid w:val="434C281A"/>
    <w:rsid w:val="4387186A"/>
    <w:rsid w:val="443469F5"/>
    <w:rsid w:val="44B00772"/>
    <w:rsid w:val="451F7AFF"/>
    <w:rsid w:val="4598072C"/>
    <w:rsid w:val="464E0242"/>
    <w:rsid w:val="478F59EA"/>
    <w:rsid w:val="47D26C51"/>
    <w:rsid w:val="48107FFC"/>
    <w:rsid w:val="49423962"/>
    <w:rsid w:val="49DD6CD3"/>
    <w:rsid w:val="4A34774F"/>
    <w:rsid w:val="4A3745BC"/>
    <w:rsid w:val="4A9B77CE"/>
    <w:rsid w:val="4AAE7501"/>
    <w:rsid w:val="4B863FDA"/>
    <w:rsid w:val="4B913674"/>
    <w:rsid w:val="4C5365B2"/>
    <w:rsid w:val="4D0B78A7"/>
    <w:rsid w:val="4D9F3131"/>
    <w:rsid w:val="4DA1334D"/>
    <w:rsid w:val="4E192EE4"/>
    <w:rsid w:val="4E5561C4"/>
    <w:rsid w:val="4E710F72"/>
    <w:rsid w:val="4E712D20"/>
    <w:rsid w:val="4F196F13"/>
    <w:rsid w:val="4F1D6A04"/>
    <w:rsid w:val="4F5F4F70"/>
    <w:rsid w:val="504D156B"/>
    <w:rsid w:val="51340035"/>
    <w:rsid w:val="51AC406F"/>
    <w:rsid w:val="52D01FDF"/>
    <w:rsid w:val="52D63F10"/>
    <w:rsid w:val="530D7D66"/>
    <w:rsid w:val="54493310"/>
    <w:rsid w:val="544A4719"/>
    <w:rsid w:val="5492579E"/>
    <w:rsid w:val="54DB5397"/>
    <w:rsid w:val="54FA343C"/>
    <w:rsid w:val="556F788D"/>
    <w:rsid w:val="559B0682"/>
    <w:rsid w:val="55A17F92"/>
    <w:rsid w:val="55E015E7"/>
    <w:rsid w:val="561746B6"/>
    <w:rsid w:val="56446F6C"/>
    <w:rsid w:val="56D34C8E"/>
    <w:rsid w:val="56E37F83"/>
    <w:rsid w:val="571C5645"/>
    <w:rsid w:val="579161E1"/>
    <w:rsid w:val="57F14ED1"/>
    <w:rsid w:val="57FE314A"/>
    <w:rsid w:val="58015B1E"/>
    <w:rsid w:val="58474AF1"/>
    <w:rsid w:val="592F3F03"/>
    <w:rsid w:val="59E545C2"/>
    <w:rsid w:val="59FF5783"/>
    <w:rsid w:val="5A2C21F1"/>
    <w:rsid w:val="5A9046BA"/>
    <w:rsid w:val="5AA4447D"/>
    <w:rsid w:val="5ADA1C4D"/>
    <w:rsid w:val="5AFC6067"/>
    <w:rsid w:val="5AFF16B3"/>
    <w:rsid w:val="5B721E85"/>
    <w:rsid w:val="5BB029AE"/>
    <w:rsid w:val="5BC274DD"/>
    <w:rsid w:val="5CDC53E0"/>
    <w:rsid w:val="5D066D29"/>
    <w:rsid w:val="5D3635D1"/>
    <w:rsid w:val="5D881E34"/>
    <w:rsid w:val="5DA47597"/>
    <w:rsid w:val="5DFA3E42"/>
    <w:rsid w:val="5F137947"/>
    <w:rsid w:val="5F881C77"/>
    <w:rsid w:val="613846F3"/>
    <w:rsid w:val="621662C2"/>
    <w:rsid w:val="62B611F1"/>
    <w:rsid w:val="640E2967"/>
    <w:rsid w:val="65C634F9"/>
    <w:rsid w:val="65D05460"/>
    <w:rsid w:val="66161A82"/>
    <w:rsid w:val="662E109F"/>
    <w:rsid w:val="66627B51"/>
    <w:rsid w:val="666B22F3"/>
    <w:rsid w:val="66D87988"/>
    <w:rsid w:val="670818F0"/>
    <w:rsid w:val="6722707B"/>
    <w:rsid w:val="677D3F57"/>
    <w:rsid w:val="68AD274F"/>
    <w:rsid w:val="693F1778"/>
    <w:rsid w:val="69A36FF0"/>
    <w:rsid w:val="69A578CA"/>
    <w:rsid w:val="6AB57FE0"/>
    <w:rsid w:val="6ABE0C43"/>
    <w:rsid w:val="6AE34B4E"/>
    <w:rsid w:val="6B1730BD"/>
    <w:rsid w:val="6B6C069F"/>
    <w:rsid w:val="6C8639E2"/>
    <w:rsid w:val="6D2356D5"/>
    <w:rsid w:val="6D237B8C"/>
    <w:rsid w:val="6E0E0133"/>
    <w:rsid w:val="6E3A0F28"/>
    <w:rsid w:val="6F433E0D"/>
    <w:rsid w:val="708E10B8"/>
    <w:rsid w:val="717E737E"/>
    <w:rsid w:val="72427EAB"/>
    <w:rsid w:val="7352461E"/>
    <w:rsid w:val="73E07E7C"/>
    <w:rsid w:val="7400407A"/>
    <w:rsid w:val="74406B6D"/>
    <w:rsid w:val="746257A0"/>
    <w:rsid w:val="751174B6"/>
    <w:rsid w:val="752C0E9F"/>
    <w:rsid w:val="75BC472E"/>
    <w:rsid w:val="75FE6CDF"/>
    <w:rsid w:val="76A74C81"/>
    <w:rsid w:val="77356731"/>
    <w:rsid w:val="779E65C0"/>
    <w:rsid w:val="77F008AA"/>
    <w:rsid w:val="78762B59"/>
    <w:rsid w:val="78DF4BA6"/>
    <w:rsid w:val="791D747D"/>
    <w:rsid w:val="79B13A90"/>
    <w:rsid w:val="79B3393D"/>
    <w:rsid w:val="79C54EC6"/>
    <w:rsid w:val="79D7762B"/>
    <w:rsid w:val="7A3727C0"/>
    <w:rsid w:val="7AEF6BF7"/>
    <w:rsid w:val="7B241748"/>
    <w:rsid w:val="7C142DB9"/>
    <w:rsid w:val="7D1961AD"/>
    <w:rsid w:val="7EA5419C"/>
    <w:rsid w:val="7FEB3500"/>
    <w:rsid w:val="7FEE44FB"/>
    <w:rsid w:val="BE7E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6"/>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7">
    <w:name w:val="Normal Indent"/>
    <w:basedOn w:val="1"/>
    <w:next w:val="1"/>
    <w:qFormat/>
    <w:uiPriority w:val="0"/>
    <w:pPr>
      <w:widowControl/>
      <w:ind w:firstLine="420"/>
      <w:jc w:val="left"/>
    </w:pPr>
    <w:rPr>
      <w:kern w:val="0"/>
      <w:sz w:val="20"/>
      <w:szCs w:val="20"/>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pPr>
      <w:adjustRightInd w:val="0"/>
      <w:textAlignment w:val="baseline"/>
    </w:pPr>
    <w:rPr>
      <w:rFonts w:ascii="宋体" w:hAnsi="Courier New"/>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9020"/>
      </w:tabs>
      <w:spacing w:line="360" w:lineRule="auto"/>
    </w:pPr>
  </w:style>
  <w:style w:type="paragraph" w:styleId="12">
    <w:name w:val="Body Text Indent 3"/>
    <w:basedOn w:val="1"/>
    <w:qFormat/>
    <w:uiPriority w:val="0"/>
    <w:pPr>
      <w:autoSpaceDE/>
      <w:autoSpaceDN/>
      <w:adjustRightInd/>
      <w:spacing w:after="120"/>
      <w:ind w:left="420" w:leftChars="200"/>
      <w:jc w:val="both"/>
    </w:pPr>
    <w:rPr>
      <w:sz w:val="16"/>
      <w:szCs w:val="16"/>
    </w:rPr>
  </w:style>
  <w:style w:type="paragraph" w:styleId="13">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4">
    <w:name w:val="toc 2"/>
    <w:basedOn w:val="1"/>
    <w:next w:val="1"/>
    <w:qFormat/>
    <w:uiPriority w:val="39"/>
    <w:pPr>
      <w:tabs>
        <w:tab w:val="left" w:pos="1050"/>
        <w:tab w:val="right" w:leader="dot" w:pos="9020"/>
      </w:tabs>
      <w:spacing w:line="300" w:lineRule="auto"/>
      <w:ind w:left="420" w:leftChars="200"/>
    </w:pPr>
  </w:style>
  <w:style w:type="paragraph" w:styleId="15">
    <w:name w:val="Normal (Web)"/>
    <w:basedOn w:val="1"/>
    <w:qFormat/>
    <w:uiPriority w:val="0"/>
    <w:pPr>
      <w:spacing w:beforeAutospacing="1" w:afterAutospacing="1"/>
      <w:jc w:val="left"/>
    </w:pPr>
    <w:rPr>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Table Heading"/>
    <w:basedOn w:val="20"/>
    <w:qFormat/>
    <w:uiPriority w:val="0"/>
    <w:pPr>
      <w:autoSpaceDE/>
      <w:autoSpaceDN/>
      <w:spacing w:line="288" w:lineRule="auto"/>
      <w:jc w:val="center"/>
    </w:pPr>
    <w:rPr>
      <w:rFonts w:ascii="宋体" w:hAnsi="宋体"/>
      <w:b/>
    </w:rPr>
  </w:style>
  <w:style w:type="paragraph" w:customStyle="1" w:styleId="20">
    <w:name w:val="Table Text"/>
    <w:basedOn w:val="1"/>
    <w:qFormat/>
    <w:uiPriority w:val="0"/>
    <w:pPr>
      <w:widowControl/>
      <w:autoSpaceDE w:val="0"/>
      <w:autoSpaceDN w:val="0"/>
      <w:spacing w:before="60" w:after="60"/>
      <w:jc w:val="left"/>
    </w:pPr>
    <w:rPr>
      <w:kern w:val="0"/>
    </w:rPr>
  </w:style>
  <w:style w:type="paragraph" w:customStyle="1" w:styleId="21">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22">
    <w:name w:val="List Paragraph"/>
    <w:basedOn w:val="1"/>
    <w:qFormat/>
    <w:uiPriority w:val="34"/>
    <w:pPr>
      <w:ind w:firstLine="420" w:firstLineChars="200"/>
    </w:pPr>
    <w:rPr>
      <w:rFonts w:ascii="Calibri" w:hAnsi="Calibri"/>
      <w:szCs w:val="22"/>
    </w:rPr>
  </w:style>
  <w:style w:type="character" w:customStyle="1" w:styleId="23">
    <w:name w:val="标题 2 Char Char Char"/>
    <w:qFormat/>
    <w:uiPriority w:val="0"/>
    <w:rPr>
      <w:rFonts w:ascii="Arial" w:hAnsi="Arial" w:eastAsia="黑体"/>
      <w:b/>
      <w:bCs/>
      <w:kern w:val="2"/>
      <w:sz w:val="32"/>
      <w:szCs w:val="32"/>
      <w:lang w:val="en-US" w:eastAsia="zh-CN" w:bidi="ar-SA"/>
    </w:rPr>
  </w:style>
  <w:style w:type="paragraph" w:customStyle="1" w:styleId="24">
    <w:name w:val="样式 仿宋_GB2312 四号 行距: 1.5 倍行距"/>
    <w:basedOn w:val="1"/>
    <w:qFormat/>
    <w:uiPriority w:val="0"/>
    <w:pPr>
      <w:spacing w:line="360" w:lineRule="auto"/>
      <w:ind w:firstLine="560"/>
    </w:pPr>
    <w:rPr>
      <w:rFonts w:ascii="宋体" w:hAnsi="宋体"/>
      <w:color w:val="000000"/>
    </w:rPr>
  </w:style>
  <w:style w:type="paragraph" w:customStyle="1" w:styleId="25">
    <w:name w:val="无间隔1"/>
    <w:basedOn w:val="1"/>
    <w:qFormat/>
    <w:uiPriority w:val="1"/>
    <w:pPr>
      <w:spacing w:line="400" w:lineRule="exact"/>
    </w:pPr>
    <w:rPr>
      <w:sz w:val="24"/>
    </w:rPr>
  </w:style>
  <w:style w:type="character" w:customStyle="1" w:styleId="26">
    <w:name w:val="标题 1 Char"/>
    <w:link w:val="5"/>
    <w:qFormat/>
    <w:uiPriority w:val="0"/>
    <w:rPr>
      <w:b/>
      <w:kern w:val="44"/>
      <w:sz w:val="44"/>
      <w:szCs w:val="24"/>
    </w:rPr>
  </w:style>
  <w:style w:type="paragraph" w:customStyle="1" w:styleId="27">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 w:type="paragraph" w:customStyle="1" w:styleId="28">
    <w:name w:val="Table Paragraph"/>
    <w:basedOn w:val="1"/>
    <w:qFormat/>
    <w:uiPriority w:val="1"/>
    <w:pPr>
      <w:autoSpaceDE w:val="0"/>
      <w:autoSpaceDN w:val="0"/>
      <w:jc w:val="left"/>
    </w:pPr>
    <w:rPr>
      <w:rFonts w:ascii="宋体" w:hAnsi="宋体" w:cs="宋体"/>
      <w:kern w:val="0"/>
      <w:sz w:val="22"/>
      <w:szCs w:val="22"/>
    </w:rPr>
  </w:style>
  <w:style w:type="paragraph" w:customStyle="1" w:styleId="29">
    <w:name w:val="Deed_TOC"/>
    <w:basedOn w:val="30"/>
    <w:qFormat/>
    <w:uiPriority w:val="0"/>
    <w:pPr>
      <w:tabs>
        <w:tab w:val="left" w:pos="1134"/>
        <w:tab w:val="right" w:pos="7655"/>
      </w:tabs>
      <w:spacing w:before="240" w:after="240" w:line="260" w:lineRule="atLeast"/>
      <w:ind w:firstLine="567"/>
      <w:jc w:val="center"/>
    </w:pPr>
    <w:rPr>
      <w:rFonts w:ascii="Arial Bold" w:hAnsi="Arial Bold"/>
      <w:b/>
      <w:bCs/>
      <w:color w:val="auto"/>
      <w:sz w:val="28"/>
      <w:szCs w:val="28"/>
    </w:rPr>
  </w:style>
  <w:style w:type="paragraph" w:customStyle="1" w:styleId="30">
    <w:name w:val="K&amp;W Normal"/>
    <w:qFormat/>
    <w:uiPriority w:val="0"/>
    <w:pPr>
      <w:spacing w:after="360" w:line="320" w:lineRule="atLeast"/>
      <w:jc w:val="both"/>
    </w:pPr>
    <w:rPr>
      <w:rFonts w:ascii="Arial" w:hAnsi="Arial" w:eastAsia="楷体_GB2312" w:cs="Times New Roman"/>
      <w:color w:val="000000"/>
      <w:sz w:val="24"/>
      <w:lang w:val="en-US" w:eastAsia="en-US" w:bidi="ar-SA"/>
    </w:rPr>
  </w:style>
  <w:style w:type="paragraph" w:customStyle="1" w:styleId="31">
    <w:name w:val="K&amp;W heading 2"/>
    <w:basedOn w:val="30"/>
    <w:qFormat/>
    <w:uiPriority w:val="0"/>
    <w:pPr>
      <w:widowControl w:val="0"/>
      <w:numPr>
        <w:ilvl w:val="1"/>
        <w:numId w:val="1"/>
      </w:numPr>
      <w:spacing w:line="320" w:lineRule="exact"/>
      <w:outlineLvl w:val="1"/>
    </w:pPr>
  </w:style>
  <w:style w:type="paragraph" w:customStyle="1" w:styleId="32">
    <w:name w:val="样式1"/>
    <w:basedOn w:val="1"/>
    <w:qFormat/>
    <w:uiPriority w:val="0"/>
    <w:pPr>
      <w:autoSpaceDE/>
      <w:autoSpaceDN/>
      <w:jc w:val="both"/>
      <w:textAlignment w:val="baseline"/>
    </w:pPr>
    <w:rPr>
      <w:rFonts w:ascii="宋体" w:hAnsi="宋体" w:eastAsia="宋体"/>
      <w:sz w:val="21"/>
      <w:szCs w:val="21"/>
    </w:rPr>
  </w:style>
  <w:style w:type="paragraph" w:customStyle="1" w:styleId="33">
    <w:name w:val="Formatvorlage Arial 11 pt Block Zeilenabstand:  15 Zeilen"/>
    <w:basedOn w:val="1"/>
    <w:qFormat/>
    <w:uiPriority w:val="0"/>
    <w:pPr>
      <w:widowControl/>
      <w:spacing w:line="360" w:lineRule="auto"/>
    </w:pPr>
    <w:rPr>
      <w:rFonts w:ascii="Arial" w:hAnsi="Arial"/>
      <w:kern w:val="0"/>
      <w:sz w:val="22"/>
      <w:szCs w:val="20"/>
      <w:lang w:val="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6181</Words>
  <Characters>6426</Characters>
  <Lines>0</Lines>
  <Paragraphs>0</Paragraphs>
  <TotalTime>12</TotalTime>
  <ScaleCrop>false</ScaleCrop>
  <LinksUpToDate>false</LinksUpToDate>
  <CharactersWithSpaces>7282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2023-02-22T19:52:00Z</dcterms:created>
  <dc:creator>乔辰生</dc:creator>
  <cp:lastModifiedBy>梦里花落U知多少</cp:lastModifiedBy>
  <cp:lastPrinted>2023-03-07T09:27:00Z</cp:lastPrinted>
  <dcterms:modified xsi:type="dcterms:W3CDTF">2024-12-17T06:30:38Z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A2FF888A0D764435B7BE4C3D332B294B_13</vt:lpwstr>
  </property>
</Properties>
</file>