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widowControl w:val="0"/>
        <w:spacing w:before="0" w:after="0" w:line="360" w:lineRule="auto"/>
        <w:rPr>
          <w:kern w:val="2"/>
          <w:highlight w:val="none"/>
        </w:rPr>
      </w:pPr>
      <w:bookmarkStart w:id="0" w:name="_Toc67627991"/>
      <w:r>
        <w:rPr>
          <w:kern w:val="2"/>
          <w:highlight w:val="none"/>
        </w:rPr>
        <w:t xml:space="preserve"> </w:t>
      </w:r>
    </w:p>
    <w:p>
      <w:pPr>
        <w:spacing w:line="360" w:lineRule="auto"/>
        <w:jc w:val="center"/>
        <w:rPr>
          <w:rFonts w:ascii="宋体"/>
          <w:b/>
          <w:highlight w:val="none"/>
        </w:rPr>
      </w:pPr>
    </w:p>
    <w:p>
      <w:pPr>
        <w:spacing w:line="360" w:lineRule="auto"/>
        <w:jc w:val="center"/>
        <w:rPr>
          <w:rFonts w:ascii="黑体" w:hAnsi="宋体" w:eastAsia="黑体"/>
          <w:b/>
          <w:sz w:val="56"/>
          <w:szCs w:val="16"/>
          <w:highlight w:val="none"/>
        </w:rPr>
      </w:pPr>
      <w:r>
        <w:rPr>
          <w:rFonts w:hint="eastAsia" w:ascii="黑体" w:hAnsi="宋体" w:eastAsia="黑体" w:cs="Times New Roman"/>
          <w:b/>
          <w:sz w:val="44"/>
          <w:szCs w:val="44"/>
          <w:highlight w:val="none"/>
          <w:lang w:val="en-US" w:eastAsia="zh-CN"/>
        </w:rPr>
        <w:t>金坛2×350MW盐穴压缩空气储能发电项目地下工程2口井钻井工程临时用电牵引施工</w:t>
      </w:r>
    </w:p>
    <w:p>
      <w:pPr>
        <w:pStyle w:val="3"/>
        <w:rPr>
          <w:highlight w:val="none"/>
        </w:rPr>
      </w:pPr>
    </w:p>
    <w:p>
      <w:pPr>
        <w:rPr>
          <w:highlight w:val="none"/>
        </w:rPr>
      </w:pPr>
    </w:p>
    <w:p>
      <w:pPr>
        <w:spacing w:line="360" w:lineRule="auto"/>
        <w:jc w:val="center"/>
        <w:rPr>
          <w:rFonts w:ascii="黑体" w:hAnsi="宋体" w:eastAsia="黑体"/>
          <w:b/>
          <w:sz w:val="96"/>
          <w:highlight w:val="none"/>
        </w:rPr>
      </w:pPr>
      <w:r>
        <w:rPr>
          <w:rFonts w:hint="eastAsia" w:ascii="黑体" w:hAnsi="宋体" w:eastAsia="黑体"/>
          <w:b/>
          <w:sz w:val="96"/>
          <w:highlight w:val="none"/>
        </w:rPr>
        <w:t>竞争性谈判文件</w:t>
      </w:r>
    </w:p>
    <w:p>
      <w:pPr>
        <w:spacing w:line="360" w:lineRule="auto"/>
        <w:jc w:val="center"/>
        <w:rPr>
          <w:rFonts w:ascii="宋体"/>
          <w:b/>
          <w:sz w:val="32"/>
          <w:szCs w:val="32"/>
          <w:highlight w:val="none"/>
        </w:rPr>
      </w:pPr>
    </w:p>
    <w:p>
      <w:pPr>
        <w:spacing w:line="360" w:lineRule="auto"/>
        <w:jc w:val="right"/>
        <w:rPr>
          <w:rFonts w:ascii="宋体"/>
          <w:sz w:val="32"/>
          <w:highlight w:val="none"/>
        </w:rPr>
      </w:pPr>
    </w:p>
    <w:p>
      <w:pPr>
        <w:spacing w:line="360" w:lineRule="auto"/>
        <w:jc w:val="right"/>
        <w:rPr>
          <w:rFonts w:ascii="宋体"/>
          <w:sz w:val="32"/>
          <w:highlight w:val="none"/>
        </w:rPr>
      </w:pPr>
    </w:p>
    <w:p>
      <w:pPr>
        <w:spacing w:line="360" w:lineRule="auto"/>
        <w:jc w:val="right"/>
        <w:rPr>
          <w:rFonts w:ascii="宋体"/>
          <w:sz w:val="32"/>
          <w:highlight w:val="none"/>
        </w:rPr>
      </w:pPr>
    </w:p>
    <w:p>
      <w:pPr>
        <w:spacing w:line="360" w:lineRule="auto"/>
        <w:jc w:val="right"/>
        <w:rPr>
          <w:rFonts w:ascii="宋体"/>
          <w:sz w:val="32"/>
          <w:highlight w:val="none"/>
        </w:rPr>
      </w:pPr>
    </w:p>
    <w:p>
      <w:pPr>
        <w:spacing w:line="360" w:lineRule="auto"/>
        <w:rPr>
          <w:rFonts w:ascii="宋体"/>
          <w:sz w:val="32"/>
          <w:highlight w:val="none"/>
        </w:rPr>
      </w:pPr>
    </w:p>
    <w:p>
      <w:pPr>
        <w:pStyle w:val="6"/>
        <w:rPr>
          <w:rFonts w:ascii="宋体"/>
          <w:sz w:val="32"/>
          <w:highlight w:val="none"/>
        </w:rPr>
      </w:pPr>
    </w:p>
    <w:p>
      <w:pPr>
        <w:pStyle w:val="7"/>
        <w:rPr>
          <w:rFonts w:ascii="宋体"/>
          <w:sz w:val="32"/>
          <w:highlight w:val="none"/>
        </w:rPr>
      </w:pPr>
    </w:p>
    <w:p>
      <w:pPr>
        <w:pStyle w:val="7"/>
        <w:rPr>
          <w:rFonts w:ascii="宋体"/>
          <w:sz w:val="32"/>
          <w:highlight w:val="none"/>
        </w:rPr>
      </w:pPr>
    </w:p>
    <w:p>
      <w:pPr>
        <w:tabs>
          <w:tab w:val="left" w:pos="360"/>
        </w:tabs>
        <w:spacing w:line="360" w:lineRule="auto"/>
        <w:jc w:val="center"/>
        <w:rPr>
          <w:rFonts w:ascii="黑体" w:hAnsi="黑体" w:eastAsia="黑体" w:cs="黑体"/>
          <w:b/>
          <w:sz w:val="32"/>
          <w:highlight w:val="none"/>
        </w:rPr>
      </w:pPr>
      <w:r>
        <w:rPr>
          <w:rFonts w:hint="eastAsia" w:ascii="黑体" w:hAnsi="黑体" w:eastAsia="黑体" w:cs="黑体"/>
          <w:b/>
          <w:sz w:val="32"/>
          <w:highlight w:val="none"/>
          <w:lang w:eastAsia="zh-CN"/>
        </w:rPr>
        <w:t>采购人</w:t>
      </w:r>
      <w:r>
        <w:rPr>
          <w:rFonts w:hint="eastAsia" w:ascii="黑体" w:hAnsi="黑体" w:eastAsia="黑体" w:cs="黑体"/>
          <w:b/>
          <w:sz w:val="32"/>
          <w:highlight w:val="none"/>
        </w:rPr>
        <w:t>：江苏长江地质勘查院</w:t>
      </w:r>
    </w:p>
    <w:p>
      <w:pPr>
        <w:jc w:val="center"/>
        <w:rPr>
          <w:rFonts w:ascii="黑体" w:hAnsi="黑体" w:eastAsia="黑体" w:cs="黑体"/>
          <w:b/>
          <w:sz w:val="32"/>
          <w:highlight w:val="none"/>
        </w:rPr>
      </w:pPr>
      <w:r>
        <w:rPr>
          <w:rFonts w:hint="eastAsia" w:ascii="黑体" w:hAnsi="黑体" w:eastAsia="黑体" w:cs="黑体"/>
          <w:b/>
          <w:sz w:val="32"/>
          <w:highlight w:val="none"/>
        </w:rPr>
        <w:t>二〇二</w:t>
      </w:r>
      <w:r>
        <w:rPr>
          <w:rFonts w:hint="eastAsia" w:ascii="黑体" w:hAnsi="黑体" w:eastAsia="黑体" w:cs="黑体"/>
          <w:b/>
          <w:sz w:val="32"/>
          <w:highlight w:val="none"/>
          <w:lang w:val="en-US" w:eastAsia="zh-CN"/>
        </w:rPr>
        <w:t>四</w:t>
      </w:r>
      <w:r>
        <w:rPr>
          <w:rFonts w:hint="eastAsia" w:ascii="黑体" w:hAnsi="黑体" w:eastAsia="黑体" w:cs="黑体"/>
          <w:b/>
          <w:sz w:val="32"/>
          <w:highlight w:val="none"/>
        </w:rPr>
        <w:t>年</w:t>
      </w:r>
      <w:r>
        <w:rPr>
          <w:rFonts w:hint="eastAsia" w:ascii="黑体" w:hAnsi="黑体" w:eastAsia="黑体" w:cs="黑体"/>
          <w:b/>
          <w:sz w:val="32"/>
          <w:highlight w:val="none"/>
          <w:lang w:val="en-US" w:eastAsia="zh-CN"/>
        </w:rPr>
        <w:t>十二</w:t>
      </w:r>
      <w:r>
        <w:rPr>
          <w:rFonts w:hint="eastAsia" w:ascii="黑体" w:hAnsi="黑体" w:eastAsia="黑体" w:cs="黑体"/>
          <w:b/>
          <w:sz w:val="32"/>
          <w:highlight w:val="none"/>
        </w:rPr>
        <w:t>月</w:t>
      </w:r>
    </w:p>
    <w:p>
      <w:pPr>
        <w:jc w:val="center"/>
        <w:rPr>
          <w:rFonts w:ascii="宋体"/>
          <w:highlight w:val="none"/>
        </w:rPr>
      </w:pPr>
    </w:p>
    <w:p>
      <w:pPr>
        <w:jc w:val="center"/>
        <w:rPr>
          <w:rFonts w:ascii="黑体" w:hAnsi="宋体" w:eastAsia="黑体"/>
          <w:sz w:val="32"/>
          <w:szCs w:val="32"/>
          <w:highlight w:val="none"/>
        </w:rPr>
      </w:pPr>
      <w:r>
        <w:rPr>
          <w:highlight w:val="none"/>
        </w:rPr>
        <w:br w:type="page"/>
      </w:r>
      <w:bookmarkStart w:id="1" w:name="_Toc97794042"/>
      <w:bookmarkStart w:id="2" w:name="_Toc19999"/>
      <w:r>
        <w:rPr>
          <w:rFonts w:hint="eastAsia" w:ascii="黑体" w:hAnsi="仿宋_GB2312" w:eastAsia="黑体"/>
          <w:bCs/>
          <w:color w:val="000000"/>
          <w:sz w:val="32"/>
          <w:szCs w:val="32"/>
          <w:highlight w:val="none"/>
        </w:rPr>
        <w:t>第一章</w:t>
      </w:r>
      <w:r>
        <w:rPr>
          <w:rFonts w:ascii="黑体" w:hAnsi="仿宋_GB2312" w:eastAsia="黑体"/>
          <w:bCs/>
          <w:color w:val="000000"/>
          <w:sz w:val="32"/>
          <w:szCs w:val="32"/>
          <w:highlight w:val="none"/>
        </w:rPr>
        <w:t xml:space="preserve"> </w:t>
      </w:r>
      <w:r>
        <w:rPr>
          <w:rFonts w:hint="eastAsia" w:ascii="黑体" w:hAnsi="仿宋_GB2312" w:eastAsia="黑体"/>
          <w:bCs/>
          <w:color w:val="000000"/>
          <w:sz w:val="32"/>
          <w:szCs w:val="32"/>
          <w:highlight w:val="none"/>
        </w:rPr>
        <w:t>竞争性谈判公告</w:t>
      </w:r>
      <w:bookmarkEnd w:id="0"/>
      <w:bookmarkEnd w:id="1"/>
      <w:bookmarkEnd w:id="2"/>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jc w:val="left"/>
        <w:textAlignment w:val="baseline"/>
        <w:rPr>
          <w:rFonts w:ascii="黑体" w:hAnsi="黑体" w:eastAsia="黑体"/>
          <w:sz w:val="32"/>
          <w:szCs w:val="32"/>
          <w:highlight w:val="none"/>
        </w:rPr>
      </w:pPr>
      <w:r>
        <w:rPr>
          <w:rFonts w:hint="eastAsia" w:ascii="黑体" w:hAnsi="黑体" w:eastAsia="黑体"/>
          <w:sz w:val="32"/>
          <w:szCs w:val="32"/>
          <w:highlight w:val="none"/>
        </w:rPr>
        <w:t>一、采购概况</w:t>
      </w:r>
    </w:p>
    <w:p>
      <w:pPr>
        <w:kinsoku/>
        <w:spacing w:line="560" w:lineRule="exact"/>
        <w:ind w:firstLine="640" w:firstLineChars="200"/>
        <w:jc w:val="both"/>
        <w:rPr>
          <w:rFonts w:hint="eastAsia" w:asciiTheme="minorEastAsia" w:hAnsiTheme="minorEastAsia" w:eastAsiaTheme="minorEastAsia" w:cstheme="minorEastAsia"/>
          <w:kern w:val="2"/>
          <w:sz w:val="32"/>
          <w:szCs w:val="32"/>
          <w:highlight w:val="none"/>
          <w:lang w:val="en-US" w:eastAsia="zh-CN"/>
        </w:rPr>
      </w:pPr>
      <w:r>
        <w:rPr>
          <w:rFonts w:hint="eastAsia" w:asciiTheme="minorEastAsia" w:hAnsiTheme="minorEastAsia" w:eastAsiaTheme="minorEastAsia" w:cstheme="minorEastAsia"/>
          <w:kern w:val="2"/>
          <w:sz w:val="32"/>
          <w:szCs w:val="32"/>
          <w:highlight w:val="none"/>
          <w:lang w:val="en-US" w:eastAsia="zh-CN"/>
        </w:rPr>
        <w:t>1.项目名称：金坛2×350MW盐穴压缩空气储能发电项目地下工程2口井钻井工程临时用电牵引施工</w:t>
      </w:r>
    </w:p>
    <w:p>
      <w:pPr>
        <w:kinsoku/>
        <w:spacing w:line="560" w:lineRule="exact"/>
        <w:ind w:firstLine="640" w:firstLineChars="200"/>
        <w:jc w:val="both"/>
        <w:rPr>
          <w:rFonts w:hint="eastAsia" w:asciiTheme="minorEastAsia" w:hAnsiTheme="minorEastAsia" w:eastAsiaTheme="minorEastAsia" w:cstheme="minorEastAsia"/>
          <w:kern w:val="2"/>
          <w:sz w:val="32"/>
          <w:szCs w:val="32"/>
          <w:highlight w:val="none"/>
          <w:lang w:val="en-US" w:eastAsia="zh-CN"/>
        </w:rPr>
      </w:pPr>
      <w:r>
        <w:rPr>
          <w:rFonts w:hint="eastAsia" w:asciiTheme="minorEastAsia" w:hAnsiTheme="minorEastAsia" w:eastAsiaTheme="minorEastAsia" w:cstheme="minorEastAsia"/>
          <w:kern w:val="2"/>
          <w:sz w:val="32"/>
          <w:szCs w:val="32"/>
          <w:highlight w:val="none"/>
          <w:lang w:val="en-US" w:eastAsia="zh-CN"/>
        </w:rPr>
        <w:t>2.</w:t>
      </w:r>
      <w:r>
        <w:rPr>
          <w:rFonts w:hint="eastAsia" w:asciiTheme="minorEastAsia" w:hAnsiTheme="minorEastAsia" w:eastAsiaTheme="minorEastAsia" w:cstheme="minorEastAsia"/>
          <w:kern w:val="2"/>
          <w:sz w:val="32"/>
          <w:szCs w:val="32"/>
          <w:highlight w:val="none"/>
          <w:lang w:val="en-US" w:eastAsia="zh-Hans"/>
        </w:rPr>
        <w:t>资金来源：</w:t>
      </w:r>
      <w:r>
        <w:rPr>
          <w:rFonts w:hint="eastAsia" w:asciiTheme="minorEastAsia" w:hAnsiTheme="minorEastAsia" w:eastAsiaTheme="minorEastAsia" w:cstheme="minorEastAsia"/>
          <w:kern w:val="2"/>
          <w:sz w:val="32"/>
          <w:szCs w:val="32"/>
          <w:highlight w:val="none"/>
          <w:lang w:val="en-US" w:eastAsia="zh-CN"/>
        </w:rPr>
        <w:t>自有资金。</w:t>
      </w:r>
    </w:p>
    <w:p>
      <w:pPr>
        <w:kinsoku/>
        <w:spacing w:line="560" w:lineRule="exact"/>
        <w:ind w:firstLine="640" w:firstLineChars="200"/>
        <w:jc w:val="both"/>
        <w:rPr>
          <w:rFonts w:hint="eastAsia" w:asciiTheme="minorEastAsia" w:hAnsiTheme="minorEastAsia" w:eastAsiaTheme="minorEastAsia" w:cstheme="minorEastAsia"/>
          <w:kern w:val="2"/>
          <w:sz w:val="32"/>
          <w:szCs w:val="32"/>
          <w:highlight w:val="none"/>
          <w:lang w:val="en-US" w:eastAsia="zh-CN"/>
        </w:rPr>
      </w:pPr>
      <w:r>
        <w:rPr>
          <w:rFonts w:hint="eastAsia" w:asciiTheme="minorEastAsia" w:hAnsiTheme="minorEastAsia" w:eastAsiaTheme="minorEastAsia" w:cstheme="minorEastAsia"/>
          <w:kern w:val="2"/>
          <w:sz w:val="32"/>
          <w:szCs w:val="32"/>
          <w:highlight w:val="none"/>
          <w:lang w:val="en-US" w:eastAsia="zh-CN"/>
        </w:rPr>
        <w:t>3.施工内容：（1）现状管道探查，（2）定向钻施工：导向、扩孔、管道回拖等施工内容。</w:t>
      </w:r>
    </w:p>
    <w:p>
      <w:pPr>
        <w:kinsoku/>
        <w:spacing w:line="560" w:lineRule="exact"/>
        <w:ind w:firstLine="640" w:firstLineChars="200"/>
        <w:jc w:val="both"/>
        <w:rPr>
          <w:rFonts w:hint="eastAsia" w:asciiTheme="minorEastAsia" w:hAnsiTheme="minorEastAsia" w:eastAsiaTheme="minorEastAsia" w:cstheme="minorEastAsia"/>
          <w:kern w:val="2"/>
          <w:sz w:val="32"/>
          <w:szCs w:val="32"/>
          <w:highlight w:val="none"/>
          <w:lang w:val="en-US" w:eastAsia="zh-CN"/>
        </w:rPr>
      </w:pPr>
      <w:r>
        <w:rPr>
          <w:rFonts w:hint="eastAsia" w:asciiTheme="minorEastAsia" w:hAnsiTheme="minorEastAsia" w:eastAsiaTheme="minorEastAsia" w:cstheme="minorEastAsia"/>
          <w:kern w:val="2"/>
          <w:sz w:val="32"/>
          <w:szCs w:val="32"/>
          <w:highlight w:val="none"/>
          <w:lang w:val="en-US" w:eastAsia="zh-CN"/>
        </w:rPr>
        <w:t>4.采购需求：950米，具体根据实际数量据实结算，竞争性谈判响应人可自行踏勘。</w:t>
      </w:r>
    </w:p>
    <w:p>
      <w:pPr>
        <w:kinsoku/>
        <w:spacing w:line="560" w:lineRule="exact"/>
        <w:ind w:firstLine="640" w:firstLineChars="200"/>
        <w:jc w:val="both"/>
        <w:rPr>
          <w:rFonts w:hint="default" w:asciiTheme="minorEastAsia" w:hAnsiTheme="minorEastAsia" w:eastAsiaTheme="minorEastAsia" w:cstheme="minorEastAsia"/>
          <w:kern w:val="2"/>
          <w:sz w:val="32"/>
          <w:szCs w:val="32"/>
          <w:highlight w:val="none"/>
          <w:lang w:val="en-US" w:eastAsia="zh-CN"/>
        </w:rPr>
      </w:pPr>
      <w:r>
        <w:rPr>
          <w:rFonts w:hint="eastAsia" w:asciiTheme="minorEastAsia" w:hAnsiTheme="minorEastAsia" w:eastAsiaTheme="minorEastAsia" w:cstheme="minorEastAsia"/>
          <w:kern w:val="2"/>
          <w:sz w:val="32"/>
          <w:szCs w:val="32"/>
          <w:highlight w:val="none"/>
          <w:lang w:val="en-US" w:eastAsia="zh-CN"/>
        </w:rPr>
        <w:t>5.控制价：18万元</w:t>
      </w:r>
    </w:p>
    <w:p>
      <w:pPr>
        <w:kinsoku/>
        <w:spacing w:line="560" w:lineRule="exact"/>
        <w:ind w:firstLine="640" w:firstLineChars="200"/>
        <w:jc w:val="both"/>
        <w:rPr>
          <w:rFonts w:hint="eastAsia" w:asciiTheme="minorEastAsia" w:hAnsiTheme="minorEastAsia" w:eastAsiaTheme="minorEastAsia" w:cstheme="minorEastAsia"/>
          <w:kern w:val="2"/>
          <w:sz w:val="32"/>
          <w:szCs w:val="32"/>
          <w:highlight w:val="none"/>
          <w:lang w:val="en-US" w:eastAsia="zh-CN"/>
        </w:rPr>
      </w:pPr>
      <w:r>
        <w:rPr>
          <w:rFonts w:hint="eastAsia" w:asciiTheme="minorEastAsia" w:hAnsiTheme="minorEastAsia" w:eastAsiaTheme="minorEastAsia" w:cstheme="minorEastAsia"/>
          <w:kern w:val="2"/>
          <w:sz w:val="32"/>
          <w:szCs w:val="32"/>
          <w:highlight w:val="none"/>
          <w:lang w:val="en-US" w:eastAsia="zh-CN"/>
        </w:rPr>
        <w:t>6.交货地点：常州市金坛区直溪镇。</w:t>
      </w:r>
    </w:p>
    <w:p>
      <w:pPr>
        <w:pStyle w:val="2"/>
        <w:ind w:left="0" w:leftChars="0" w:firstLine="640" w:firstLineChars="200"/>
        <w:rPr>
          <w:rFonts w:hint="eastAsia" w:asciiTheme="minorEastAsia" w:hAnsiTheme="minorEastAsia" w:eastAsiaTheme="minorEastAsia" w:cstheme="minorEastAsia"/>
          <w:b w:val="0"/>
          <w:snapToGrid/>
          <w:kern w:val="2"/>
          <w:sz w:val="32"/>
          <w:szCs w:val="32"/>
          <w:highlight w:val="none"/>
          <w:lang w:val="en-US" w:eastAsia="zh-CN" w:bidi="ar-SA"/>
        </w:rPr>
      </w:pPr>
      <w:r>
        <w:rPr>
          <w:rFonts w:hint="eastAsia" w:asciiTheme="minorEastAsia" w:hAnsiTheme="minorEastAsia" w:eastAsiaTheme="minorEastAsia" w:cstheme="minorEastAsia"/>
          <w:b w:val="0"/>
          <w:snapToGrid/>
          <w:kern w:val="2"/>
          <w:sz w:val="32"/>
          <w:szCs w:val="32"/>
          <w:highlight w:val="none"/>
          <w:lang w:val="en-US" w:eastAsia="zh-CN" w:bidi="ar-SA"/>
        </w:rPr>
        <w:t>7.评标办法：合理低价中标法。</w:t>
      </w:r>
    </w:p>
    <w:p>
      <w:pPr>
        <w:kinsoku/>
        <w:spacing w:line="560" w:lineRule="exact"/>
        <w:ind w:firstLine="640" w:firstLineChars="200"/>
        <w:jc w:val="both"/>
        <w:rPr>
          <w:rFonts w:hint="eastAsia" w:asciiTheme="minorEastAsia" w:hAnsiTheme="minorEastAsia" w:eastAsiaTheme="minorEastAsia" w:cstheme="minorEastAsia"/>
          <w:kern w:val="2"/>
          <w:sz w:val="32"/>
          <w:szCs w:val="32"/>
          <w:highlight w:val="none"/>
          <w:lang w:val="en-US" w:eastAsia="zh-CN"/>
        </w:rPr>
      </w:pPr>
      <w:r>
        <w:rPr>
          <w:rFonts w:hint="eastAsia" w:asciiTheme="minorEastAsia" w:hAnsiTheme="minorEastAsia" w:eastAsiaTheme="minorEastAsia" w:cstheme="minorEastAsia"/>
          <w:kern w:val="2"/>
          <w:sz w:val="32"/>
          <w:szCs w:val="32"/>
          <w:highlight w:val="none"/>
          <w:lang w:val="en-US" w:eastAsia="zh-CN"/>
        </w:rPr>
        <w:t>8</w:t>
      </w:r>
      <w:r>
        <w:rPr>
          <w:rFonts w:hint="eastAsia" w:asciiTheme="minorEastAsia" w:hAnsiTheme="minorEastAsia" w:eastAsiaTheme="minorEastAsia" w:cstheme="minorEastAsia"/>
          <w:kern w:val="2"/>
          <w:sz w:val="32"/>
          <w:szCs w:val="32"/>
          <w:highlight w:val="none"/>
          <w:lang w:val="en-US" w:eastAsia="zh-Hans"/>
        </w:rPr>
        <w:t>.中标通知方式：书面通知中标人。</w:t>
      </w:r>
    </w:p>
    <w:p>
      <w:pPr>
        <w:spacing w:line="5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二、合格</w:t>
      </w:r>
      <w:r>
        <w:rPr>
          <w:rFonts w:hint="eastAsia" w:ascii="黑体" w:hAnsi="黑体" w:eastAsia="黑体"/>
          <w:sz w:val="32"/>
          <w:szCs w:val="32"/>
          <w:highlight w:val="none"/>
          <w:lang w:eastAsia="zh-CN"/>
        </w:rPr>
        <w:t>竞争性谈判响应人</w:t>
      </w:r>
      <w:r>
        <w:rPr>
          <w:rFonts w:hint="eastAsia" w:ascii="黑体" w:hAnsi="黑体" w:eastAsia="黑体"/>
          <w:sz w:val="32"/>
          <w:szCs w:val="32"/>
          <w:highlight w:val="none"/>
        </w:rPr>
        <w:t>的基本资质要求</w:t>
      </w:r>
    </w:p>
    <w:p>
      <w:pPr>
        <w:kinsoku/>
        <w:spacing w:line="560" w:lineRule="exact"/>
        <w:ind w:firstLine="640" w:firstLineChars="200"/>
        <w:jc w:val="both"/>
        <w:rPr>
          <w:rFonts w:hint="eastAsia" w:asciiTheme="minorEastAsia" w:hAnsiTheme="minorEastAsia" w:eastAsiaTheme="minorEastAsia" w:cstheme="minorEastAsia"/>
          <w:kern w:val="2"/>
          <w:sz w:val="32"/>
          <w:szCs w:val="32"/>
          <w:highlight w:val="none"/>
          <w:lang w:val="en-US" w:eastAsia="zh-CN"/>
        </w:rPr>
      </w:pPr>
      <w:r>
        <w:rPr>
          <w:rFonts w:hint="eastAsia" w:asciiTheme="minorEastAsia" w:hAnsiTheme="minorEastAsia" w:eastAsiaTheme="minorEastAsia" w:cstheme="minorEastAsia"/>
          <w:kern w:val="2"/>
          <w:sz w:val="32"/>
          <w:szCs w:val="32"/>
          <w:highlight w:val="none"/>
          <w:lang w:val="en-US" w:eastAsia="zh-CN"/>
        </w:rPr>
        <w:t>1.营业范围要求:竞争性谈判响应人须提供具有合法、有效的营业执照，营业执照有相关经营范围。</w:t>
      </w:r>
    </w:p>
    <w:p>
      <w:pPr>
        <w:kinsoku/>
        <w:spacing w:line="560" w:lineRule="exact"/>
        <w:ind w:firstLine="640" w:firstLineChars="200"/>
        <w:jc w:val="both"/>
        <w:rPr>
          <w:rFonts w:hint="eastAsia" w:asciiTheme="minorEastAsia" w:hAnsiTheme="minorEastAsia" w:eastAsiaTheme="minorEastAsia" w:cstheme="minorEastAsia"/>
          <w:kern w:val="2"/>
          <w:sz w:val="32"/>
          <w:szCs w:val="32"/>
          <w:highlight w:val="none"/>
          <w:lang w:val="en-US" w:eastAsia="zh-CN"/>
        </w:rPr>
      </w:pPr>
      <w:r>
        <w:rPr>
          <w:rFonts w:hint="eastAsia" w:asciiTheme="minorEastAsia" w:hAnsiTheme="minorEastAsia" w:eastAsiaTheme="minorEastAsia" w:cstheme="minorEastAsia"/>
          <w:kern w:val="2"/>
          <w:sz w:val="32"/>
          <w:szCs w:val="32"/>
          <w:highlight w:val="none"/>
          <w:lang w:val="en-US" w:eastAsia="zh-CN"/>
        </w:rPr>
        <w:t>2.具有安全生产许可证。</w:t>
      </w:r>
    </w:p>
    <w:p>
      <w:pPr>
        <w:kinsoku/>
        <w:spacing w:line="560" w:lineRule="exact"/>
        <w:ind w:firstLine="640" w:firstLineChars="200"/>
        <w:jc w:val="both"/>
        <w:rPr>
          <w:rFonts w:hint="eastAsia" w:asciiTheme="minorEastAsia" w:hAnsiTheme="minorEastAsia" w:eastAsiaTheme="minorEastAsia" w:cstheme="minorEastAsia"/>
          <w:kern w:val="2"/>
          <w:sz w:val="32"/>
          <w:szCs w:val="32"/>
          <w:highlight w:val="none"/>
          <w:lang w:val="en-US" w:eastAsia="zh-CN"/>
        </w:rPr>
      </w:pPr>
      <w:r>
        <w:rPr>
          <w:rFonts w:hint="eastAsia" w:asciiTheme="minorEastAsia" w:hAnsiTheme="minorEastAsia" w:eastAsiaTheme="minorEastAsia" w:cstheme="minorEastAsia"/>
          <w:kern w:val="2"/>
          <w:sz w:val="32"/>
          <w:szCs w:val="32"/>
          <w:highlight w:val="none"/>
          <w:lang w:val="en-US" w:eastAsia="zh-CN"/>
        </w:rPr>
        <w:t>3.具有市政公用工程施工总承包叁级（含叁级）以上资质。</w:t>
      </w:r>
    </w:p>
    <w:p>
      <w:pPr>
        <w:kinsoku/>
        <w:spacing w:line="560" w:lineRule="exact"/>
        <w:ind w:firstLine="640" w:firstLineChars="200"/>
        <w:jc w:val="both"/>
        <w:rPr>
          <w:rFonts w:hint="eastAsia" w:asciiTheme="minorEastAsia" w:hAnsiTheme="minorEastAsia" w:eastAsiaTheme="minorEastAsia" w:cstheme="minorEastAsia"/>
          <w:kern w:val="2"/>
          <w:sz w:val="32"/>
          <w:szCs w:val="32"/>
          <w:highlight w:val="none"/>
          <w:lang w:val="en-US" w:eastAsia="zh-CN"/>
        </w:rPr>
      </w:pPr>
      <w:r>
        <w:rPr>
          <w:rFonts w:hint="eastAsia" w:asciiTheme="minorEastAsia" w:hAnsiTheme="minorEastAsia" w:eastAsiaTheme="minorEastAsia" w:cstheme="minorEastAsia"/>
          <w:kern w:val="2"/>
          <w:sz w:val="32"/>
          <w:szCs w:val="32"/>
          <w:highlight w:val="none"/>
          <w:lang w:val="en-US" w:eastAsia="zh-CN"/>
        </w:rPr>
        <w:t>4.竞争性谈判响应人须在法律和财务上独立、合法运作并独立于采购人，不得直接或间接地与采购人有任何关联。</w:t>
      </w:r>
    </w:p>
    <w:p>
      <w:pPr>
        <w:kinsoku/>
        <w:spacing w:line="560" w:lineRule="exact"/>
        <w:ind w:firstLine="640" w:firstLineChars="200"/>
        <w:jc w:val="both"/>
        <w:rPr>
          <w:rFonts w:hint="eastAsia" w:asciiTheme="minorEastAsia" w:hAnsiTheme="minorEastAsia" w:eastAsiaTheme="minorEastAsia" w:cstheme="minorEastAsia"/>
          <w:kern w:val="2"/>
          <w:sz w:val="32"/>
          <w:szCs w:val="32"/>
          <w:highlight w:val="none"/>
          <w:lang w:val="en-US" w:eastAsia="zh-CN"/>
        </w:rPr>
      </w:pPr>
      <w:r>
        <w:rPr>
          <w:rFonts w:hint="eastAsia" w:asciiTheme="minorEastAsia" w:hAnsiTheme="minorEastAsia" w:eastAsiaTheme="minorEastAsia" w:cstheme="minorEastAsia"/>
          <w:kern w:val="2"/>
          <w:sz w:val="32"/>
          <w:szCs w:val="32"/>
          <w:highlight w:val="none"/>
          <w:lang w:val="en-US" w:eastAsia="zh-CN"/>
        </w:rPr>
        <w:t>5.竞争性谈判响应人须保证，采购人在其本国使用其提供的货物时，不存在任何已知的不合法的情形，也不存在任何已知的与第三方专利权、著作权、商标权或工业设计权相关的任何争议。如果有任何因采购人使用竞争性谈判响应人提供的货物而提起的侵权指控，竞争性谈判响应人须依法承担全部责任。</w:t>
      </w:r>
    </w:p>
    <w:p>
      <w:pPr>
        <w:kinsoku/>
        <w:spacing w:line="560" w:lineRule="exact"/>
        <w:ind w:firstLine="640" w:firstLineChars="200"/>
        <w:jc w:val="both"/>
        <w:rPr>
          <w:rFonts w:hint="eastAsia" w:asciiTheme="minorEastAsia" w:hAnsiTheme="minorEastAsia" w:eastAsiaTheme="minorEastAsia" w:cstheme="minorEastAsia"/>
          <w:kern w:val="2"/>
          <w:sz w:val="32"/>
          <w:szCs w:val="32"/>
          <w:highlight w:val="none"/>
          <w:lang w:val="en-US" w:eastAsia="zh-CN"/>
        </w:rPr>
      </w:pPr>
      <w:r>
        <w:rPr>
          <w:rFonts w:hint="eastAsia" w:asciiTheme="minorEastAsia" w:hAnsiTheme="minorEastAsia" w:eastAsiaTheme="minorEastAsia" w:cstheme="minorEastAsia"/>
          <w:kern w:val="2"/>
          <w:sz w:val="32"/>
          <w:szCs w:val="32"/>
          <w:highlight w:val="none"/>
          <w:lang w:val="en-US" w:eastAsia="zh-CN"/>
        </w:rPr>
        <w:t>6.法定代表人为同一个人的两个及两个以上法人，母公司与全资子公司/由其控股的子公司，不得同时参与本项目。</w:t>
      </w:r>
    </w:p>
    <w:p>
      <w:pPr>
        <w:kinsoku/>
        <w:spacing w:line="560" w:lineRule="exact"/>
        <w:ind w:firstLine="640" w:firstLineChars="200"/>
        <w:jc w:val="both"/>
        <w:rPr>
          <w:rFonts w:hint="eastAsia" w:asciiTheme="minorEastAsia" w:hAnsiTheme="minorEastAsia" w:eastAsiaTheme="minorEastAsia" w:cstheme="minorEastAsia"/>
          <w:kern w:val="2"/>
          <w:sz w:val="32"/>
          <w:szCs w:val="32"/>
          <w:highlight w:val="none"/>
          <w:lang w:val="en-US" w:eastAsia="zh-CN"/>
        </w:rPr>
      </w:pPr>
      <w:r>
        <w:rPr>
          <w:rFonts w:hint="eastAsia" w:asciiTheme="minorEastAsia" w:hAnsiTheme="minorEastAsia" w:eastAsiaTheme="minorEastAsia" w:cstheme="minorEastAsia"/>
          <w:kern w:val="2"/>
          <w:sz w:val="32"/>
          <w:szCs w:val="32"/>
          <w:highlight w:val="none"/>
          <w:lang w:val="en-US" w:eastAsia="zh-CN"/>
        </w:rPr>
        <w:t>7.竞争性谈判响应人不得将本项目转包、分包和其它形式的外包。</w:t>
      </w:r>
    </w:p>
    <w:p>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三、招标主要日程安排</w:t>
      </w:r>
    </w:p>
    <w:p>
      <w:pPr>
        <w:pStyle w:val="6"/>
        <w:spacing w:after="0" w:line="560" w:lineRule="exact"/>
        <w:ind w:firstLine="640" w:firstLineChars="200"/>
        <w:rPr>
          <w:rFonts w:ascii="宋体"/>
          <w:sz w:val="32"/>
          <w:szCs w:val="32"/>
          <w:highlight w:val="none"/>
        </w:rPr>
      </w:pPr>
      <w:r>
        <w:rPr>
          <w:rFonts w:hint="eastAsia" w:ascii="宋体" w:hAnsi="宋体"/>
          <w:sz w:val="32"/>
          <w:szCs w:val="32"/>
          <w:highlight w:val="none"/>
        </w:rPr>
        <w:t>竞争性谈判公告、竞争性谈判文件及有关补遗和答疑文件相关事项在江苏长江地质勘查院网站（</w:t>
      </w:r>
      <w:r>
        <w:rPr>
          <w:rFonts w:ascii="宋体" w:hAnsi="宋体"/>
          <w:sz w:val="32"/>
          <w:szCs w:val="32"/>
          <w:highlight w:val="none"/>
        </w:rPr>
        <w:t>http://www.smdksd.com/</w:t>
      </w:r>
      <w:r>
        <w:rPr>
          <w:rFonts w:hint="eastAsia" w:ascii="宋体" w:hAnsi="宋体"/>
          <w:sz w:val="32"/>
          <w:szCs w:val="32"/>
          <w:highlight w:val="none"/>
        </w:rPr>
        <w:t>）发布。</w:t>
      </w:r>
    </w:p>
    <w:p>
      <w:pPr>
        <w:pStyle w:val="6"/>
        <w:spacing w:after="0" w:line="560" w:lineRule="exact"/>
        <w:ind w:firstLine="640" w:firstLineChars="200"/>
        <w:rPr>
          <w:rFonts w:ascii="宋体"/>
          <w:sz w:val="32"/>
          <w:szCs w:val="32"/>
          <w:highlight w:val="none"/>
        </w:rPr>
      </w:pPr>
      <w:r>
        <w:rPr>
          <w:rFonts w:ascii="宋体" w:hAnsi="宋体"/>
          <w:sz w:val="32"/>
          <w:szCs w:val="32"/>
          <w:highlight w:val="none"/>
        </w:rPr>
        <w:t>1.</w:t>
      </w:r>
      <w:r>
        <w:rPr>
          <w:rFonts w:hint="eastAsia" w:ascii="宋体" w:hAnsi="宋体"/>
          <w:sz w:val="32"/>
          <w:szCs w:val="32"/>
          <w:highlight w:val="none"/>
        </w:rPr>
        <w:t>凡有意参加投标者，请于</w:t>
      </w:r>
      <w:r>
        <w:rPr>
          <w:rFonts w:ascii="宋体" w:hAnsi="宋体"/>
          <w:sz w:val="32"/>
          <w:szCs w:val="32"/>
          <w:highlight w:val="none"/>
        </w:rPr>
        <w:t>202</w:t>
      </w:r>
      <w:r>
        <w:rPr>
          <w:rFonts w:hint="eastAsia" w:ascii="宋体" w:hAnsi="宋体"/>
          <w:sz w:val="32"/>
          <w:szCs w:val="32"/>
          <w:highlight w:val="none"/>
          <w:lang w:val="en-US" w:eastAsia="zh-CN"/>
        </w:rPr>
        <w:t>4</w:t>
      </w:r>
      <w:r>
        <w:rPr>
          <w:rFonts w:hint="eastAsia" w:ascii="宋体" w:hAnsi="宋体"/>
          <w:sz w:val="32"/>
          <w:szCs w:val="32"/>
          <w:highlight w:val="none"/>
        </w:rPr>
        <w:t>年</w:t>
      </w:r>
      <w:r>
        <w:rPr>
          <w:rFonts w:hint="eastAsia" w:ascii="宋体" w:hAnsi="宋体"/>
          <w:sz w:val="32"/>
          <w:szCs w:val="32"/>
          <w:highlight w:val="none"/>
          <w:lang w:val="en-US" w:eastAsia="zh-CN"/>
        </w:rPr>
        <w:t>12</w:t>
      </w:r>
      <w:r>
        <w:rPr>
          <w:rFonts w:hint="eastAsia" w:ascii="宋体" w:hAnsi="宋体"/>
          <w:sz w:val="32"/>
          <w:szCs w:val="32"/>
          <w:highlight w:val="none"/>
        </w:rPr>
        <w:t>月</w:t>
      </w:r>
      <w:r>
        <w:rPr>
          <w:rFonts w:hint="eastAsia" w:ascii="宋体" w:hAnsi="宋体"/>
          <w:sz w:val="32"/>
          <w:szCs w:val="32"/>
          <w:highlight w:val="none"/>
          <w:lang w:val="en-US" w:eastAsia="zh-CN"/>
        </w:rPr>
        <w:t>23</w:t>
      </w:r>
      <w:r>
        <w:rPr>
          <w:rFonts w:hint="eastAsia" w:ascii="宋体" w:hAnsi="宋体"/>
          <w:sz w:val="32"/>
          <w:szCs w:val="32"/>
          <w:highlight w:val="none"/>
        </w:rPr>
        <w:t>日至</w:t>
      </w:r>
      <w:r>
        <w:rPr>
          <w:rFonts w:ascii="宋体" w:hAnsi="宋体"/>
          <w:sz w:val="32"/>
          <w:szCs w:val="32"/>
          <w:highlight w:val="none"/>
        </w:rPr>
        <w:t>202</w:t>
      </w:r>
      <w:r>
        <w:rPr>
          <w:rFonts w:hint="eastAsia" w:ascii="宋体" w:hAnsi="宋体"/>
          <w:sz w:val="32"/>
          <w:szCs w:val="32"/>
          <w:highlight w:val="none"/>
          <w:lang w:val="en-US" w:eastAsia="zh-CN"/>
        </w:rPr>
        <w:t>4</w:t>
      </w:r>
      <w:r>
        <w:rPr>
          <w:rFonts w:hint="eastAsia" w:ascii="宋体" w:hAnsi="宋体"/>
          <w:sz w:val="32"/>
          <w:szCs w:val="32"/>
          <w:highlight w:val="none"/>
        </w:rPr>
        <w:t>年</w:t>
      </w:r>
      <w:r>
        <w:rPr>
          <w:rFonts w:hint="eastAsia" w:ascii="宋体" w:hAnsi="宋体"/>
          <w:sz w:val="32"/>
          <w:szCs w:val="32"/>
          <w:highlight w:val="none"/>
          <w:lang w:val="en-US" w:eastAsia="zh-CN"/>
        </w:rPr>
        <w:t>12</w:t>
      </w:r>
      <w:r>
        <w:rPr>
          <w:rFonts w:hint="eastAsia" w:ascii="宋体" w:hAnsi="宋体"/>
          <w:sz w:val="32"/>
          <w:szCs w:val="32"/>
          <w:highlight w:val="none"/>
        </w:rPr>
        <w:t>月</w:t>
      </w:r>
      <w:r>
        <w:rPr>
          <w:rFonts w:hint="eastAsia" w:ascii="宋体" w:hAnsi="宋体"/>
          <w:sz w:val="32"/>
          <w:szCs w:val="32"/>
          <w:highlight w:val="none"/>
          <w:lang w:val="en-US" w:eastAsia="zh-CN"/>
        </w:rPr>
        <w:t>27</w:t>
      </w:r>
      <w:r>
        <w:rPr>
          <w:rFonts w:hint="eastAsia" w:ascii="宋体" w:hAnsi="宋体"/>
          <w:sz w:val="32"/>
          <w:szCs w:val="32"/>
          <w:highlight w:val="none"/>
        </w:rPr>
        <w:t>日上午</w:t>
      </w:r>
      <w:r>
        <w:rPr>
          <w:rFonts w:hint="eastAsia" w:ascii="宋体" w:hAnsi="宋体"/>
          <w:sz w:val="32"/>
          <w:szCs w:val="32"/>
          <w:highlight w:val="none"/>
          <w:lang w:val="en-US" w:eastAsia="zh-CN"/>
        </w:rPr>
        <w:t>9</w:t>
      </w:r>
      <w:r>
        <w:rPr>
          <w:rFonts w:hint="eastAsia" w:ascii="宋体" w:hAnsi="宋体"/>
          <w:sz w:val="32"/>
          <w:szCs w:val="32"/>
          <w:highlight w:val="none"/>
        </w:rPr>
        <w:t>：</w:t>
      </w:r>
      <w:r>
        <w:rPr>
          <w:rFonts w:ascii="宋体"/>
          <w:sz w:val="32"/>
          <w:szCs w:val="32"/>
          <w:highlight w:val="none"/>
        </w:rPr>
        <w:t>00</w:t>
      </w:r>
      <w:r>
        <w:rPr>
          <w:rFonts w:hint="eastAsia" w:ascii="宋体" w:hAnsi="宋体"/>
          <w:sz w:val="32"/>
          <w:szCs w:val="32"/>
          <w:highlight w:val="none"/>
        </w:rPr>
        <w:t>，将</w:t>
      </w:r>
      <w:r>
        <w:rPr>
          <w:rFonts w:hint="eastAsia" w:ascii="宋体" w:hAnsi="宋体"/>
          <w:sz w:val="32"/>
          <w:szCs w:val="32"/>
          <w:highlight w:val="none"/>
          <w:lang w:val="en-US" w:eastAsia="zh-CN"/>
        </w:rPr>
        <w:t>响应</w:t>
      </w:r>
      <w:r>
        <w:rPr>
          <w:rFonts w:hint="eastAsia" w:ascii="宋体" w:hAnsi="宋体"/>
          <w:sz w:val="32"/>
          <w:szCs w:val="32"/>
          <w:highlight w:val="none"/>
        </w:rPr>
        <w:t>材料邮寄或者人工送达的方式，送至江苏省常州市天宁区和电路</w:t>
      </w:r>
      <w:r>
        <w:rPr>
          <w:rFonts w:ascii="宋体" w:hAnsi="宋体"/>
          <w:sz w:val="32"/>
          <w:szCs w:val="32"/>
          <w:highlight w:val="none"/>
        </w:rPr>
        <w:t>10</w:t>
      </w:r>
      <w:r>
        <w:rPr>
          <w:rFonts w:hint="eastAsia" w:ascii="宋体" w:hAnsi="宋体"/>
          <w:sz w:val="32"/>
          <w:szCs w:val="32"/>
          <w:highlight w:val="none"/>
        </w:rPr>
        <w:t>号三楼经营规划部。</w:t>
      </w:r>
    </w:p>
    <w:p>
      <w:pPr>
        <w:pStyle w:val="6"/>
        <w:spacing w:after="0" w:line="560" w:lineRule="exact"/>
        <w:ind w:firstLine="640" w:firstLineChars="200"/>
        <w:rPr>
          <w:rFonts w:ascii="宋体"/>
          <w:sz w:val="32"/>
          <w:szCs w:val="32"/>
          <w:highlight w:val="none"/>
        </w:rPr>
      </w:pPr>
      <w:r>
        <w:rPr>
          <w:rFonts w:ascii="宋体" w:hAnsi="宋体"/>
          <w:sz w:val="32"/>
          <w:szCs w:val="32"/>
          <w:highlight w:val="none"/>
        </w:rPr>
        <w:t>2.</w:t>
      </w:r>
      <w:r>
        <w:rPr>
          <w:rFonts w:hint="eastAsia" w:ascii="宋体" w:hAnsi="宋体"/>
          <w:sz w:val="32"/>
          <w:szCs w:val="32"/>
          <w:highlight w:val="none"/>
        </w:rPr>
        <w:t>开标：</w:t>
      </w:r>
      <w:r>
        <w:rPr>
          <w:rFonts w:ascii="宋体" w:hAnsi="宋体"/>
          <w:sz w:val="32"/>
          <w:szCs w:val="32"/>
          <w:highlight w:val="none"/>
        </w:rPr>
        <w:t>202</w:t>
      </w:r>
      <w:r>
        <w:rPr>
          <w:rFonts w:hint="eastAsia" w:ascii="宋体" w:hAnsi="宋体"/>
          <w:sz w:val="32"/>
          <w:szCs w:val="32"/>
          <w:highlight w:val="none"/>
          <w:lang w:val="en-US" w:eastAsia="zh-CN"/>
        </w:rPr>
        <w:t>4</w:t>
      </w:r>
      <w:r>
        <w:rPr>
          <w:rFonts w:hint="eastAsia" w:ascii="宋体" w:hAnsi="宋体"/>
          <w:sz w:val="32"/>
          <w:szCs w:val="32"/>
          <w:highlight w:val="none"/>
        </w:rPr>
        <w:t>年</w:t>
      </w:r>
      <w:r>
        <w:rPr>
          <w:rFonts w:hint="eastAsia" w:ascii="宋体" w:hAnsi="宋体"/>
          <w:sz w:val="32"/>
          <w:szCs w:val="32"/>
          <w:highlight w:val="none"/>
          <w:lang w:val="en-US" w:eastAsia="zh-CN"/>
        </w:rPr>
        <w:t>12</w:t>
      </w:r>
      <w:r>
        <w:rPr>
          <w:rFonts w:hint="eastAsia" w:ascii="宋体" w:hAnsi="宋体"/>
          <w:sz w:val="32"/>
          <w:szCs w:val="32"/>
          <w:highlight w:val="none"/>
        </w:rPr>
        <w:t>月</w:t>
      </w:r>
      <w:r>
        <w:rPr>
          <w:rFonts w:hint="eastAsia" w:ascii="宋体" w:hAnsi="宋体"/>
          <w:sz w:val="32"/>
          <w:szCs w:val="32"/>
          <w:highlight w:val="none"/>
          <w:lang w:val="en-US" w:eastAsia="zh-CN"/>
        </w:rPr>
        <w:t>27</w:t>
      </w:r>
      <w:r>
        <w:rPr>
          <w:rFonts w:hint="eastAsia" w:ascii="宋体" w:hAnsi="宋体"/>
          <w:sz w:val="32"/>
          <w:szCs w:val="32"/>
          <w:highlight w:val="none"/>
        </w:rPr>
        <w:t>日上午</w:t>
      </w:r>
      <w:r>
        <w:rPr>
          <w:rFonts w:hint="eastAsia" w:ascii="宋体" w:hAnsi="宋体"/>
          <w:sz w:val="32"/>
          <w:szCs w:val="32"/>
          <w:highlight w:val="none"/>
          <w:lang w:val="en-US" w:eastAsia="zh-CN"/>
        </w:rPr>
        <w:t>9</w:t>
      </w:r>
      <w:r>
        <w:rPr>
          <w:rFonts w:hint="eastAsia" w:ascii="宋体" w:hAnsi="宋体"/>
          <w:sz w:val="32"/>
          <w:szCs w:val="32"/>
          <w:highlight w:val="none"/>
        </w:rPr>
        <w:t>：</w:t>
      </w:r>
      <w:r>
        <w:rPr>
          <w:rFonts w:ascii="宋体"/>
          <w:sz w:val="32"/>
          <w:szCs w:val="32"/>
          <w:highlight w:val="none"/>
        </w:rPr>
        <w:t>00</w:t>
      </w:r>
      <w:r>
        <w:rPr>
          <w:rFonts w:hint="eastAsia" w:ascii="宋体" w:hAnsi="宋体"/>
          <w:sz w:val="32"/>
          <w:szCs w:val="32"/>
          <w:highlight w:val="none"/>
        </w:rPr>
        <w:t>时</w:t>
      </w:r>
      <w:r>
        <w:rPr>
          <w:rFonts w:ascii="宋体" w:hAnsi="宋体"/>
          <w:sz w:val="32"/>
          <w:szCs w:val="32"/>
          <w:highlight w:val="none"/>
        </w:rPr>
        <w:t>(</w:t>
      </w:r>
      <w:r>
        <w:rPr>
          <w:rFonts w:hint="eastAsia" w:ascii="宋体" w:hAnsi="宋体"/>
          <w:sz w:val="32"/>
          <w:szCs w:val="32"/>
          <w:highlight w:val="none"/>
        </w:rPr>
        <w:t>北京时间</w:t>
      </w:r>
      <w:r>
        <w:rPr>
          <w:rFonts w:ascii="宋体" w:hAnsi="宋体"/>
          <w:sz w:val="32"/>
          <w:szCs w:val="32"/>
          <w:highlight w:val="none"/>
        </w:rPr>
        <w:t>)</w:t>
      </w:r>
      <w:r>
        <w:rPr>
          <w:rFonts w:hint="eastAsia" w:ascii="宋体" w:hAnsi="宋体"/>
          <w:sz w:val="32"/>
          <w:szCs w:val="32"/>
          <w:highlight w:val="none"/>
        </w:rPr>
        <w:t>在江苏长江地质勘查院</w:t>
      </w:r>
      <w:r>
        <w:rPr>
          <w:rFonts w:ascii="宋体" w:hAnsi="宋体"/>
          <w:sz w:val="32"/>
          <w:szCs w:val="32"/>
          <w:highlight w:val="none"/>
        </w:rPr>
        <w:t>3</w:t>
      </w:r>
      <w:r>
        <w:rPr>
          <w:rFonts w:hint="eastAsia" w:ascii="宋体" w:hAnsi="宋体"/>
          <w:sz w:val="32"/>
          <w:szCs w:val="32"/>
          <w:highlight w:val="none"/>
        </w:rPr>
        <w:t>楼会议室开标会议室开标。</w:t>
      </w:r>
    </w:p>
    <w:p>
      <w:pPr>
        <w:pStyle w:val="6"/>
        <w:spacing w:after="0" w:line="560" w:lineRule="exact"/>
        <w:ind w:firstLine="640" w:firstLineChars="200"/>
        <w:rPr>
          <w:rFonts w:ascii="宋体"/>
          <w:sz w:val="32"/>
          <w:szCs w:val="32"/>
          <w:highlight w:val="none"/>
        </w:rPr>
      </w:pPr>
      <w:r>
        <w:rPr>
          <w:rFonts w:hint="eastAsia" w:ascii="宋体" w:hAnsi="宋体"/>
          <w:sz w:val="32"/>
          <w:szCs w:val="32"/>
          <w:highlight w:val="none"/>
        </w:rPr>
        <w:t>递交地点：江苏省常州市天宁区和电路</w:t>
      </w:r>
      <w:r>
        <w:rPr>
          <w:rFonts w:ascii="宋体" w:hAnsi="宋体"/>
          <w:sz w:val="32"/>
          <w:szCs w:val="32"/>
          <w:highlight w:val="none"/>
        </w:rPr>
        <w:t>10</w:t>
      </w:r>
      <w:r>
        <w:rPr>
          <w:rFonts w:hint="eastAsia" w:ascii="宋体" w:hAnsi="宋体"/>
          <w:sz w:val="32"/>
          <w:szCs w:val="32"/>
          <w:highlight w:val="none"/>
        </w:rPr>
        <w:t>号三楼经营规划部。</w:t>
      </w:r>
    </w:p>
    <w:p>
      <w:pPr>
        <w:pStyle w:val="6"/>
        <w:spacing w:after="0" w:line="560" w:lineRule="exact"/>
        <w:ind w:firstLine="640" w:firstLineChars="200"/>
        <w:rPr>
          <w:rFonts w:ascii="宋体"/>
          <w:sz w:val="32"/>
          <w:szCs w:val="32"/>
          <w:highlight w:val="none"/>
        </w:rPr>
      </w:pPr>
      <w:r>
        <w:rPr>
          <w:rFonts w:hint="eastAsia" w:ascii="宋体" w:hAnsi="宋体"/>
          <w:sz w:val="32"/>
          <w:szCs w:val="32"/>
          <w:highlight w:val="none"/>
        </w:rPr>
        <w:t>上述安排如有变化，</w:t>
      </w:r>
      <w:r>
        <w:rPr>
          <w:rFonts w:hint="eastAsia" w:ascii="宋体" w:hAnsi="宋体"/>
          <w:sz w:val="32"/>
          <w:szCs w:val="32"/>
          <w:highlight w:val="none"/>
          <w:lang w:eastAsia="zh-CN"/>
        </w:rPr>
        <w:t>采购人</w:t>
      </w:r>
      <w:r>
        <w:rPr>
          <w:rFonts w:hint="eastAsia" w:ascii="宋体" w:hAnsi="宋体"/>
          <w:sz w:val="32"/>
          <w:szCs w:val="32"/>
          <w:highlight w:val="none"/>
        </w:rPr>
        <w:t>将视情况在公司官网发布通知。</w:t>
      </w:r>
    </w:p>
    <w:p>
      <w:pPr>
        <w:rPr>
          <w:highlight w:val="none"/>
        </w:rPr>
      </w:pPr>
    </w:p>
    <w:p>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四、采购方及联系方式</w:t>
      </w:r>
    </w:p>
    <w:p>
      <w:pPr>
        <w:pStyle w:val="6"/>
        <w:spacing w:after="0" w:line="560" w:lineRule="exact"/>
        <w:ind w:firstLine="640" w:firstLineChars="200"/>
        <w:rPr>
          <w:rFonts w:ascii="宋体"/>
          <w:snapToGrid w:val="0"/>
          <w:sz w:val="32"/>
          <w:szCs w:val="32"/>
          <w:highlight w:val="none"/>
        </w:rPr>
      </w:pPr>
      <w:r>
        <w:rPr>
          <w:rFonts w:hint="eastAsia" w:ascii="宋体" w:hAnsi="宋体"/>
          <w:sz w:val="32"/>
          <w:szCs w:val="32"/>
          <w:highlight w:val="none"/>
        </w:rPr>
        <w:t>采购方：</w:t>
      </w:r>
      <w:r>
        <w:rPr>
          <w:rFonts w:hint="eastAsia" w:ascii="宋体" w:hAnsi="宋体"/>
          <w:snapToGrid w:val="0"/>
          <w:sz w:val="32"/>
          <w:szCs w:val="32"/>
          <w:highlight w:val="none"/>
        </w:rPr>
        <w:t>江苏长江地质勘查院</w:t>
      </w:r>
    </w:p>
    <w:p>
      <w:pPr>
        <w:pStyle w:val="6"/>
        <w:spacing w:after="0" w:line="560" w:lineRule="exact"/>
        <w:ind w:firstLine="640" w:firstLineChars="200"/>
        <w:rPr>
          <w:rFonts w:ascii="宋体"/>
          <w:sz w:val="32"/>
          <w:szCs w:val="32"/>
          <w:highlight w:val="none"/>
        </w:rPr>
      </w:pPr>
      <w:r>
        <w:rPr>
          <w:rFonts w:hint="eastAsia" w:ascii="宋体" w:hAnsi="宋体"/>
          <w:sz w:val="32"/>
          <w:szCs w:val="32"/>
          <w:highlight w:val="none"/>
        </w:rPr>
        <w:t>地址：江苏省常州市天宁区和电路</w:t>
      </w:r>
      <w:r>
        <w:rPr>
          <w:rFonts w:ascii="宋体" w:hAnsi="宋体"/>
          <w:sz w:val="32"/>
          <w:szCs w:val="32"/>
          <w:highlight w:val="none"/>
        </w:rPr>
        <w:t>10</w:t>
      </w:r>
      <w:r>
        <w:rPr>
          <w:rFonts w:hint="eastAsia" w:ascii="宋体" w:hAnsi="宋体"/>
          <w:sz w:val="32"/>
          <w:szCs w:val="32"/>
          <w:highlight w:val="none"/>
        </w:rPr>
        <w:t>号</w:t>
      </w:r>
    </w:p>
    <w:p>
      <w:pPr>
        <w:widowControl/>
        <w:spacing w:line="540" w:lineRule="exact"/>
        <w:ind w:firstLine="640" w:firstLineChars="200"/>
        <w:rPr>
          <w:rFonts w:ascii="宋体"/>
          <w:sz w:val="32"/>
          <w:szCs w:val="32"/>
          <w:highlight w:val="none"/>
        </w:rPr>
      </w:pPr>
      <w:r>
        <w:rPr>
          <w:rFonts w:hint="eastAsia" w:ascii="宋体" w:hAnsi="宋体"/>
          <w:sz w:val="32"/>
          <w:szCs w:val="32"/>
          <w:highlight w:val="none"/>
        </w:rPr>
        <w:t>联系人：乔工</w:t>
      </w:r>
      <w:r>
        <w:rPr>
          <w:rFonts w:ascii="宋体" w:hAnsi="宋体"/>
          <w:sz w:val="32"/>
          <w:szCs w:val="32"/>
          <w:highlight w:val="none"/>
        </w:rPr>
        <w:t xml:space="preserve">       </w:t>
      </w:r>
      <w:r>
        <w:rPr>
          <w:rFonts w:hint="eastAsia" w:ascii="宋体" w:hAnsi="宋体"/>
          <w:sz w:val="32"/>
          <w:szCs w:val="32"/>
          <w:highlight w:val="none"/>
        </w:rPr>
        <w:t>电话：</w:t>
      </w:r>
      <w:r>
        <w:rPr>
          <w:rFonts w:ascii="宋体" w:hAnsi="宋体"/>
          <w:sz w:val="32"/>
          <w:szCs w:val="32"/>
          <w:highlight w:val="none"/>
        </w:rPr>
        <w:t>13584378541</w:t>
      </w:r>
    </w:p>
    <w:p>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五、招标监督部门</w:t>
      </w:r>
    </w:p>
    <w:p>
      <w:pPr>
        <w:pStyle w:val="6"/>
        <w:spacing w:after="0" w:line="560" w:lineRule="exact"/>
        <w:ind w:firstLine="640" w:firstLineChars="200"/>
        <w:rPr>
          <w:rFonts w:hint="default" w:ascii="宋体" w:eastAsia="宋体"/>
          <w:sz w:val="32"/>
          <w:szCs w:val="32"/>
          <w:highlight w:val="none"/>
          <w:lang w:val="en-US" w:eastAsia="zh-CN"/>
        </w:rPr>
      </w:pPr>
      <w:r>
        <w:rPr>
          <w:rFonts w:hint="eastAsia" w:ascii="宋体" w:hAnsi="宋体"/>
          <w:sz w:val="32"/>
          <w:szCs w:val="32"/>
          <w:highlight w:val="none"/>
        </w:rPr>
        <w:t>纪检部</w:t>
      </w:r>
      <w:r>
        <w:rPr>
          <w:rFonts w:ascii="宋体" w:hAnsi="宋体"/>
          <w:sz w:val="32"/>
          <w:szCs w:val="32"/>
          <w:highlight w:val="none"/>
        </w:rPr>
        <w:t xml:space="preserve">         </w:t>
      </w:r>
      <w:r>
        <w:rPr>
          <w:rFonts w:hint="eastAsia" w:ascii="宋体" w:hAnsi="宋体"/>
          <w:sz w:val="32"/>
          <w:szCs w:val="32"/>
          <w:highlight w:val="none"/>
        </w:rPr>
        <w:t>电话：</w:t>
      </w:r>
      <w:r>
        <w:rPr>
          <w:rFonts w:hint="eastAsia" w:ascii="宋体" w:hAnsi="宋体"/>
          <w:sz w:val="32"/>
          <w:szCs w:val="32"/>
          <w:highlight w:val="none"/>
          <w:lang w:val="en-US" w:eastAsia="zh-CN"/>
        </w:rPr>
        <w:t>15061936008</w:t>
      </w:r>
    </w:p>
    <w:p>
      <w:pPr>
        <w:pStyle w:val="3"/>
        <w:numPr>
          <w:ilvl w:val="0"/>
          <w:numId w:val="0"/>
        </w:numPr>
        <w:spacing w:before="0" w:after="0" w:line="660" w:lineRule="exact"/>
        <w:ind w:leftChars="0"/>
        <w:jc w:val="center"/>
        <w:rPr>
          <w:rFonts w:hint="eastAsia" w:ascii="方正小标宋简体" w:hAnsi="仿宋_GB2312" w:eastAsia="方正小标宋简体"/>
          <w:b w:val="0"/>
          <w:bCs/>
          <w:color w:val="000000"/>
          <w:szCs w:val="44"/>
          <w:highlight w:val="none"/>
          <w:lang w:val="en-US" w:eastAsia="zh-CN"/>
        </w:rPr>
      </w:pPr>
      <w:bookmarkStart w:id="3" w:name="_Toc11379"/>
      <w:bookmarkStart w:id="4" w:name="_Toc30043"/>
      <w:r>
        <w:rPr>
          <w:rFonts w:hint="eastAsia" w:ascii="方正小标宋简体" w:hAnsi="仿宋_GB2312" w:eastAsia="方正小标宋简体"/>
          <w:b w:val="0"/>
          <w:bCs/>
          <w:color w:val="000000"/>
          <w:szCs w:val="44"/>
          <w:highlight w:val="none"/>
          <w:lang w:val="en-US" w:eastAsia="zh-CN"/>
        </w:rPr>
        <w:br w:type="page"/>
      </w:r>
    </w:p>
    <w:p>
      <w:pPr>
        <w:pStyle w:val="3"/>
        <w:numPr>
          <w:ilvl w:val="0"/>
          <w:numId w:val="0"/>
        </w:numPr>
        <w:spacing w:before="0" w:after="0" w:line="660" w:lineRule="exact"/>
        <w:ind w:leftChars="0"/>
        <w:jc w:val="center"/>
        <w:rPr>
          <w:rFonts w:hint="eastAsia" w:ascii="方正小标宋简体" w:hAnsi="仿宋_GB2312" w:eastAsia="方正小标宋简体"/>
          <w:b w:val="0"/>
          <w:bCs/>
          <w:color w:val="000000"/>
          <w:szCs w:val="44"/>
          <w:highlight w:val="none"/>
          <w:lang w:val="en-US" w:eastAsia="zh-CN"/>
        </w:rPr>
      </w:pPr>
      <w:r>
        <w:rPr>
          <w:rFonts w:hint="eastAsia" w:ascii="方正小标宋简体" w:hAnsi="仿宋_GB2312" w:eastAsia="方正小标宋简体"/>
          <w:b w:val="0"/>
          <w:bCs/>
          <w:color w:val="000000"/>
          <w:szCs w:val="44"/>
          <w:highlight w:val="none"/>
          <w:lang w:val="en-US" w:eastAsia="zh-CN"/>
        </w:rPr>
        <w:t>第二章 竞争性谈判须知</w:t>
      </w:r>
      <w:bookmarkEnd w:id="3"/>
      <w:bookmarkEnd w:id="4"/>
      <w:bookmarkStart w:id="5" w:name="_Toc6644"/>
    </w:p>
    <w:bookmarkEnd w:id="5"/>
    <w:p>
      <w:pPr>
        <w:pStyle w:val="4"/>
        <w:spacing w:before="120" w:after="120" w:line="240" w:lineRule="auto"/>
        <w:jc w:val="center"/>
        <w:rPr>
          <w:rFonts w:hint="eastAsia" w:ascii="黑体" w:hAnsi="黑体" w:eastAsia="黑体" w:cs="黑体"/>
          <w:spacing w:val="10"/>
          <w:sz w:val="32"/>
          <w:szCs w:val="32"/>
          <w:highlight w:val="none"/>
        </w:rPr>
      </w:pPr>
      <w:bookmarkStart w:id="6" w:name="_Toc7852"/>
      <w:bookmarkStart w:id="7" w:name="_Toc96585079"/>
      <w:bookmarkStart w:id="8" w:name="_Toc96584953"/>
      <w:bookmarkStart w:id="9" w:name="_Toc9899"/>
      <w:bookmarkStart w:id="10" w:name="_Toc414431071"/>
      <w:r>
        <w:rPr>
          <w:rFonts w:hint="eastAsia" w:ascii="黑体" w:hAnsi="黑体" w:eastAsia="黑体" w:cs="黑体"/>
          <w:spacing w:val="10"/>
          <w:sz w:val="32"/>
          <w:szCs w:val="32"/>
          <w:highlight w:val="none"/>
        </w:rPr>
        <w:t>（一） 总则</w:t>
      </w:r>
      <w:bookmarkEnd w:id="6"/>
      <w:bookmarkEnd w:id="7"/>
      <w:bookmarkEnd w:id="8"/>
      <w:bookmarkEnd w:id="9"/>
      <w:bookmarkEnd w:id="10"/>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1.适用范围</w:t>
      </w:r>
    </w:p>
    <w:p>
      <w:pPr>
        <w:pageBreakBefore w:val="0"/>
        <w:kinsoku/>
        <w:wordWrap/>
        <w:overflowPunct/>
        <w:topLinePunct w:val="0"/>
        <w:autoSpaceDE/>
        <w:autoSpaceDN/>
        <w:bidi w:val="0"/>
        <w:adjustRightInd/>
        <w:spacing w:line="560" w:lineRule="exact"/>
        <w:ind w:firstLine="57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本竞争性谈判文件仅适用于本次竞争性谈判文件谈判公告中的所叙述的内容。</w:t>
      </w:r>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lang w:eastAsia="zh-CN"/>
        </w:rPr>
      </w:pPr>
      <w:r>
        <w:rPr>
          <w:rFonts w:hint="eastAsia" w:ascii="宋体" w:hAnsi="宋体" w:eastAsia="宋体" w:cs="宋体"/>
          <w:spacing w:val="10"/>
          <w:sz w:val="32"/>
          <w:szCs w:val="32"/>
          <w:highlight w:val="none"/>
        </w:rPr>
        <w:t>2.合格的</w:t>
      </w:r>
      <w:r>
        <w:rPr>
          <w:rFonts w:hint="eastAsia" w:ascii="宋体" w:hAnsi="宋体" w:eastAsia="宋体" w:cs="宋体"/>
          <w:spacing w:val="10"/>
          <w:sz w:val="32"/>
          <w:szCs w:val="32"/>
          <w:highlight w:val="none"/>
          <w:lang w:eastAsia="zh-CN"/>
        </w:rPr>
        <w:t>竞争性谈判响应</w:t>
      </w:r>
      <w:bookmarkStart w:id="65" w:name="_GoBack"/>
      <w:bookmarkEnd w:id="65"/>
      <w:r>
        <w:rPr>
          <w:rFonts w:hint="eastAsia" w:ascii="宋体" w:hAnsi="宋体" w:eastAsia="宋体" w:cs="宋体"/>
          <w:spacing w:val="10"/>
          <w:sz w:val="32"/>
          <w:szCs w:val="32"/>
          <w:highlight w:val="none"/>
          <w:lang w:eastAsia="zh-CN"/>
        </w:rPr>
        <w:t>人</w:t>
      </w:r>
    </w:p>
    <w:p>
      <w:pPr>
        <w:pStyle w:val="8"/>
        <w:pageBreakBefore w:val="0"/>
        <w:kinsoku/>
        <w:wordWrap/>
        <w:overflowPunct/>
        <w:topLinePunct w:val="0"/>
        <w:autoSpaceDE/>
        <w:autoSpaceDN/>
        <w:bidi w:val="0"/>
        <w:adjustRightInd/>
        <w:spacing w:line="560" w:lineRule="exact"/>
        <w:ind w:left="480"/>
        <w:jc w:val="lef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2.1谈判</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是指向采购人提供货物、</w:t>
      </w:r>
    </w:p>
    <w:p>
      <w:pPr>
        <w:pStyle w:val="8"/>
        <w:pageBreakBefore w:val="0"/>
        <w:kinsoku/>
        <w:wordWrap/>
        <w:overflowPunct/>
        <w:topLinePunct w:val="0"/>
        <w:autoSpaceDE/>
        <w:autoSpaceDN/>
        <w:bidi w:val="0"/>
        <w:adjustRightInd/>
        <w:spacing w:line="560" w:lineRule="exact"/>
        <w:ind w:left="0" w:leftChars="0" w:firstLine="0" w:firstLineChars="0"/>
        <w:jc w:val="lef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工程或者服务的法人、其他组织或者自然人。</w:t>
      </w:r>
    </w:p>
    <w:p>
      <w:pPr>
        <w:spacing w:line="540" w:lineRule="exact"/>
        <w:ind w:firstLine="340" w:firstLineChars="100"/>
        <w:rPr>
          <w:rFonts w:hint="eastAsia" w:ascii="宋体" w:hAnsi="宋体" w:eastAsia="宋体" w:cs="宋体"/>
          <w:spacing w:val="10"/>
          <w:sz w:val="32"/>
          <w:szCs w:val="32"/>
          <w:highlight w:val="none"/>
          <w:lang w:val="en-US" w:eastAsia="zh-CN"/>
        </w:rPr>
      </w:pPr>
      <w:r>
        <w:rPr>
          <w:rFonts w:hint="eastAsia" w:ascii="宋体" w:hAnsi="宋体" w:eastAsia="宋体" w:cs="宋体"/>
          <w:spacing w:val="10"/>
          <w:sz w:val="32"/>
          <w:szCs w:val="32"/>
          <w:highlight w:val="none"/>
        </w:rPr>
        <w:t>2.2 本次谈判</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必须符合下列条件：</w:t>
      </w:r>
      <w:r>
        <w:rPr>
          <w:rFonts w:hint="eastAsia" w:ascii="宋体" w:hAnsi="宋体" w:eastAsia="宋体" w:cs="宋体"/>
          <w:spacing w:val="10"/>
          <w:sz w:val="32"/>
          <w:szCs w:val="32"/>
          <w:highlight w:val="none"/>
          <w:lang w:val="en-US" w:eastAsia="zh-CN"/>
        </w:rPr>
        <w:t>详见竞争谈判公告</w:t>
      </w:r>
      <w:r>
        <w:rPr>
          <w:rFonts w:hint="eastAsia" w:ascii="宋体" w:hAnsi="宋体" w:eastAsia="宋体" w:cs="宋体"/>
          <w:spacing w:val="10"/>
          <w:sz w:val="32"/>
          <w:szCs w:val="32"/>
          <w:highlight w:val="none"/>
        </w:rPr>
        <w:t>合格</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的基本资质要求</w:t>
      </w:r>
      <w:r>
        <w:rPr>
          <w:rFonts w:hint="eastAsia" w:ascii="宋体" w:hAnsi="宋体" w:eastAsia="宋体" w:cs="宋体"/>
          <w:spacing w:val="10"/>
          <w:sz w:val="32"/>
          <w:szCs w:val="32"/>
          <w:highlight w:val="none"/>
          <w:lang w:eastAsia="zh-CN"/>
        </w:rPr>
        <w:t>。</w:t>
      </w:r>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3. 其他</w:t>
      </w:r>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3.1 无论谈判中的做法和结果如何，</w:t>
      </w:r>
      <w:r>
        <w:rPr>
          <w:rFonts w:hint="eastAsia" w:ascii="宋体" w:hAnsi="宋体" w:eastAsia="宋体" w:cs="宋体"/>
          <w:spacing w:val="10"/>
          <w:sz w:val="32"/>
          <w:szCs w:val="32"/>
          <w:highlight w:val="none"/>
          <w:lang w:val="en-US" w:eastAsia="zh-CN"/>
        </w:rPr>
        <w:t>竞争性谈判响应人</w:t>
      </w:r>
      <w:r>
        <w:rPr>
          <w:rFonts w:hint="eastAsia" w:ascii="宋体" w:hAnsi="宋体" w:eastAsia="宋体" w:cs="宋体"/>
          <w:spacing w:val="10"/>
          <w:sz w:val="32"/>
          <w:szCs w:val="32"/>
          <w:highlight w:val="none"/>
        </w:rPr>
        <w:t>均应自行承担所有与参与谈判活动有关的全部费用。</w:t>
      </w:r>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3.2 无论谈判结果如何，采购人均无向</w:t>
      </w:r>
      <w:r>
        <w:rPr>
          <w:rFonts w:hint="eastAsia" w:ascii="宋体" w:hAnsi="宋体" w:eastAsia="宋体" w:cs="宋体"/>
          <w:spacing w:val="10"/>
          <w:sz w:val="32"/>
          <w:szCs w:val="32"/>
          <w:highlight w:val="none"/>
          <w:lang w:val="en-US" w:eastAsia="zh-CN"/>
        </w:rPr>
        <w:t>竞争性谈判响应人</w:t>
      </w:r>
      <w:r>
        <w:rPr>
          <w:rFonts w:hint="eastAsia" w:ascii="宋体" w:hAnsi="宋体" w:eastAsia="宋体" w:cs="宋体"/>
          <w:spacing w:val="10"/>
          <w:sz w:val="32"/>
          <w:szCs w:val="32"/>
          <w:highlight w:val="none"/>
        </w:rPr>
        <w:t>解释其成交或未成交原因的义务。</w:t>
      </w:r>
    </w:p>
    <w:p>
      <w:pPr>
        <w:pageBreakBefore w:val="0"/>
        <w:kinsoku/>
        <w:wordWrap/>
        <w:overflowPunct/>
        <w:topLinePunct w:val="0"/>
        <w:autoSpaceDE/>
        <w:autoSpaceDN/>
        <w:bidi w:val="0"/>
        <w:adjustRightInd/>
        <w:spacing w:line="560" w:lineRule="exact"/>
        <w:textAlignment w:val="auto"/>
        <w:rPr>
          <w:rFonts w:hint="default" w:ascii="宋体" w:hAnsi="宋体" w:eastAsia="宋体" w:cs="宋体"/>
          <w:color w:val="auto"/>
          <w:spacing w:val="10"/>
          <w:kern w:val="2"/>
          <w:sz w:val="32"/>
          <w:szCs w:val="32"/>
          <w:highlight w:val="none"/>
          <w:lang w:val="en-US" w:eastAsia="zh-CN" w:bidi="ar-SA"/>
        </w:rPr>
      </w:pPr>
      <w:r>
        <w:rPr>
          <w:rFonts w:hint="eastAsia" w:ascii="宋体" w:hAnsi="宋体" w:eastAsia="宋体" w:cs="宋体"/>
          <w:spacing w:val="10"/>
          <w:sz w:val="32"/>
          <w:szCs w:val="32"/>
          <w:highlight w:val="none"/>
        </w:rPr>
        <w:t>3.3 无论成交与否，已</w:t>
      </w:r>
      <w:r>
        <w:rPr>
          <w:rFonts w:hint="eastAsia" w:ascii="宋体" w:hAnsi="宋体" w:eastAsia="宋体" w:cs="宋体"/>
          <w:spacing w:val="10"/>
          <w:sz w:val="32"/>
          <w:szCs w:val="32"/>
          <w:highlight w:val="none"/>
          <w:lang w:val="en-US" w:eastAsia="zh-CN"/>
        </w:rPr>
        <w:t>收到</w:t>
      </w:r>
      <w:r>
        <w:rPr>
          <w:rFonts w:hint="eastAsia" w:ascii="宋体" w:hAnsi="宋体" w:eastAsia="宋体" w:cs="宋体"/>
          <w:spacing w:val="10"/>
          <w:sz w:val="32"/>
          <w:szCs w:val="32"/>
          <w:highlight w:val="none"/>
        </w:rPr>
        <w:t>谈判文件的</w:t>
      </w:r>
      <w:r>
        <w:rPr>
          <w:rFonts w:hint="eastAsia" w:ascii="宋体" w:hAnsi="宋体" w:eastAsia="宋体" w:cs="宋体"/>
          <w:spacing w:val="10"/>
          <w:sz w:val="32"/>
          <w:szCs w:val="32"/>
          <w:highlight w:val="none"/>
          <w:lang w:val="en-US" w:eastAsia="zh-CN"/>
        </w:rPr>
        <w:t>竞争性谈判响应人</w:t>
      </w:r>
      <w:r>
        <w:rPr>
          <w:rFonts w:hint="eastAsia" w:ascii="宋体" w:hAnsi="宋体" w:eastAsia="宋体" w:cs="宋体"/>
          <w:spacing w:val="10"/>
          <w:sz w:val="32"/>
          <w:szCs w:val="32"/>
          <w:highlight w:val="none"/>
        </w:rPr>
        <w:t>对谈判文件负保密责任。</w:t>
      </w:r>
    </w:p>
    <w:p>
      <w:pPr>
        <w:pStyle w:val="4"/>
        <w:pageBreakBefore w:val="0"/>
        <w:kinsoku/>
        <w:wordWrap/>
        <w:overflowPunct/>
        <w:topLinePunct w:val="0"/>
        <w:autoSpaceDE/>
        <w:autoSpaceDN/>
        <w:bidi w:val="0"/>
        <w:adjustRightInd/>
        <w:spacing w:before="120" w:after="120" w:line="560" w:lineRule="exact"/>
        <w:jc w:val="center"/>
        <w:textAlignment w:val="auto"/>
        <w:rPr>
          <w:rFonts w:hint="eastAsia" w:ascii="黑体" w:hAnsi="黑体" w:eastAsia="黑体" w:cs="黑体"/>
          <w:spacing w:val="10"/>
          <w:sz w:val="32"/>
          <w:szCs w:val="32"/>
          <w:highlight w:val="none"/>
        </w:rPr>
      </w:pPr>
      <w:bookmarkStart w:id="11" w:name="_Toc96584954"/>
      <w:bookmarkStart w:id="12" w:name="_Toc13213"/>
      <w:bookmarkStart w:id="13" w:name="_Toc27745"/>
      <w:bookmarkStart w:id="14" w:name="_Toc414431072"/>
      <w:bookmarkStart w:id="15" w:name="_Toc96585080"/>
      <w:r>
        <w:rPr>
          <w:rFonts w:hint="eastAsia" w:ascii="黑体" w:hAnsi="黑体" w:eastAsia="黑体" w:cs="黑体"/>
          <w:spacing w:val="10"/>
          <w:sz w:val="32"/>
          <w:szCs w:val="32"/>
          <w:highlight w:val="none"/>
        </w:rPr>
        <w:t>（二） 谈判文件说明</w:t>
      </w:r>
      <w:bookmarkEnd w:id="11"/>
      <w:bookmarkEnd w:id="12"/>
      <w:bookmarkEnd w:id="13"/>
      <w:bookmarkEnd w:id="14"/>
      <w:bookmarkEnd w:id="15"/>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4. 谈判文件的组成</w:t>
      </w:r>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4.1 谈判文件用于阐明采购项目的服务范围、谈判程序、谈判内容、合同草签和条款以及评定成交的标准。具体包括以下内容：</w:t>
      </w:r>
    </w:p>
    <w:p>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sz w:val="32"/>
          <w:szCs w:val="32"/>
          <w:highlight w:val="none"/>
          <w:lang w:val="en-US" w:eastAsia="zh-CN"/>
        </w:rPr>
      </w:pPr>
      <w:r>
        <w:rPr>
          <w:rFonts w:hint="eastAsia" w:ascii="宋体" w:hAnsi="宋体" w:eastAsia="宋体" w:cs="宋体"/>
          <w:spacing w:val="10"/>
          <w:sz w:val="32"/>
          <w:szCs w:val="32"/>
          <w:highlight w:val="none"/>
        </w:rPr>
        <w:t>（</w:t>
      </w:r>
      <w:r>
        <w:rPr>
          <w:rFonts w:hint="eastAsia" w:ascii="宋体" w:hAnsi="宋体" w:eastAsia="宋体" w:cs="宋体"/>
          <w:spacing w:val="10"/>
          <w:sz w:val="32"/>
          <w:szCs w:val="32"/>
          <w:highlight w:val="none"/>
          <w:lang w:val="en-US" w:eastAsia="zh-CN"/>
        </w:rPr>
        <w:t>1）</w:t>
      </w:r>
      <w:r>
        <w:rPr>
          <w:rFonts w:hint="eastAsia" w:ascii="宋体" w:hAnsi="宋体"/>
          <w:sz w:val="32"/>
          <w:szCs w:val="32"/>
          <w:highlight w:val="none"/>
        </w:rPr>
        <w:t>金坛</w:t>
      </w:r>
      <w:r>
        <w:rPr>
          <w:rFonts w:hint="eastAsia" w:ascii="宋体" w:hAnsi="宋体"/>
          <w:sz w:val="32"/>
          <w:szCs w:val="32"/>
          <w:highlight w:val="none"/>
          <w:lang w:val="en-US" w:eastAsia="zh-CN"/>
        </w:rPr>
        <w:t>直溪</w:t>
      </w:r>
      <w:r>
        <w:rPr>
          <w:rFonts w:hint="eastAsia" w:ascii="宋体" w:hAnsi="宋体"/>
          <w:sz w:val="32"/>
          <w:szCs w:val="32"/>
          <w:highlight w:val="none"/>
        </w:rPr>
        <w:t>地区电力建设工程施工项目</w:t>
      </w:r>
      <w:r>
        <w:rPr>
          <w:rFonts w:hint="eastAsia" w:ascii="宋体" w:hAnsi="宋体" w:eastAsia="宋体" w:cs="宋体"/>
          <w:spacing w:val="10"/>
          <w:sz w:val="32"/>
          <w:szCs w:val="32"/>
          <w:highlight w:val="none"/>
          <w:lang w:val="en-US" w:eastAsia="zh-CN"/>
        </w:rPr>
        <w:t>竞争性谈判公告</w:t>
      </w:r>
    </w:p>
    <w:p>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（2）竞争性谈判须知</w:t>
      </w:r>
    </w:p>
    <w:p>
      <w:pPr>
        <w:pageBreakBefore w:val="0"/>
        <w:kinsoku/>
        <w:wordWrap/>
        <w:overflowPunct/>
        <w:topLinePunct w:val="0"/>
        <w:autoSpaceDE/>
        <w:autoSpaceDN/>
        <w:bidi w:val="0"/>
        <w:adjustRightInd/>
        <w:spacing w:line="560" w:lineRule="exact"/>
        <w:ind w:firstLine="680" w:firstLineChars="200"/>
        <w:textAlignment w:val="auto"/>
        <w:rPr>
          <w:rFonts w:hint="default" w:ascii="宋体" w:hAnsi="宋体" w:eastAsia="宋体" w:cs="宋体"/>
          <w:spacing w:val="10"/>
          <w:sz w:val="32"/>
          <w:szCs w:val="32"/>
          <w:highlight w:val="none"/>
          <w:lang w:val="en-US" w:eastAsia="zh-CN"/>
        </w:rPr>
      </w:pPr>
      <w:r>
        <w:rPr>
          <w:rFonts w:hint="eastAsia" w:ascii="宋体" w:hAnsi="宋体" w:eastAsia="宋体" w:cs="宋体"/>
          <w:spacing w:val="10"/>
          <w:sz w:val="32"/>
          <w:szCs w:val="32"/>
          <w:highlight w:val="none"/>
        </w:rPr>
        <w:t>（3）</w:t>
      </w:r>
      <w:r>
        <w:rPr>
          <w:rFonts w:hint="eastAsia" w:ascii="宋体" w:hAnsi="宋体" w:eastAsia="宋体" w:cs="宋体"/>
          <w:spacing w:val="10"/>
          <w:sz w:val="32"/>
          <w:szCs w:val="32"/>
          <w:highlight w:val="none"/>
          <w:lang w:val="en-US" w:eastAsia="zh-CN"/>
        </w:rPr>
        <w:t>合同条款</w:t>
      </w:r>
    </w:p>
    <w:p>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sz w:val="32"/>
          <w:szCs w:val="32"/>
          <w:highlight w:val="none"/>
          <w:lang w:val="en-US" w:eastAsia="zh-CN"/>
        </w:rPr>
      </w:pPr>
      <w:r>
        <w:rPr>
          <w:rFonts w:hint="eastAsia" w:ascii="宋体" w:hAnsi="宋体" w:eastAsia="宋体" w:cs="宋体"/>
          <w:spacing w:val="10"/>
          <w:sz w:val="32"/>
          <w:szCs w:val="32"/>
          <w:highlight w:val="none"/>
        </w:rPr>
        <w:t>（</w:t>
      </w:r>
      <w:r>
        <w:rPr>
          <w:rFonts w:hint="eastAsia" w:ascii="宋体" w:hAnsi="宋体" w:cs="宋体"/>
          <w:spacing w:val="10"/>
          <w:sz w:val="32"/>
          <w:szCs w:val="32"/>
          <w:highlight w:val="none"/>
          <w:lang w:val="en-US" w:eastAsia="zh-CN"/>
        </w:rPr>
        <w:t>4</w:t>
      </w:r>
      <w:r>
        <w:rPr>
          <w:rFonts w:hint="eastAsia" w:ascii="宋体" w:hAnsi="宋体" w:eastAsia="宋体" w:cs="宋体"/>
          <w:spacing w:val="10"/>
          <w:sz w:val="32"/>
          <w:szCs w:val="32"/>
          <w:highlight w:val="none"/>
        </w:rPr>
        <w:t>）</w:t>
      </w:r>
      <w:r>
        <w:rPr>
          <w:rFonts w:hint="eastAsia" w:ascii="宋体" w:hAnsi="宋体" w:eastAsia="宋体" w:cs="宋体"/>
          <w:spacing w:val="10"/>
          <w:sz w:val="32"/>
          <w:szCs w:val="32"/>
          <w:highlight w:val="none"/>
          <w:lang w:val="en-US" w:eastAsia="zh-CN"/>
        </w:rPr>
        <w:t>技术需求书</w:t>
      </w:r>
    </w:p>
    <w:p>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w:t>
      </w:r>
      <w:r>
        <w:rPr>
          <w:rFonts w:hint="eastAsia" w:ascii="宋体" w:hAnsi="宋体" w:cs="宋体"/>
          <w:spacing w:val="10"/>
          <w:sz w:val="32"/>
          <w:szCs w:val="32"/>
          <w:highlight w:val="none"/>
          <w:lang w:val="en-US" w:eastAsia="zh-CN"/>
        </w:rPr>
        <w:t>5</w:t>
      </w:r>
      <w:r>
        <w:rPr>
          <w:rFonts w:hint="eastAsia" w:ascii="宋体" w:hAnsi="宋体" w:eastAsia="宋体" w:cs="宋体"/>
          <w:spacing w:val="10"/>
          <w:sz w:val="32"/>
          <w:szCs w:val="32"/>
          <w:highlight w:val="none"/>
        </w:rPr>
        <w:t>）谈判响应文件格式</w:t>
      </w:r>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4.2 谈判文件以中文编印，且以中文为准。</w:t>
      </w:r>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4.3 除非有特殊要求，谈判文件不单独提供项目所在地的自然环境、气候条件、公用设施等情况，</w:t>
      </w:r>
      <w:r>
        <w:rPr>
          <w:rFonts w:hint="eastAsia" w:ascii="宋体" w:hAnsi="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被视为熟悉上述与履行合同有关的一切情况。</w:t>
      </w:r>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4.4 谈判文件的澄清和修改</w:t>
      </w:r>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4.4.1</w:t>
      </w:r>
      <w:r>
        <w:rPr>
          <w:rFonts w:hint="eastAsia" w:ascii="宋体" w:hAnsi="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对谈判文件如有需要澄清或疑问，应以书面方式（包括信函、电报或传真，下同）通知到采购人。采购人将视情况在</w:t>
      </w:r>
      <w:r>
        <w:rPr>
          <w:rFonts w:hint="eastAsia" w:ascii="宋体" w:hAnsi="宋体" w:cs="宋体"/>
          <w:spacing w:val="10"/>
          <w:sz w:val="32"/>
          <w:szCs w:val="32"/>
          <w:highlight w:val="none"/>
          <w:lang w:val="en-US" w:eastAsia="zh-CN"/>
        </w:rPr>
        <w:t>竞争性谈判公告</w:t>
      </w:r>
      <w:r>
        <w:rPr>
          <w:rFonts w:hint="eastAsia" w:ascii="宋体" w:hAnsi="宋体" w:eastAsia="宋体" w:cs="宋体"/>
          <w:spacing w:val="10"/>
          <w:sz w:val="32"/>
          <w:szCs w:val="32"/>
          <w:highlight w:val="none"/>
        </w:rPr>
        <w:t>中所述的谈判截止日期</w:t>
      </w:r>
      <w:r>
        <w:rPr>
          <w:rFonts w:hint="eastAsia" w:ascii="宋体" w:hAnsi="宋体" w:cs="宋体"/>
          <w:spacing w:val="10"/>
          <w:sz w:val="32"/>
          <w:szCs w:val="32"/>
          <w:highlight w:val="none"/>
          <w:lang w:val="en-US" w:eastAsia="zh-CN"/>
        </w:rPr>
        <w:t>2</w:t>
      </w:r>
      <w:r>
        <w:rPr>
          <w:rFonts w:hint="eastAsia" w:ascii="宋体" w:hAnsi="宋体" w:eastAsia="宋体" w:cs="宋体"/>
          <w:spacing w:val="10"/>
          <w:sz w:val="32"/>
          <w:szCs w:val="32"/>
          <w:highlight w:val="none"/>
        </w:rPr>
        <w:t>日前以书面方式予以答复，同时将不标明疑问来源的书面答复函发每个购买谈判文件的所有</w:t>
      </w:r>
      <w:r>
        <w:rPr>
          <w:rFonts w:hint="eastAsia" w:ascii="宋体" w:hAnsi="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w:t>
      </w:r>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4.4.2在</w:t>
      </w:r>
      <w:r>
        <w:rPr>
          <w:rFonts w:hint="eastAsia" w:ascii="宋体" w:hAnsi="宋体" w:cs="宋体"/>
          <w:spacing w:val="10"/>
          <w:sz w:val="32"/>
          <w:szCs w:val="32"/>
          <w:highlight w:val="none"/>
          <w:lang w:val="en-US" w:eastAsia="zh-CN"/>
        </w:rPr>
        <w:t>竞争性谈判公告</w:t>
      </w:r>
      <w:r>
        <w:rPr>
          <w:rFonts w:hint="eastAsia" w:ascii="宋体" w:hAnsi="宋体" w:eastAsia="宋体" w:cs="宋体"/>
          <w:spacing w:val="10"/>
          <w:sz w:val="32"/>
          <w:szCs w:val="32"/>
          <w:highlight w:val="none"/>
        </w:rPr>
        <w:t>中所述的谈判截止日期</w:t>
      </w:r>
      <w:r>
        <w:rPr>
          <w:rFonts w:hint="eastAsia" w:ascii="宋体" w:hAnsi="宋体" w:cs="宋体"/>
          <w:spacing w:val="10"/>
          <w:sz w:val="32"/>
          <w:szCs w:val="32"/>
          <w:highlight w:val="none"/>
          <w:lang w:val="en-US" w:eastAsia="zh-CN"/>
        </w:rPr>
        <w:t>2</w:t>
      </w:r>
      <w:r>
        <w:rPr>
          <w:rFonts w:hint="eastAsia" w:ascii="宋体" w:hAnsi="宋体" w:eastAsia="宋体" w:cs="宋体"/>
          <w:spacing w:val="10"/>
          <w:sz w:val="32"/>
          <w:szCs w:val="32"/>
          <w:highlight w:val="none"/>
        </w:rPr>
        <w:t>日前，采购人可主动地或在解答</w:t>
      </w:r>
      <w:r>
        <w:rPr>
          <w:rFonts w:hint="eastAsia" w:ascii="宋体" w:hAnsi="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提出的澄清问题时对谈判文件进行修改。</w:t>
      </w:r>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4.4.3谈判文件的修改将以书面方式通知到已</w:t>
      </w:r>
      <w:r>
        <w:rPr>
          <w:rFonts w:hint="eastAsia" w:ascii="宋体" w:hAnsi="宋体" w:cs="宋体"/>
          <w:spacing w:val="10"/>
          <w:sz w:val="32"/>
          <w:szCs w:val="32"/>
          <w:highlight w:val="none"/>
          <w:lang w:val="en-US" w:eastAsia="zh-CN"/>
        </w:rPr>
        <w:t>收到</w:t>
      </w:r>
      <w:r>
        <w:rPr>
          <w:rFonts w:hint="eastAsia" w:ascii="宋体" w:hAnsi="宋体" w:eastAsia="宋体" w:cs="宋体"/>
          <w:spacing w:val="10"/>
          <w:sz w:val="32"/>
          <w:szCs w:val="32"/>
          <w:highlight w:val="none"/>
        </w:rPr>
        <w:t>谈判文件的所有</w:t>
      </w:r>
      <w:r>
        <w:rPr>
          <w:rFonts w:hint="eastAsia" w:ascii="宋体" w:hAnsi="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，并构成谈判文件的一部分，对所有</w:t>
      </w:r>
      <w:r>
        <w:rPr>
          <w:rFonts w:hint="eastAsia" w:ascii="宋体" w:hAnsi="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均具有约束力。</w:t>
      </w:r>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4.4.4</w:t>
      </w:r>
      <w:r>
        <w:rPr>
          <w:rFonts w:hint="eastAsia" w:ascii="宋体" w:hAnsi="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在收到上述通知后，应立即向采购人回函确认。</w:t>
      </w:r>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4.4.5为使</w:t>
      </w:r>
      <w:r>
        <w:rPr>
          <w:rFonts w:hint="eastAsia" w:ascii="宋体" w:hAnsi="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有充分的时间对谈判文件的修改部分进行研究，采购人可适当延长谈判截止期。</w:t>
      </w:r>
    </w:p>
    <w:p>
      <w:pPr>
        <w:pStyle w:val="4"/>
        <w:pageBreakBefore w:val="0"/>
        <w:kinsoku/>
        <w:wordWrap/>
        <w:overflowPunct/>
        <w:topLinePunct w:val="0"/>
        <w:autoSpaceDE/>
        <w:autoSpaceDN/>
        <w:bidi w:val="0"/>
        <w:adjustRightInd/>
        <w:spacing w:before="120" w:after="120" w:line="560" w:lineRule="exact"/>
        <w:jc w:val="center"/>
        <w:textAlignment w:val="auto"/>
        <w:rPr>
          <w:rFonts w:hint="eastAsia" w:ascii="黑体" w:hAnsi="黑体" w:eastAsia="黑体" w:cs="黑体"/>
          <w:spacing w:val="10"/>
          <w:sz w:val="32"/>
          <w:szCs w:val="32"/>
          <w:highlight w:val="none"/>
        </w:rPr>
      </w:pPr>
      <w:bookmarkStart w:id="16" w:name="_Toc11041"/>
      <w:bookmarkStart w:id="17" w:name="_Toc25153"/>
      <w:bookmarkStart w:id="18" w:name="_Toc96585081"/>
      <w:bookmarkStart w:id="19" w:name="_Toc96584955"/>
      <w:bookmarkStart w:id="20" w:name="_Toc414431073"/>
      <w:r>
        <w:rPr>
          <w:rFonts w:hint="eastAsia" w:ascii="黑体" w:hAnsi="黑体" w:eastAsia="黑体" w:cs="黑体"/>
          <w:spacing w:val="10"/>
          <w:sz w:val="32"/>
          <w:szCs w:val="32"/>
          <w:highlight w:val="none"/>
        </w:rPr>
        <w:t>（三） 谈判响应文件的编写</w:t>
      </w:r>
      <w:bookmarkEnd w:id="16"/>
      <w:bookmarkEnd w:id="17"/>
      <w:bookmarkEnd w:id="18"/>
      <w:bookmarkEnd w:id="19"/>
      <w:bookmarkEnd w:id="20"/>
    </w:p>
    <w:p>
      <w:pPr>
        <w:pStyle w:val="38"/>
        <w:pageBreakBefore w:val="0"/>
        <w:kinsoku/>
        <w:wordWrap/>
        <w:overflowPunct/>
        <w:topLinePunct w:val="0"/>
        <w:autoSpaceDE/>
        <w:autoSpaceDN/>
        <w:bidi w:val="0"/>
        <w:adjustRightInd/>
        <w:snapToGrid w:val="0"/>
        <w:spacing w:line="560" w:lineRule="exact"/>
        <w:textAlignment w:val="auto"/>
        <w:rPr>
          <w:rFonts w:hint="eastAsia" w:ascii="宋体" w:hAnsi="宋体" w:eastAsia="宋体" w:cs="宋体"/>
          <w:spacing w:val="10"/>
          <w:kern w:val="2"/>
          <w:sz w:val="32"/>
          <w:szCs w:val="32"/>
          <w:highlight w:val="none"/>
          <w:lang w:val="en-US" w:eastAsia="zh-CN" w:bidi="ar-SA"/>
        </w:rPr>
      </w:pPr>
      <w:r>
        <w:rPr>
          <w:rFonts w:hint="eastAsia" w:ascii="宋体" w:hAnsi="宋体" w:eastAsia="宋体" w:cs="宋体"/>
          <w:spacing w:val="10"/>
          <w:kern w:val="2"/>
          <w:sz w:val="32"/>
          <w:szCs w:val="32"/>
          <w:highlight w:val="none"/>
          <w:lang w:val="en-US" w:eastAsia="zh-CN" w:bidi="ar-SA"/>
        </w:rPr>
        <w:t>5. 竞争性谈判响应人应按谈判文件的要求准备谈判响应文件，并保证所提供的全部资料的真实性，准确性及完整性，以使其报价对竞争性谈判文件做出实质性的响应，否则其谈判资格有可能被谈判小组否决。</w:t>
      </w:r>
    </w:p>
    <w:p>
      <w:pPr>
        <w:pStyle w:val="38"/>
        <w:pageBreakBefore w:val="0"/>
        <w:kinsoku/>
        <w:wordWrap/>
        <w:overflowPunct/>
        <w:topLinePunct w:val="0"/>
        <w:autoSpaceDE/>
        <w:autoSpaceDN/>
        <w:bidi w:val="0"/>
        <w:adjustRightInd/>
        <w:snapToGrid w:val="0"/>
        <w:spacing w:line="560" w:lineRule="exact"/>
        <w:textAlignment w:val="auto"/>
        <w:rPr>
          <w:rFonts w:hint="eastAsia" w:ascii="宋体" w:hAnsi="宋体" w:eastAsia="宋体" w:cs="宋体"/>
          <w:b/>
          <w:spacing w:val="10"/>
          <w:kern w:val="2"/>
          <w:sz w:val="32"/>
          <w:szCs w:val="32"/>
          <w:highlight w:val="none"/>
        </w:rPr>
      </w:pPr>
      <w:r>
        <w:rPr>
          <w:rFonts w:hint="eastAsia" w:ascii="宋体" w:hAnsi="宋体" w:eastAsia="宋体" w:cs="宋体"/>
          <w:b/>
          <w:spacing w:val="10"/>
          <w:kern w:val="2"/>
          <w:sz w:val="32"/>
          <w:szCs w:val="32"/>
          <w:highlight w:val="none"/>
        </w:rPr>
        <w:t>6. 谈判响应文件的组成</w:t>
      </w:r>
    </w:p>
    <w:p>
      <w:pPr>
        <w:pStyle w:val="38"/>
        <w:pageBreakBefore w:val="0"/>
        <w:kinsoku/>
        <w:wordWrap/>
        <w:overflowPunct/>
        <w:topLinePunct w:val="0"/>
        <w:autoSpaceDE/>
        <w:autoSpaceDN/>
        <w:bidi w:val="0"/>
        <w:adjustRightInd/>
        <w:snapToGrid w:val="0"/>
        <w:spacing w:line="560" w:lineRule="exact"/>
        <w:textAlignment w:val="auto"/>
        <w:rPr>
          <w:rFonts w:hint="eastAsia" w:ascii="宋体" w:hAnsi="宋体" w:eastAsia="宋体" w:cs="宋体"/>
          <w:spacing w:val="10"/>
          <w:kern w:val="2"/>
          <w:sz w:val="32"/>
          <w:szCs w:val="32"/>
          <w:highlight w:val="none"/>
        </w:rPr>
      </w:pPr>
      <w:r>
        <w:rPr>
          <w:rFonts w:hint="eastAsia" w:ascii="宋体" w:hAnsi="宋体" w:eastAsia="宋体" w:cs="宋体"/>
          <w:spacing w:val="10"/>
          <w:kern w:val="2"/>
          <w:sz w:val="32"/>
          <w:szCs w:val="32"/>
          <w:highlight w:val="none"/>
        </w:rPr>
        <w:t>6.1 谈判响应文件主要包括下列内容。</w:t>
      </w:r>
    </w:p>
    <w:p>
      <w:pPr>
        <w:pStyle w:val="38"/>
        <w:pageBreakBefore w:val="0"/>
        <w:kinsoku/>
        <w:wordWrap/>
        <w:overflowPunct/>
        <w:topLinePunct w:val="0"/>
        <w:autoSpaceDE/>
        <w:autoSpaceDN/>
        <w:bidi w:val="0"/>
        <w:adjustRightInd/>
        <w:snapToGrid w:val="0"/>
        <w:spacing w:line="560" w:lineRule="exact"/>
        <w:ind w:firstLine="680" w:firstLineChars="200"/>
        <w:textAlignment w:val="auto"/>
        <w:rPr>
          <w:rFonts w:hint="eastAsia" w:ascii="宋体" w:hAnsi="宋体" w:eastAsia="宋体" w:cs="宋体"/>
          <w:spacing w:val="10"/>
          <w:kern w:val="2"/>
          <w:sz w:val="32"/>
          <w:szCs w:val="32"/>
          <w:highlight w:val="none"/>
        </w:rPr>
      </w:pPr>
      <w:r>
        <w:rPr>
          <w:rFonts w:hint="eastAsia" w:ascii="宋体" w:hAnsi="宋体" w:eastAsia="宋体" w:cs="宋体"/>
          <w:spacing w:val="10"/>
          <w:kern w:val="2"/>
          <w:sz w:val="32"/>
          <w:szCs w:val="32"/>
          <w:highlight w:val="none"/>
        </w:rPr>
        <w:t>（1）</w:t>
      </w:r>
      <w:r>
        <w:rPr>
          <w:rFonts w:hint="eastAsia" w:cs="宋体"/>
          <w:spacing w:val="10"/>
          <w:kern w:val="2"/>
          <w:sz w:val="32"/>
          <w:szCs w:val="32"/>
          <w:highlight w:val="none"/>
          <w:lang w:val="en-US" w:eastAsia="zh-CN"/>
        </w:rPr>
        <w:t>响应</w:t>
      </w:r>
      <w:r>
        <w:rPr>
          <w:rFonts w:hint="eastAsia" w:ascii="宋体" w:hAnsi="宋体" w:eastAsia="宋体" w:cs="宋体"/>
          <w:spacing w:val="10"/>
          <w:kern w:val="2"/>
          <w:sz w:val="32"/>
          <w:szCs w:val="32"/>
          <w:highlight w:val="none"/>
        </w:rPr>
        <w:t>函</w:t>
      </w:r>
    </w:p>
    <w:p>
      <w:pPr>
        <w:pStyle w:val="38"/>
        <w:pageBreakBefore w:val="0"/>
        <w:kinsoku/>
        <w:wordWrap/>
        <w:overflowPunct/>
        <w:topLinePunct w:val="0"/>
        <w:autoSpaceDE/>
        <w:autoSpaceDN/>
        <w:bidi w:val="0"/>
        <w:adjustRightInd/>
        <w:snapToGrid w:val="0"/>
        <w:spacing w:line="560" w:lineRule="exact"/>
        <w:ind w:firstLine="680" w:firstLineChars="200"/>
        <w:textAlignment w:val="auto"/>
        <w:rPr>
          <w:rFonts w:hint="eastAsia" w:cs="宋体"/>
          <w:spacing w:val="10"/>
          <w:kern w:val="2"/>
          <w:sz w:val="32"/>
          <w:szCs w:val="32"/>
          <w:highlight w:val="none"/>
          <w:lang w:val="en-US" w:eastAsia="zh-CN"/>
        </w:rPr>
      </w:pPr>
      <w:r>
        <w:rPr>
          <w:rFonts w:hint="eastAsia" w:cs="宋体"/>
          <w:spacing w:val="10"/>
          <w:kern w:val="2"/>
          <w:sz w:val="32"/>
          <w:szCs w:val="32"/>
          <w:highlight w:val="none"/>
          <w:lang w:eastAsia="zh-CN"/>
        </w:rPr>
        <w:t>（</w:t>
      </w:r>
      <w:r>
        <w:rPr>
          <w:rFonts w:hint="eastAsia" w:cs="宋体"/>
          <w:spacing w:val="10"/>
          <w:kern w:val="2"/>
          <w:sz w:val="32"/>
          <w:szCs w:val="32"/>
          <w:highlight w:val="none"/>
          <w:lang w:val="en-US" w:eastAsia="zh-CN"/>
        </w:rPr>
        <w:t>2）开标一览表</w:t>
      </w:r>
    </w:p>
    <w:p>
      <w:pPr>
        <w:pStyle w:val="38"/>
        <w:pageBreakBefore w:val="0"/>
        <w:kinsoku/>
        <w:wordWrap/>
        <w:overflowPunct/>
        <w:topLinePunct w:val="0"/>
        <w:autoSpaceDE/>
        <w:autoSpaceDN/>
        <w:bidi w:val="0"/>
        <w:adjustRightInd/>
        <w:snapToGrid w:val="0"/>
        <w:spacing w:line="560" w:lineRule="exact"/>
        <w:ind w:firstLine="680" w:firstLineChars="200"/>
        <w:textAlignment w:val="auto"/>
        <w:rPr>
          <w:rFonts w:hint="default" w:cs="宋体"/>
          <w:spacing w:val="10"/>
          <w:kern w:val="2"/>
          <w:sz w:val="32"/>
          <w:szCs w:val="32"/>
          <w:highlight w:val="none"/>
          <w:lang w:val="en-US" w:eastAsia="zh-CN"/>
        </w:rPr>
      </w:pPr>
      <w:r>
        <w:rPr>
          <w:rFonts w:hint="eastAsia" w:cs="宋体"/>
          <w:spacing w:val="10"/>
          <w:kern w:val="2"/>
          <w:sz w:val="32"/>
          <w:szCs w:val="32"/>
          <w:highlight w:val="none"/>
          <w:lang w:val="en-US" w:eastAsia="zh-CN"/>
        </w:rPr>
        <w:t>（3）分项报价表</w:t>
      </w:r>
    </w:p>
    <w:p>
      <w:pPr>
        <w:pStyle w:val="38"/>
        <w:pageBreakBefore w:val="0"/>
        <w:numPr>
          <w:ilvl w:val="0"/>
          <w:numId w:val="0"/>
        </w:numPr>
        <w:kinsoku/>
        <w:wordWrap/>
        <w:overflowPunct/>
        <w:topLinePunct w:val="0"/>
        <w:autoSpaceDE/>
        <w:autoSpaceDN/>
        <w:bidi w:val="0"/>
        <w:adjustRightInd/>
        <w:snapToGrid w:val="0"/>
        <w:spacing w:line="560" w:lineRule="exact"/>
        <w:ind w:firstLine="680" w:firstLineChars="200"/>
        <w:textAlignment w:val="auto"/>
        <w:rPr>
          <w:rFonts w:hint="eastAsia" w:ascii="宋体" w:hAnsi="宋体" w:eastAsia="宋体" w:cs="宋体"/>
          <w:spacing w:val="10"/>
          <w:kern w:val="2"/>
          <w:sz w:val="32"/>
          <w:szCs w:val="32"/>
          <w:highlight w:val="none"/>
        </w:rPr>
      </w:pPr>
      <w:r>
        <w:rPr>
          <w:rFonts w:hint="eastAsia" w:cs="宋体"/>
          <w:spacing w:val="10"/>
          <w:kern w:val="2"/>
          <w:sz w:val="32"/>
          <w:szCs w:val="32"/>
          <w:highlight w:val="none"/>
          <w:lang w:val="en-US" w:eastAsia="zh-CN"/>
        </w:rPr>
        <w:t>（4）法定代表人</w:t>
      </w:r>
      <w:r>
        <w:rPr>
          <w:rFonts w:hint="eastAsia" w:ascii="宋体" w:hAnsi="宋体" w:eastAsia="宋体" w:cs="宋体"/>
          <w:spacing w:val="10"/>
          <w:kern w:val="2"/>
          <w:sz w:val="32"/>
          <w:szCs w:val="32"/>
          <w:highlight w:val="none"/>
        </w:rPr>
        <w:t>授权书</w:t>
      </w:r>
    </w:p>
    <w:p>
      <w:pPr>
        <w:spacing w:line="360" w:lineRule="auto"/>
        <w:ind w:firstLine="680" w:firstLineChars="200"/>
        <w:jc w:val="both"/>
        <w:rPr>
          <w:rFonts w:hint="eastAsia" w:ascii="宋体" w:hAnsi="宋体" w:eastAsia="宋体" w:cs="宋体"/>
          <w:spacing w:val="10"/>
          <w:kern w:val="2"/>
          <w:sz w:val="32"/>
          <w:szCs w:val="32"/>
          <w:highlight w:val="none"/>
        </w:rPr>
      </w:pPr>
      <w:r>
        <w:rPr>
          <w:rFonts w:hint="eastAsia" w:ascii="宋体" w:hAnsi="宋体" w:cs="宋体"/>
          <w:spacing w:val="10"/>
          <w:kern w:val="2"/>
          <w:sz w:val="32"/>
          <w:szCs w:val="32"/>
          <w:highlight w:val="none"/>
          <w:lang w:val="en-US" w:eastAsia="zh-CN" w:bidi="ar-SA"/>
        </w:rPr>
        <w:t>（5）</w:t>
      </w:r>
      <w:r>
        <w:rPr>
          <w:rFonts w:hint="eastAsia" w:ascii="宋体" w:hAnsi="宋体" w:eastAsia="宋体" w:cs="宋体"/>
          <w:spacing w:val="10"/>
          <w:kern w:val="2"/>
          <w:sz w:val="32"/>
          <w:szCs w:val="32"/>
          <w:highlight w:val="none"/>
          <w:lang w:val="en-US" w:eastAsia="zh-CN" w:bidi="ar-SA"/>
        </w:rPr>
        <w:t>技术需求偏离表</w:t>
      </w:r>
    </w:p>
    <w:p>
      <w:pPr>
        <w:pStyle w:val="38"/>
        <w:pageBreakBefore w:val="0"/>
        <w:kinsoku/>
        <w:wordWrap/>
        <w:overflowPunct/>
        <w:topLinePunct w:val="0"/>
        <w:autoSpaceDE/>
        <w:autoSpaceDN/>
        <w:bidi w:val="0"/>
        <w:adjustRightInd/>
        <w:snapToGrid w:val="0"/>
        <w:spacing w:line="560" w:lineRule="exact"/>
        <w:ind w:firstLine="680" w:firstLineChars="200"/>
        <w:textAlignment w:val="auto"/>
        <w:rPr>
          <w:rFonts w:hint="eastAsia" w:ascii="宋体" w:hAnsi="宋体" w:eastAsia="宋体" w:cs="宋体"/>
          <w:spacing w:val="10"/>
          <w:kern w:val="2"/>
          <w:sz w:val="32"/>
          <w:szCs w:val="32"/>
          <w:highlight w:val="none"/>
        </w:rPr>
      </w:pPr>
      <w:r>
        <w:rPr>
          <w:rFonts w:hint="eastAsia" w:ascii="宋体" w:hAnsi="宋体" w:eastAsia="宋体" w:cs="宋体"/>
          <w:spacing w:val="10"/>
          <w:kern w:val="2"/>
          <w:sz w:val="32"/>
          <w:szCs w:val="32"/>
          <w:highlight w:val="none"/>
        </w:rPr>
        <w:t>（</w:t>
      </w:r>
      <w:r>
        <w:rPr>
          <w:rFonts w:hint="eastAsia" w:cs="宋体"/>
          <w:spacing w:val="10"/>
          <w:kern w:val="2"/>
          <w:sz w:val="32"/>
          <w:szCs w:val="32"/>
          <w:highlight w:val="none"/>
          <w:lang w:val="en-US" w:eastAsia="zh-CN"/>
        </w:rPr>
        <w:t>6</w:t>
      </w:r>
      <w:r>
        <w:rPr>
          <w:rFonts w:hint="eastAsia" w:ascii="宋体" w:hAnsi="宋体" w:eastAsia="宋体" w:cs="宋体"/>
          <w:spacing w:val="10"/>
          <w:kern w:val="2"/>
          <w:sz w:val="32"/>
          <w:szCs w:val="32"/>
          <w:highlight w:val="none"/>
        </w:rPr>
        <w:t>）谈判响应文件要求提交的其他资料</w:t>
      </w:r>
    </w:p>
    <w:p>
      <w:pPr>
        <w:pStyle w:val="38"/>
        <w:pageBreakBefore w:val="0"/>
        <w:kinsoku/>
        <w:wordWrap/>
        <w:overflowPunct/>
        <w:topLinePunct w:val="0"/>
        <w:autoSpaceDE/>
        <w:autoSpaceDN/>
        <w:bidi w:val="0"/>
        <w:adjustRightInd/>
        <w:snapToGrid w:val="0"/>
        <w:spacing w:line="560" w:lineRule="exact"/>
        <w:textAlignment w:val="auto"/>
        <w:rPr>
          <w:rFonts w:hint="eastAsia" w:ascii="宋体" w:hAnsi="宋体" w:eastAsia="宋体" w:cs="宋体"/>
          <w:spacing w:val="10"/>
          <w:kern w:val="2"/>
          <w:sz w:val="32"/>
          <w:szCs w:val="32"/>
          <w:highlight w:val="none"/>
        </w:rPr>
      </w:pPr>
      <w:r>
        <w:rPr>
          <w:rFonts w:hint="eastAsia" w:ascii="宋体" w:hAnsi="宋体" w:eastAsia="宋体" w:cs="宋体"/>
          <w:spacing w:val="10"/>
          <w:kern w:val="2"/>
          <w:sz w:val="32"/>
          <w:szCs w:val="32"/>
          <w:highlight w:val="none"/>
        </w:rPr>
        <w:t>7. 谈判保证金（无）</w:t>
      </w:r>
    </w:p>
    <w:p>
      <w:pPr>
        <w:pageBreakBefore w:val="0"/>
        <w:kinsoku/>
        <w:wordWrap/>
        <w:overflowPunct/>
        <w:topLinePunct w:val="0"/>
        <w:autoSpaceDE/>
        <w:autoSpaceDN/>
        <w:bidi w:val="0"/>
        <w:adjustRightInd/>
        <w:snapToGrid w:val="0"/>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8. 谈判有效期</w:t>
      </w:r>
    </w:p>
    <w:p>
      <w:pPr>
        <w:pageBreakBefore w:val="0"/>
        <w:kinsoku/>
        <w:wordWrap/>
        <w:overflowPunct/>
        <w:topLinePunct w:val="0"/>
        <w:autoSpaceDE/>
        <w:autoSpaceDN/>
        <w:bidi w:val="0"/>
        <w:adjustRightInd/>
        <w:snapToGrid w:val="0"/>
        <w:spacing w:line="560" w:lineRule="exact"/>
        <w:ind w:firstLine="510" w:firstLineChars="15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自提交谈判响应文件之日起，有效期为30日历天</w:t>
      </w:r>
    </w:p>
    <w:p>
      <w:pPr>
        <w:pStyle w:val="38"/>
        <w:pageBreakBefore w:val="0"/>
        <w:kinsoku/>
        <w:wordWrap/>
        <w:overflowPunct/>
        <w:topLinePunct w:val="0"/>
        <w:autoSpaceDE/>
        <w:autoSpaceDN/>
        <w:bidi w:val="0"/>
        <w:adjustRightInd/>
        <w:snapToGrid w:val="0"/>
        <w:spacing w:line="560" w:lineRule="exact"/>
        <w:textAlignment w:val="auto"/>
        <w:rPr>
          <w:rFonts w:hint="eastAsia" w:ascii="宋体" w:hAnsi="宋体" w:eastAsia="宋体" w:cs="宋体"/>
          <w:spacing w:val="10"/>
          <w:kern w:val="2"/>
          <w:sz w:val="32"/>
          <w:szCs w:val="32"/>
          <w:highlight w:val="none"/>
        </w:rPr>
      </w:pPr>
      <w:r>
        <w:rPr>
          <w:rFonts w:hint="eastAsia" w:ascii="宋体" w:hAnsi="宋体" w:eastAsia="宋体" w:cs="宋体"/>
          <w:spacing w:val="10"/>
          <w:kern w:val="2"/>
          <w:sz w:val="32"/>
          <w:szCs w:val="32"/>
          <w:highlight w:val="none"/>
        </w:rPr>
        <w:t>9. 谈判响应文件的签署、密封和标记</w:t>
      </w:r>
    </w:p>
    <w:p>
      <w:pPr>
        <w:pStyle w:val="38"/>
        <w:pageBreakBefore w:val="0"/>
        <w:kinsoku/>
        <w:wordWrap/>
        <w:overflowPunct/>
        <w:topLinePunct w:val="0"/>
        <w:autoSpaceDE/>
        <w:autoSpaceDN/>
        <w:bidi w:val="0"/>
        <w:adjustRightInd/>
        <w:snapToGrid w:val="0"/>
        <w:spacing w:line="560" w:lineRule="exact"/>
        <w:textAlignment w:val="auto"/>
        <w:rPr>
          <w:rFonts w:hint="eastAsia" w:ascii="宋体" w:hAnsi="宋体" w:eastAsia="宋体" w:cs="宋体"/>
          <w:spacing w:val="10"/>
          <w:kern w:val="2"/>
          <w:sz w:val="32"/>
          <w:szCs w:val="32"/>
          <w:highlight w:val="none"/>
        </w:rPr>
      </w:pPr>
      <w:r>
        <w:rPr>
          <w:rFonts w:hint="eastAsia" w:ascii="宋体" w:hAnsi="宋体" w:eastAsia="宋体" w:cs="宋体"/>
          <w:spacing w:val="10"/>
          <w:kern w:val="2"/>
          <w:sz w:val="32"/>
          <w:szCs w:val="32"/>
          <w:highlight w:val="none"/>
        </w:rPr>
        <w:t>9.1 谈判响应文件共三份，其中“正本”一份，“副本”二份，</w:t>
      </w:r>
      <w:r>
        <w:rPr>
          <w:rFonts w:hint="eastAsia" w:cs="宋体"/>
          <w:spacing w:val="10"/>
          <w:kern w:val="2"/>
          <w:sz w:val="32"/>
          <w:szCs w:val="32"/>
          <w:highlight w:val="none"/>
          <w:lang w:val="en-US" w:eastAsia="zh-CN"/>
        </w:rPr>
        <w:t>电子版1份（U盘），</w:t>
      </w:r>
      <w:r>
        <w:rPr>
          <w:rFonts w:hint="eastAsia" w:ascii="宋体" w:hAnsi="宋体" w:eastAsia="宋体" w:cs="宋体"/>
          <w:spacing w:val="10"/>
          <w:kern w:val="2"/>
          <w:sz w:val="32"/>
          <w:szCs w:val="32"/>
          <w:highlight w:val="none"/>
        </w:rPr>
        <w:t>如正副本内容不符，以“正本”为准，副本为正本的复印件。谈判文件正副本均应采用A4纸印刷 （ 图表页可例外） ，分别装订成册，编制目录和页码，并不得采用活页装订，宜采用双面打印、软封面包装。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9.2 谈判文件的签署：</w:t>
      </w:r>
    </w:p>
    <w:p>
      <w:pPr>
        <w:pStyle w:val="8"/>
        <w:keepNext w:val="0"/>
        <w:keepLines w:val="0"/>
        <w:pageBreakBefore w:val="0"/>
        <w:widowControl w:val="0"/>
        <w:kinsoku/>
        <w:wordWrap/>
        <w:overflowPunct/>
        <w:topLinePunct w:val="0"/>
        <w:autoSpaceDE/>
        <w:autoSpaceDN/>
        <w:bidi w:val="0"/>
        <w:adjustRightInd/>
        <w:snapToGrid/>
        <w:spacing w:line="560" w:lineRule="exact"/>
        <w:ind w:left="480" w:firstLine="60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谈判文件正本除封面、封底、目录、分隔页外，</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其余每一页均应加盖</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单位公章，并由</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的法定代表人或其委托代理人签署姓名（不得使用印章、签名章或其他电子制版签名代替），本页正文内容已有</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的法定代表人或其委托代理人签署姓名或加盖单位章的可不再签署姓名、盖章；谈判文件副本除封面外，其余为正本复印件，在正本签字盖章后复印装订。谈判文件应尽量避免涂改、行间插字或删除。如果出现上述情况，修改之处应加盖</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单位公章或由</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的法定代表人或其委托代理人签字确认。</w:t>
      </w:r>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9.3 谈判文件的密封、标记：</w:t>
      </w:r>
    </w:p>
    <w:p>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kern w:val="2"/>
          <w:sz w:val="32"/>
          <w:szCs w:val="32"/>
          <w:highlight w:val="none"/>
          <w:lang w:val="en-US" w:eastAsia="zh-CN" w:bidi="ar-SA"/>
        </w:rPr>
      </w:pPr>
      <w:r>
        <w:rPr>
          <w:rFonts w:hint="eastAsia" w:ascii="宋体" w:hAnsi="宋体" w:eastAsia="宋体" w:cs="宋体"/>
          <w:spacing w:val="10"/>
          <w:kern w:val="2"/>
          <w:sz w:val="32"/>
          <w:szCs w:val="32"/>
          <w:highlight w:val="none"/>
          <w:lang w:val="en-US" w:eastAsia="zh-CN" w:bidi="ar-SA"/>
        </w:rPr>
        <w:t>谈判文件正本和副本应分开包装，分别加贴封条，并在封套的封口处加盖竞争性谈判响应人单位公章。封套上注明项目名称、项目编号、谈判人名称和地址、“正本”、“副本”字样及“在  年  月  日  时   00分前不得拆封”字样。</w:t>
      </w:r>
    </w:p>
    <w:p>
      <w:pPr>
        <w:pStyle w:val="4"/>
        <w:pageBreakBefore w:val="0"/>
        <w:kinsoku/>
        <w:wordWrap/>
        <w:overflowPunct/>
        <w:topLinePunct w:val="0"/>
        <w:autoSpaceDE/>
        <w:autoSpaceDN/>
        <w:bidi w:val="0"/>
        <w:adjustRightInd/>
        <w:spacing w:before="120" w:after="120" w:line="560" w:lineRule="exact"/>
        <w:jc w:val="center"/>
        <w:textAlignment w:val="auto"/>
        <w:rPr>
          <w:rFonts w:hint="eastAsia" w:ascii="宋体" w:hAnsi="宋体" w:eastAsia="宋体" w:cs="宋体"/>
          <w:spacing w:val="10"/>
          <w:sz w:val="32"/>
          <w:szCs w:val="32"/>
          <w:highlight w:val="none"/>
        </w:rPr>
      </w:pPr>
      <w:bookmarkStart w:id="21" w:name="_Toc28615"/>
      <w:bookmarkStart w:id="22" w:name="_Toc96584956"/>
      <w:bookmarkStart w:id="23" w:name="_Toc96585082"/>
      <w:bookmarkStart w:id="24" w:name="_Toc29821"/>
      <w:bookmarkStart w:id="25" w:name="_Toc414431074"/>
      <w:r>
        <w:rPr>
          <w:rFonts w:hint="eastAsia" w:ascii="宋体" w:hAnsi="宋体" w:eastAsia="宋体" w:cs="宋体"/>
          <w:spacing w:val="10"/>
          <w:sz w:val="32"/>
          <w:szCs w:val="32"/>
          <w:highlight w:val="none"/>
        </w:rPr>
        <w:t>（四） 谈判响应文件的提交</w:t>
      </w:r>
      <w:bookmarkEnd w:id="21"/>
      <w:bookmarkEnd w:id="22"/>
      <w:bookmarkEnd w:id="23"/>
      <w:bookmarkEnd w:id="24"/>
      <w:bookmarkEnd w:id="25"/>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10.谈判响应文件提交的截止时间、地址：</w:t>
      </w:r>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10.1截止时间：</w:t>
      </w:r>
      <w:r>
        <w:rPr>
          <w:rFonts w:hint="eastAsia" w:ascii="宋体" w:hAnsi="宋体" w:eastAsia="宋体" w:cs="宋体"/>
          <w:sz w:val="32"/>
          <w:szCs w:val="32"/>
          <w:highlight w:val="none"/>
          <w:lang w:val="en-US" w:eastAsia="zh-CN"/>
        </w:rPr>
        <w:t>202</w:t>
      </w:r>
      <w:r>
        <w:rPr>
          <w:rFonts w:hint="eastAsia" w:ascii="宋体" w:hAnsi="宋体" w:cs="宋体"/>
          <w:sz w:val="32"/>
          <w:szCs w:val="32"/>
          <w:highlight w:val="none"/>
          <w:lang w:val="en-US" w:eastAsia="zh-CN"/>
        </w:rPr>
        <w:t>4</w:t>
      </w:r>
      <w:r>
        <w:rPr>
          <w:rFonts w:hint="eastAsia" w:ascii="宋体" w:hAnsi="宋体" w:eastAsia="宋体" w:cs="宋体"/>
          <w:spacing w:val="10"/>
          <w:sz w:val="32"/>
          <w:szCs w:val="32"/>
          <w:highlight w:val="none"/>
        </w:rPr>
        <w:t>年</w:t>
      </w:r>
      <w:r>
        <w:rPr>
          <w:rFonts w:hint="eastAsia" w:ascii="宋体" w:hAnsi="宋体" w:cs="宋体"/>
          <w:sz w:val="32"/>
          <w:szCs w:val="32"/>
          <w:highlight w:val="none"/>
          <w:lang w:val="en-US" w:eastAsia="zh-CN"/>
        </w:rPr>
        <w:t>12</w:t>
      </w:r>
      <w:r>
        <w:rPr>
          <w:rFonts w:hint="eastAsia" w:ascii="宋体" w:hAnsi="宋体" w:eastAsia="宋体" w:cs="宋体"/>
          <w:spacing w:val="10"/>
          <w:sz w:val="32"/>
          <w:szCs w:val="32"/>
          <w:highlight w:val="none"/>
        </w:rPr>
        <w:t>月</w:t>
      </w:r>
      <w:r>
        <w:rPr>
          <w:rFonts w:hint="eastAsia" w:ascii="宋体" w:hAnsi="宋体" w:cs="宋体"/>
          <w:sz w:val="32"/>
          <w:szCs w:val="32"/>
          <w:highlight w:val="none"/>
          <w:lang w:val="en-US" w:eastAsia="zh-CN"/>
        </w:rPr>
        <w:t>27</w:t>
      </w:r>
      <w:r>
        <w:rPr>
          <w:rFonts w:hint="eastAsia" w:ascii="宋体" w:hAnsi="宋体" w:eastAsia="宋体" w:cs="宋体"/>
          <w:spacing w:val="10"/>
          <w:sz w:val="32"/>
          <w:szCs w:val="32"/>
          <w:highlight w:val="none"/>
        </w:rPr>
        <w:t>日</w:t>
      </w:r>
      <w:r>
        <w:rPr>
          <w:rFonts w:hint="eastAsia" w:ascii="宋体" w:hAnsi="宋体" w:cs="宋体"/>
          <w:spacing w:val="10"/>
          <w:sz w:val="32"/>
          <w:szCs w:val="32"/>
          <w:highlight w:val="none"/>
          <w:lang w:val="en-US" w:eastAsia="zh-CN"/>
        </w:rPr>
        <w:t>9</w:t>
      </w:r>
      <w:r>
        <w:rPr>
          <w:rFonts w:hint="eastAsia" w:ascii="宋体" w:hAnsi="宋体" w:eastAsia="宋体" w:cs="宋体"/>
          <w:spacing w:val="10"/>
          <w:sz w:val="32"/>
          <w:szCs w:val="32"/>
          <w:highlight w:val="none"/>
        </w:rPr>
        <w:t>时00分。</w:t>
      </w:r>
    </w:p>
    <w:p>
      <w:pPr>
        <w:pStyle w:val="6"/>
        <w:spacing w:after="0" w:line="560" w:lineRule="exact"/>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10.2谈判响应文件递交地址：江苏省常州市天宁区和电路10号。</w:t>
      </w:r>
    </w:p>
    <w:p>
      <w:pPr>
        <w:pStyle w:val="4"/>
        <w:pageBreakBefore w:val="0"/>
        <w:kinsoku/>
        <w:wordWrap/>
        <w:overflowPunct/>
        <w:topLinePunct w:val="0"/>
        <w:autoSpaceDE/>
        <w:autoSpaceDN/>
        <w:bidi w:val="0"/>
        <w:adjustRightInd/>
        <w:spacing w:before="120" w:after="120" w:line="560" w:lineRule="exact"/>
        <w:jc w:val="center"/>
        <w:textAlignment w:val="auto"/>
        <w:rPr>
          <w:rFonts w:hint="eastAsia" w:ascii="宋体" w:hAnsi="宋体" w:eastAsia="宋体" w:cs="宋体"/>
          <w:spacing w:val="10"/>
          <w:sz w:val="32"/>
          <w:szCs w:val="32"/>
          <w:highlight w:val="none"/>
        </w:rPr>
      </w:pPr>
      <w:bookmarkStart w:id="26" w:name="_Toc27954"/>
      <w:bookmarkStart w:id="27" w:name="_Toc414431075"/>
      <w:bookmarkStart w:id="28" w:name="_Toc20448"/>
      <w:bookmarkStart w:id="29" w:name="_Toc96585083"/>
      <w:bookmarkStart w:id="30" w:name="_Toc96584957"/>
      <w:r>
        <w:rPr>
          <w:rFonts w:hint="eastAsia" w:ascii="宋体" w:hAnsi="宋体" w:eastAsia="宋体" w:cs="宋体"/>
          <w:spacing w:val="10"/>
          <w:sz w:val="32"/>
          <w:szCs w:val="32"/>
          <w:highlight w:val="none"/>
        </w:rPr>
        <w:t>（五） 报价、谈判、成交</w:t>
      </w:r>
      <w:bookmarkEnd w:id="26"/>
      <w:bookmarkEnd w:id="27"/>
      <w:bookmarkEnd w:id="28"/>
      <w:bookmarkEnd w:id="29"/>
      <w:bookmarkEnd w:id="30"/>
    </w:p>
    <w:p>
      <w:pPr>
        <w:pStyle w:val="14"/>
        <w:pageBreakBefore w:val="0"/>
        <w:kinsoku/>
        <w:wordWrap/>
        <w:overflowPunct/>
        <w:topLinePunct w:val="0"/>
        <w:autoSpaceDE/>
        <w:autoSpaceDN/>
        <w:bidi w:val="0"/>
        <w:adjustRightInd/>
        <w:spacing w:line="560" w:lineRule="exact"/>
        <w:ind w:left="0" w:leftChars="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11. 谈判</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发生以下条款情况之一者，视为无效谈判，其谈判文件将被拒绝：</w:t>
      </w:r>
    </w:p>
    <w:p>
      <w:pPr>
        <w:pageBreakBefore w:val="0"/>
        <w:kinsoku/>
        <w:wordWrap/>
        <w:overflowPunct/>
        <w:topLinePunct w:val="0"/>
        <w:autoSpaceDE/>
        <w:autoSpaceDN/>
        <w:bidi w:val="0"/>
        <w:adjustRightInd/>
        <w:snapToGrid w:val="0"/>
        <w:spacing w:line="560" w:lineRule="exact"/>
        <w:ind w:firstLine="544" w:firstLineChars="16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（1）逾期送达的；</w:t>
      </w:r>
    </w:p>
    <w:p>
      <w:pPr>
        <w:pageBreakBefore w:val="0"/>
        <w:kinsoku/>
        <w:wordWrap/>
        <w:overflowPunct/>
        <w:topLinePunct w:val="0"/>
        <w:autoSpaceDE/>
        <w:autoSpaceDN/>
        <w:bidi w:val="0"/>
        <w:adjustRightInd/>
        <w:snapToGrid w:val="0"/>
        <w:spacing w:line="560" w:lineRule="exact"/>
        <w:ind w:firstLine="544" w:firstLineChars="16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w:t>
      </w:r>
      <w:r>
        <w:rPr>
          <w:rFonts w:hint="eastAsia" w:ascii="宋体" w:hAnsi="宋体" w:eastAsia="宋体" w:cs="宋体"/>
          <w:spacing w:val="10"/>
          <w:sz w:val="32"/>
          <w:szCs w:val="32"/>
          <w:highlight w:val="none"/>
          <w:lang w:val="en-US" w:eastAsia="zh-CN"/>
        </w:rPr>
        <w:t>2</w:t>
      </w:r>
      <w:r>
        <w:rPr>
          <w:rFonts w:hint="eastAsia" w:ascii="宋体" w:hAnsi="宋体" w:eastAsia="宋体" w:cs="宋体"/>
          <w:spacing w:val="10"/>
          <w:sz w:val="32"/>
          <w:szCs w:val="32"/>
          <w:highlight w:val="none"/>
        </w:rPr>
        <w:t xml:space="preserve">）谈判文件不按规定的格式、内容填写或不按规定签字、盖章； </w:t>
      </w:r>
    </w:p>
    <w:p>
      <w:pPr>
        <w:pageBreakBefore w:val="0"/>
        <w:kinsoku/>
        <w:wordWrap/>
        <w:overflowPunct/>
        <w:topLinePunct w:val="0"/>
        <w:autoSpaceDE/>
        <w:autoSpaceDN/>
        <w:bidi w:val="0"/>
        <w:adjustRightInd/>
        <w:snapToGrid w:val="0"/>
        <w:spacing w:line="560" w:lineRule="exact"/>
        <w:ind w:firstLine="550" w:firstLineChars="162"/>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w:t>
      </w:r>
      <w:r>
        <w:rPr>
          <w:rFonts w:hint="eastAsia" w:ascii="宋体" w:hAnsi="宋体" w:eastAsia="宋体" w:cs="宋体"/>
          <w:spacing w:val="10"/>
          <w:sz w:val="32"/>
          <w:szCs w:val="32"/>
          <w:highlight w:val="none"/>
          <w:lang w:val="en-US" w:eastAsia="zh-CN"/>
        </w:rPr>
        <w:t>3</w:t>
      </w:r>
      <w:r>
        <w:rPr>
          <w:rFonts w:hint="eastAsia" w:ascii="宋体" w:hAnsi="宋体" w:eastAsia="宋体" w:cs="宋体"/>
          <w:spacing w:val="10"/>
          <w:sz w:val="32"/>
          <w:szCs w:val="32"/>
          <w:highlight w:val="none"/>
        </w:rPr>
        <w:t>）</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无故不参加谈判会议并未通知采购单位的；</w:t>
      </w:r>
    </w:p>
    <w:p>
      <w:pPr>
        <w:pageBreakBefore w:val="0"/>
        <w:kinsoku/>
        <w:wordWrap/>
        <w:overflowPunct/>
        <w:topLinePunct w:val="0"/>
        <w:autoSpaceDE/>
        <w:autoSpaceDN/>
        <w:bidi w:val="0"/>
        <w:adjustRightInd/>
        <w:snapToGrid w:val="0"/>
        <w:spacing w:line="560" w:lineRule="exact"/>
        <w:ind w:firstLine="550" w:firstLineChars="162"/>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w:t>
      </w:r>
      <w:r>
        <w:rPr>
          <w:rFonts w:hint="eastAsia" w:ascii="宋体" w:hAnsi="宋体" w:eastAsia="宋体" w:cs="宋体"/>
          <w:spacing w:val="10"/>
          <w:sz w:val="32"/>
          <w:szCs w:val="32"/>
          <w:highlight w:val="none"/>
          <w:lang w:val="en-US" w:eastAsia="zh-CN"/>
        </w:rPr>
        <w:t>4</w:t>
      </w:r>
      <w:r>
        <w:rPr>
          <w:rFonts w:hint="eastAsia" w:ascii="宋体" w:hAnsi="宋体" w:eastAsia="宋体" w:cs="宋体"/>
          <w:spacing w:val="10"/>
          <w:sz w:val="32"/>
          <w:szCs w:val="32"/>
          <w:highlight w:val="none"/>
        </w:rPr>
        <w:t>）</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的报价超出预算控制价的；</w:t>
      </w:r>
    </w:p>
    <w:p>
      <w:pPr>
        <w:pageBreakBefore w:val="0"/>
        <w:kinsoku/>
        <w:wordWrap/>
        <w:overflowPunct/>
        <w:topLinePunct w:val="0"/>
        <w:autoSpaceDE/>
        <w:autoSpaceDN/>
        <w:bidi w:val="0"/>
        <w:adjustRightInd/>
        <w:snapToGrid w:val="0"/>
        <w:spacing w:line="560" w:lineRule="exact"/>
        <w:ind w:firstLine="550" w:firstLineChars="162"/>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w:t>
      </w:r>
      <w:r>
        <w:rPr>
          <w:rFonts w:hint="eastAsia" w:ascii="宋体" w:hAnsi="宋体" w:eastAsia="宋体" w:cs="宋体"/>
          <w:spacing w:val="10"/>
          <w:sz w:val="32"/>
          <w:szCs w:val="32"/>
          <w:highlight w:val="none"/>
          <w:lang w:val="en-US" w:eastAsia="zh-CN"/>
        </w:rPr>
        <w:t>5</w:t>
      </w:r>
      <w:r>
        <w:rPr>
          <w:rFonts w:hint="eastAsia" w:ascii="宋体" w:hAnsi="宋体" w:eastAsia="宋体" w:cs="宋体"/>
          <w:spacing w:val="10"/>
          <w:sz w:val="32"/>
          <w:szCs w:val="32"/>
          <w:highlight w:val="none"/>
        </w:rPr>
        <w:t>）法律、法规规定的其他情况.</w:t>
      </w:r>
    </w:p>
    <w:p>
      <w:pPr>
        <w:pageBreakBefore w:val="0"/>
        <w:kinsoku/>
        <w:wordWrap/>
        <w:overflowPunct/>
        <w:topLinePunct w:val="0"/>
        <w:autoSpaceDE/>
        <w:autoSpaceDN/>
        <w:bidi w:val="0"/>
        <w:adjustRightInd/>
        <w:snapToGrid w:val="0"/>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12.谈判响应文件属于下列情形之一的，谈判小组有权将其作废标处理，</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给采购单位造成损失的，采购单位有索赔的权利。</w:t>
      </w:r>
    </w:p>
    <w:p>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（1）提交的有关资格证明文件不真实，提供虚假报价材料的；</w:t>
      </w:r>
    </w:p>
    <w:p>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（2）谈判会议开始后，</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撤回谈判响应文件，退出谈判的；</w:t>
      </w:r>
    </w:p>
    <w:p>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（3）</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串通报价的；</w:t>
      </w:r>
    </w:p>
    <w:p>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（4）</w:t>
      </w:r>
      <w:r>
        <w:rPr>
          <w:rFonts w:hint="eastAsia" w:ascii="宋体" w:hAnsi="宋体" w:eastAsia="宋体" w:cs="宋体"/>
          <w:b/>
          <w:spacing w:val="10"/>
          <w:sz w:val="32"/>
          <w:szCs w:val="32"/>
          <w:highlight w:val="none"/>
        </w:rPr>
        <w:t>项目管理机构虚设不能用于实际操作，技术文件内容与实际施工内容不符</w:t>
      </w:r>
      <w:r>
        <w:rPr>
          <w:rFonts w:hint="eastAsia" w:ascii="宋体" w:hAnsi="宋体" w:eastAsia="宋体" w:cs="宋体"/>
          <w:spacing w:val="10"/>
          <w:sz w:val="32"/>
          <w:szCs w:val="32"/>
          <w:highlight w:val="none"/>
        </w:rPr>
        <w:t>；</w:t>
      </w:r>
    </w:p>
    <w:p>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（5）</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向采购单位、专家提供不正当利益的；</w:t>
      </w:r>
    </w:p>
    <w:p>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（6）成交</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不按规定签订合同的；</w:t>
      </w:r>
    </w:p>
    <w:p>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（7）法律、法规规定的其他情况；</w:t>
      </w:r>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14. 谈判小组的组成</w:t>
      </w:r>
    </w:p>
    <w:p>
      <w:pPr>
        <w:pageBreakBefore w:val="0"/>
        <w:kinsoku/>
        <w:wordWrap/>
        <w:overflowPunct/>
        <w:topLinePunct w:val="0"/>
        <w:autoSpaceDE/>
        <w:autoSpaceDN/>
        <w:bidi w:val="0"/>
        <w:adjustRightInd/>
        <w:spacing w:line="560" w:lineRule="exact"/>
        <w:ind w:firstLine="645"/>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采购单位据本项目的特点组成谈判小组，其成员有关方面的专家以及采购人等三人以上的单数组成，谈判小组负责对谈判响应文件进行综合评审，评选出成交</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w:t>
      </w:r>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15.谈判程序</w:t>
      </w:r>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整个谈判过程将严格按照 “公开、公平、公正”的原则进行：</w:t>
      </w:r>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15.1谈判按竞争性谈判文件规定的时间和地点进行。</w:t>
      </w:r>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15.2竞争性谈判以抽签的形式确定谈判顺序，由谈判小组分别与各谈判</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进行谈判。谈判文件有实质性变动的，谈判小组将以书面形式通知所有进入谈判程序的</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w:t>
      </w:r>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15.3谈判内容：谈判</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企业基本情况、相关技术参数响应程度、价格因素、业绩、资信情况及售后服务承诺措施等与招标有关的事项。</w:t>
      </w:r>
    </w:p>
    <w:p>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在谈判过程中谈判的任何一方不得向他人透露与谈判有关的技术资料、价格或其他信息。</w:t>
      </w:r>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15.4谈判结束后，由谈判</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在规定时间内进行书面最后一次报价及承诺，</w:t>
      </w:r>
      <w:r>
        <w:rPr>
          <w:rFonts w:hint="eastAsia" w:ascii="宋体" w:hAnsi="宋体" w:eastAsia="宋体" w:cs="宋体"/>
          <w:b/>
          <w:spacing w:val="10"/>
          <w:sz w:val="32"/>
          <w:szCs w:val="32"/>
          <w:highlight w:val="none"/>
        </w:rPr>
        <w:t>最后根据符合采购要求的质量和服务相等且报价最低的原则确定第一成交候选人</w:t>
      </w:r>
      <w:r>
        <w:rPr>
          <w:rFonts w:hint="eastAsia" w:ascii="宋体" w:hAnsi="宋体" w:eastAsia="宋体" w:cs="宋体"/>
          <w:spacing w:val="10"/>
          <w:sz w:val="32"/>
          <w:szCs w:val="32"/>
          <w:highlight w:val="none"/>
        </w:rPr>
        <w:t>。</w:t>
      </w:r>
    </w:p>
    <w:p>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如谈判文件有实质性变动的，谈判小组须通知所有参加谈判的谈判</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。谈判</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根据竞争性谈判文件或其补充文件在规定的时间里提出有关书面建议及做出相关的书面承诺，并报出最佳服务和最终报价。谈判小组在此基础上公平确定成交</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。超出规定时间没有进行最终报价的</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，视为放弃最终报价，以响应谈判文件报价为准。</w:t>
      </w:r>
    </w:p>
    <w:p>
      <w:pPr>
        <w:pageBreakBefore w:val="0"/>
        <w:kinsoku/>
        <w:wordWrap/>
        <w:overflowPunct/>
        <w:topLinePunct w:val="0"/>
        <w:autoSpaceDE/>
        <w:autoSpaceDN/>
        <w:bidi w:val="0"/>
        <w:adjustRightInd/>
        <w:snapToGrid w:val="0"/>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16.成交通知</w:t>
      </w:r>
    </w:p>
    <w:p>
      <w:pPr>
        <w:pageBreakBefore w:val="0"/>
        <w:kinsoku/>
        <w:wordWrap/>
        <w:overflowPunct/>
        <w:topLinePunct w:val="0"/>
        <w:autoSpaceDE/>
        <w:autoSpaceDN/>
        <w:bidi w:val="0"/>
        <w:adjustRightInd/>
        <w:snapToGrid w:val="0"/>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16.1 谈判结束7日内，采购人将以书面形式发出《竞争性谈判采购结果通知书》，《竞争性谈判采购结果通知书》一经发出即发生法律效力。</w:t>
      </w:r>
    </w:p>
    <w:p>
      <w:pPr>
        <w:pageBreakBefore w:val="0"/>
        <w:kinsoku/>
        <w:wordWrap/>
        <w:overflowPunct/>
        <w:topLinePunct w:val="0"/>
        <w:autoSpaceDE/>
        <w:autoSpaceDN/>
        <w:bidi w:val="0"/>
        <w:adjustRightInd/>
        <w:snapToGrid w:val="0"/>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16.2 《竞争性谈判采购结果通知书》将作为签订合同的重要依据之一。</w:t>
      </w:r>
    </w:p>
    <w:p>
      <w:pPr>
        <w:pageBreakBefore w:val="0"/>
        <w:kinsoku/>
        <w:wordWrap/>
        <w:overflowPunct/>
        <w:topLinePunct w:val="0"/>
        <w:autoSpaceDE/>
        <w:autoSpaceDN/>
        <w:bidi w:val="0"/>
        <w:adjustRightInd/>
        <w:snapToGrid w:val="0"/>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16.3 对未成交者，采购单位不对未成交原因做出解释</w:t>
      </w:r>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17 签订合同</w:t>
      </w:r>
    </w:p>
    <w:p>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17.1 成交</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收到《竞争性谈判采购结果通知书》后15日内与采购人签订合同。</w:t>
      </w:r>
    </w:p>
    <w:p>
      <w:pPr>
        <w:pageBreakBefore w:val="0"/>
        <w:kinsoku/>
        <w:wordWrap/>
        <w:overflowPunct/>
        <w:topLinePunct w:val="0"/>
        <w:autoSpaceDE/>
        <w:autoSpaceDN/>
        <w:bidi w:val="0"/>
        <w:adjustRightInd/>
        <w:spacing w:line="560" w:lineRule="exact"/>
        <w:textAlignment w:val="auto"/>
        <w:rPr>
          <w:rFonts w:hint="eastAsia" w:ascii="仿宋_GB2312" w:eastAsia="仿宋_GB2312"/>
          <w:spacing w:val="10"/>
          <w:sz w:val="28"/>
          <w:szCs w:val="28"/>
          <w:highlight w:val="none"/>
        </w:rPr>
      </w:pPr>
      <w:r>
        <w:rPr>
          <w:rFonts w:hint="eastAsia" w:ascii="宋体" w:hAnsi="宋体" w:eastAsia="宋体" w:cs="宋体"/>
          <w:spacing w:val="10"/>
          <w:sz w:val="32"/>
          <w:szCs w:val="32"/>
          <w:highlight w:val="none"/>
        </w:rPr>
        <w:t>17.2 谈判文件，</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的谈判响应文件及双方确认的澄清文件及承诺等均具有法律效力，均是合同的组成部分。</w:t>
      </w:r>
    </w:p>
    <w:p>
      <w:pPr>
        <w:pageBreakBefore w:val="0"/>
        <w:kinsoku/>
        <w:wordWrap/>
        <w:overflowPunct/>
        <w:topLinePunct w:val="0"/>
        <w:autoSpaceDE/>
        <w:autoSpaceDN/>
        <w:bidi w:val="0"/>
        <w:adjustRightInd/>
        <w:spacing w:line="560" w:lineRule="exact"/>
        <w:textAlignment w:val="auto"/>
        <w:rPr>
          <w:highlight w:val="none"/>
        </w:rPr>
      </w:pPr>
    </w:p>
    <w:p>
      <w:pPr>
        <w:spacing w:line="360" w:lineRule="auto"/>
        <w:jc w:val="center"/>
        <w:rPr>
          <w:rFonts w:ascii="宋体" w:cs="宋体"/>
          <w:sz w:val="32"/>
          <w:szCs w:val="32"/>
          <w:highlight w:val="none"/>
        </w:rPr>
      </w:pPr>
      <w:r>
        <w:rPr>
          <w:rFonts w:ascii="宋体" w:cs="宋体"/>
          <w:sz w:val="32"/>
          <w:szCs w:val="32"/>
          <w:highlight w:val="none"/>
        </w:rPr>
        <w:br w:type="page"/>
      </w:r>
      <w:bookmarkStart w:id="31" w:name="_Toc10770"/>
      <w:bookmarkStart w:id="32" w:name="_Toc97794046"/>
      <w:bookmarkStart w:id="33" w:name="_Toc161767419"/>
      <w:bookmarkStart w:id="34" w:name="_Toc135998992"/>
    </w:p>
    <w:p>
      <w:pPr>
        <w:pStyle w:val="3"/>
        <w:numPr>
          <w:ilvl w:val="0"/>
          <w:numId w:val="0"/>
        </w:numPr>
        <w:spacing w:before="0" w:after="0" w:line="660" w:lineRule="exact"/>
        <w:ind w:leftChars="0"/>
        <w:jc w:val="center"/>
        <w:rPr>
          <w:rFonts w:hint="eastAsia" w:ascii="方正小标宋简体" w:hAnsi="仿宋_GB2312" w:eastAsia="方正小标宋简体" w:cs="Times New Roman"/>
          <w:b w:val="0"/>
          <w:bCs/>
          <w:color w:val="000000"/>
          <w:szCs w:val="44"/>
          <w:highlight w:val="none"/>
          <w:lang w:val="en-US" w:eastAsia="zh-CN"/>
        </w:rPr>
      </w:pPr>
      <w:r>
        <w:rPr>
          <w:rFonts w:hint="eastAsia" w:ascii="方正小标宋简体" w:hAnsi="仿宋_GB2312" w:eastAsia="方正小标宋简体" w:cs="Times New Roman"/>
          <w:b w:val="0"/>
          <w:bCs/>
          <w:color w:val="000000"/>
          <w:szCs w:val="44"/>
          <w:highlight w:val="none"/>
          <w:lang w:val="en-US" w:eastAsia="zh-CN"/>
        </w:rPr>
        <w:t>第三章 合同模板</w:t>
      </w:r>
    </w:p>
    <w:p>
      <w:pPr>
        <w:pStyle w:val="3"/>
        <w:numPr>
          <w:ilvl w:val="0"/>
          <w:numId w:val="0"/>
        </w:numPr>
        <w:spacing w:before="0" w:after="0" w:line="660" w:lineRule="exact"/>
        <w:ind w:leftChars="0"/>
        <w:jc w:val="center"/>
        <w:rPr>
          <w:rFonts w:hint="eastAsia" w:ascii="方正小标宋简体" w:hAnsi="仿宋_GB2312" w:eastAsia="方正小标宋简体" w:cs="Times New Roman"/>
          <w:b w:val="0"/>
          <w:bCs/>
          <w:color w:val="000000"/>
          <w:szCs w:val="44"/>
          <w:highlight w:val="none"/>
          <w:lang w:val="en-US" w:eastAsia="zh-CN"/>
        </w:rPr>
      </w:pPr>
    </w:p>
    <w:p>
      <w:pPr>
        <w:pStyle w:val="3"/>
        <w:numPr>
          <w:ilvl w:val="0"/>
          <w:numId w:val="0"/>
        </w:numPr>
        <w:spacing w:before="0" w:after="0" w:line="660" w:lineRule="exact"/>
        <w:ind w:leftChars="0"/>
        <w:jc w:val="center"/>
        <w:rPr>
          <w:rFonts w:hint="default" w:ascii="宋体" w:eastAsia="宋体"/>
          <w:b/>
          <w:bCs/>
          <w:sz w:val="44"/>
          <w:szCs w:val="44"/>
          <w:highlight w:val="none"/>
          <w:lang w:val="en-US" w:eastAsia="zh-CN"/>
        </w:rPr>
      </w:pPr>
      <w:r>
        <w:rPr>
          <w:rFonts w:hint="eastAsia" w:ascii="方正小标宋简体" w:hAnsi="仿宋_GB2312" w:eastAsia="方正小标宋简体" w:cs="Times New Roman"/>
          <w:b w:val="0"/>
          <w:bCs/>
          <w:color w:val="000000"/>
          <w:szCs w:val="44"/>
          <w:highlight w:val="none"/>
          <w:lang w:val="en-US" w:eastAsia="zh-CN"/>
        </w:rPr>
        <w:t xml:space="preserve">牵引工程施工合同   </w:t>
      </w:r>
      <w:r>
        <w:rPr>
          <w:rFonts w:hint="eastAsia" w:ascii="宋体" w:eastAsia="宋体"/>
          <w:b/>
          <w:bCs/>
          <w:sz w:val="44"/>
          <w:szCs w:val="44"/>
          <w:highlight w:val="none"/>
          <w:lang w:val="en-US" w:eastAsia="zh-CN"/>
        </w:rPr>
        <w:t xml:space="preserve"> </w:t>
      </w:r>
    </w:p>
    <w:p>
      <w:pPr>
        <w:spacing w:line="480" w:lineRule="exact"/>
        <w:rPr>
          <w:rFonts w:hint="eastAsia" w:ascii="宋体" w:eastAsia="宋体"/>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outlineLvl w:val="9"/>
        <w:rPr>
          <w:rFonts w:hint="eastAsia" w:ascii="宋体" w:eastAsia="宋体"/>
          <w:sz w:val="24"/>
          <w:szCs w:val="24"/>
          <w:highlight w:val="none"/>
        </w:rPr>
      </w:pPr>
      <w:r>
        <w:rPr>
          <w:rFonts w:hint="eastAsia" w:ascii="宋体" w:eastAsia="宋体"/>
          <w:sz w:val="24"/>
          <w:szCs w:val="24"/>
          <w:highlight w:val="none"/>
        </w:rPr>
        <w:t>建设单位（甲方）：</w:t>
      </w:r>
      <w:r>
        <w:rPr>
          <w:rFonts w:hint="eastAsia" w:ascii="宋体" w:eastAsia="宋体"/>
          <w:sz w:val="24"/>
          <w:szCs w:val="24"/>
          <w:highlight w:val="none"/>
          <w:u w:val="single"/>
          <w:lang w:eastAsia="zh-CN"/>
        </w:rPr>
        <w:t xml:space="preserve">江苏长江地质勘查院   </w:t>
      </w:r>
      <w:r>
        <w:rPr>
          <w:rFonts w:hint="eastAsia" w:ascii="宋体" w:eastAsia="宋体"/>
          <w:sz w:val="24"/>
          <w:szCs w:val="24"/>
          <w:highlight w:val="none"/>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outlineLvl w:val="9"/>
        <w:rPr>
          <w:rFonts w:hint="default" w:ascii="宋体" w:eastAsia="宋体"/>
          <w:sz w:val="24"/>
          <w:szCs w:val="24"/>
          <w:highlight w:val="none"/>
          <w:u w:val="single"/>
          <w:lang w:val="en-US" w:eastAsia="zh-CN"/>
        </w:rPr>
      </w:pPr>
      <w:r>
        <w:rPr>
          <w:rFonts w:hint="eastAsia" w:ascii="宋体" w:eastAsia="宋体"/>
          <w:sz w:val="24"/>
          <w:szCs w:val="24"/>
          <w:highlight w:val="none"/>
        </w:rPr>
        <w:t>施工单位（乙方）</w:t>
      </w:r>
      <w:r>
        <w:rPr>
          <w:rFonts w:hint="eastAsia" w:ascii="宋体" w:eastAsia="宋体"/>
          <w:sz w:val="24"/>
          <w:szCs w:val="24"/>
          <w:highlight w:val="none"/>
          <w:lang w:eastAsia="zh-CN"/>
        </w:rPr>
        <w:t>：</w:t>
      </w:r>
      <w:r>
        <w:rPr>
          <w:rFonts w:hint="eastAsia" w:ascii="宋体" w:eastAsia="宋体"/>
          <w:sz w:val="24"/>
          <w:szCs w:val="24"/>
          <w:highlight w:val="none"/>
          <w:u w:val="single"/>
          <w:lang w:val="en-US" w:eastAsia="zh-CN"/>
        </w:rPr>
        <w:t xml:space="preserve">                         </w:t>
      </w:r>
    </w:p>
    <w:p>
      <w:pPr>
        <w:pStyle w:val="16"/>
        <w:keepNext w:val="0"/>
        <w:keepLines w:val="0"/>
        <w:pageBreakBefore w:val="0"/>
        <w:widowControl/>
        <w:suppressLineNumbers w:val="0"/>
        <w:kinsoku w:val="0"/>
        <w:wordWrap/>
        <w:overflowPunct/>
        <w:topLinePunct w:val="0"/>
        <w:autoSpaceDE w:val="0"/>
        <w:autoSpaceDN w:val="0"/>
        <w:bidi w:val="0"/>
        <w:adjustRightInd w:val="0"/>
        <w:snapToGrid w:val="0"/>
        <w:spacing w:before="100" w:beforeAutospacing="0" w:after="402" w:afterAutospacing="0" w:line="360" w:lineRule="exact"/>
        <w:ind w:left="0" w:right="0" w:firstLine="430"/>
        <w:textAlignment w:val="baseline"/>
        <w:outlineLvl w:val="9"/>
        <w:rPr>
          <w:rFonts w:hint="eastAsia" w:ascii="宋体" w:eastAsia="宋体"/>
          <w:sz w:val="24"/>
          <w:szCs w:val="24"/>
          <w:highlight w:val="none"/>
        </w:rPr>
      </w:pPr>
      <w:r>
        <w:rPr>
          <w:rFonts w:hint="eastAsia" w:ascii="宋体" w:hAnsi="Arial" w:eastAsia="宋体" w:cs="Arial"/>
          <w:snapToGrid w:val="0"/>
          <w:color w:val="000000"/>
          <w:kern w:val="0"/>
          <w:sz w:val="24"/>
          <w:szCs w:val="24"/>
          <w:highlight w:val="none"/>
          <w:lang w:val="en-US" w:eastAsia="zh-CN" w:bidi="ar-SA"/>
        </w:rPr>
        <w:t>因江苏长江地质勘查院金坛直溪地区电力建设工程</w:t>
      </w:r>
      <w:r>
        <w:rPr>
          <w:rFonts w:hint="eastAsia" w:ascii="宋体" w:eastAsia="宋体"/>
          <w:sz w:val="24"/>
          <w:szCs w:val="24"/>
          <w:highlight w:val="none"/>
          <w:lang w:val="en-US" w:eastAsia="zh-CN"/>
        </w:rPr>
        <w:t>中的电缆敷设需</w:t>
      </w:r>
      <w:r>
        <w:rPr>
          <w:rFonts w:hint="eastAsia" w:ascii="宋体" w:eastAsia="宋体"/>
          <w:sz w:val="24"/>
          <w:szCs w:val="24"/>
          <w:highlight w:val="none"/>
        </w:rPr>
        <w:t>采用牵引</w:t>
      </w:r>
      <w:r>
        <w:rPr>
          <w:rFonts w:hint="eastAsia" w:ascii="宋体" w:eastAsia="宋体"/>
          <w:sz w:val="24"/>
          <w:szCs w:val="24"/>
          <w:highlight w:val="none"/>
          <w:lang w:eastAsia="zh-CN"/>
        </w:rPr>
        <w:t>工艺</w:t>
      </w:r>
      <w:r>
        <w:rPr>
          <w:rFonts w:hint="eastAsia" w:ascii="宋体" w:eastAsia="宋体"/>
          <w:sz w:val="24"/>
          <w:szCs w:val="24"/>
          <w:highlight w:val="none"/>
        </w:rPr>
        <w:t>施工</w:t>
      </w:r>
      <w:r>
        <w:rPr>
          <w:rFonts w:hint="eastAsia" w:ascii="宋体" w:eastAsia="宋体"/>
          <w:sz w:val="24"/>
          <w:szCs w:val="24"/>
          <w:highlight w:val="none"/>
          <w:lang w:eastAsia="zh-CN"/>
        </w:rPr>
        <w:t>，</w:t>
      </w:r>
      <w:r>
        <w:rPr>
          <w:rFonts w:hint="eastAsia" w:ascii="宋体" w:eastAsia="宋体"/>
          <w:sz w:val="24"/>
          <w:szCs w:val="24"/>
          <w:highlight w:val="none"/>
          <w:lang w:val="en-US" w:eastAsia="zh-CN"/>
        </w:rPr>
        <w:t>现</w:t>
      </w:r>
      <w:r>
        <w:rPr>
          <w:rFonts w:hint="eastAsia" w:ascii="宋体" w:eastAsia="宋体"/>
          <w:sz w:val="24"/>
          <w:szCs w:val="24"/>
          <w:highlight w:val="none"/>
          <w:lang w:eastAsia="zh-CN"/>
        </w:rPr>
        <w:t>甲方同意将牵引管工程委托乙方施工，</w:t>
      </w:r>
      <w:r>
        <w:rPr>
          <w:rFonts w:hint="eastAsia" w:ascii="宋体" w:eastAsia="宋体"/>
          <w:sz w:val="24"/>
          <w:szCs w:val="24"/>
          <w:highlight w:val="none"/>
        </w:rPr>
        <w:t>为明确双方责任</w:t>
      </w:r>
      <w:r>
        <w:rPr>
          <w:rFonts w:hint="eastAsia" w:ascii="宋体" w:eastAsia="宋体"/>
          <w:sz w:val="24"/>
          <w:szCs w:val="24"/>
          <w:highlight w:val="none"/>
          <w:lang w:eastAsia="zh-CN"/>
        </w:rPr>
        <w:t>，</w:t>
      </w:r>
      <w:r>
        <w:rPr>
          <w:rFonts w:hint="eastAsia" w:ascii="宋体" w:eastAsia="宋体"/>
          <w:sz w:val="24"/>
          <w:szCs w:val="24"/>
          <w:highlight w:val="none"/>
        </w:rPr>
        <w:t>确保工程顺利施工，经双方协商，</w:t>
      </w:r>
      <w:r>
        <w:rPr>
          <w:rFonts w:hint="eastAsia" w:ascii="宋体" w:eastAsia="宋体"/>
          <w:sz w:val="24"/>
          <w:szCs w:val="24"/>
          <w:highlight w:val="none"/>
          <w:lang w:eastAsia="zh-CN"/>
        </w:rPr>
        <w:t>达成</w:t>
      </w:r>
      <w:r>
        <w:rPr>
          <w:rFonts w:hint="eastAsia" w:ascii="宋体" w:eastAsia="宋体"/>
          <w:sz w:val="24"/>
          <w:szCs w:val="24"/>
          <w:highlight w:val="none"/>
        </w:rPr>
        <w:t>如下协议：</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outlineLvl w:val="9"/>
        <w:rPr>
          <w:rFonts w:hint="eastAsia" w:ascii="宋体" w:eastAsia="宋体"/>
          <w:b/>
          <w:bCs/>
          <w:sz w:val="24"/>
          <w:szCs w:val="24"/>
          <w:highlight w:val="none"/>
        </w:rPr>
      </w:pPr>
      <w:r>
        <w:rPr>
          <w:rFonts w:hint="eastAsia" w:ascii="宋体" w:eastAsia="宋体"/>
          <w:b/>
          <w:bCs/>
          <w:sz w:val="24"/>
          <w:szCs w:val="24"/>
          <w:highlight w:val="none"/>
          <w:lang w:eastAsia="zh-CN"/>
        </w:rPr>
        <w:t>一、</w:t>
      </w:r>
      <w:r>
        <w:rPr>
          <w:rFonts w:hint="eastAsia" w:ascii="宋体" w:eastAsia="宋体"/>
          <w:b/>
          <w:bCs/>
          <w:sz w:val="24"/>
          <w:szCs w:val="24"/>
          <w:highlight w:val="none"/>
        </w:rPr>
        <w:t>工程名称及工程地点：</w:t>
      </w:r>
    </w:p>
    <w:p>
      <w:pPr>
        <w:pStyle w:val="16"/>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firstLine="431"/>
        <w:textAlignment w:val="baseline"/>
        <w:outlineLvl w:val="9"/>
        <w:rPr>
          <w:rFonts w:hint="eastAsia" w:ascii="宋体" w:eastAsia="宋体"/>
          <w:sz w:val="24"/>
          <w:szCs w:val="24"/>
          <w:highlight w:val="none"/>
          <w:lang w:val="en-US" w:eastAsia="zh-CN"/>
        </w:rPr>
      </w:pPr>
      <w:r>
        <w:rPr>
          <w:rFonts w:hint="eastAsia" w:ascii="宋体" w:eastAsia="宋体"/>
          <w:sz w:val="24"/>
          <w:szCs w:val="24"/>
          <w:highlight w:val="none"/>
          <w:lang w:eastAsia="zh-CN"/>
        </w:rPr>
        <w:t>1.工程名称：</w:t>
      </w:r>
      <w:r>
        <w:rPr>
          <w:rFonts w:hint="eastAsia" w:ascii="宋体" w:eastAsia="宋体"/>
          <w:sz w:val="24"/>
          <w:szCs w:val="24"/>
          <w:highlight w:val="none"/>
          <w:lang w:val="en-US" w:eastAsia="zh-CN"/>
        </w:rPr>
        <w:t>江苏长江地质勘查院直溪地块临时用电牵引工程</w:t>
      </w:r>
    </w:p>
    <w:p>
      <w:pPr>
        <w:pStyle w:val="16"/>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firstLine="431"/>
        <w:textAlignment w:val="baseline"/>
        <w:outlineLvl w:val="9"/>
        <w:rPr>
          <w:rFonts w:hint="eastAsia" w:ascii="宋体" w:eastAsia="宋体"/>
          <w:sz w:val="24"/>
          <w:szCs w:val="24"/>
          <w:highlight w:val="none"/>
          <w:lang w:eastAsia="zh-CN"/>
        </w:rPr>
      </w:pPr>
      <w:r>
        <w:rPr>
          <w:rFonts w:hint="eastAsia" w:ascii="宋体" w:eastAsia="宋体"/>
          <w:sz w:val="24"/>
          <w:szCs w:val="24"/>
          <w:highlight w:val="none"/>
          <w:lang w:eastAsia="zh-CN"/>
        </w:rPr>
        <w:t>2.工程地点：</w:t>
      </w:r>
      <w:r>
        <w:rPr>
          <w:rFonts w:hint="eastAsia" w:ascii="宋体" w:eastAsia="宋体"/>
          <w:sz w:val="24"/>
          <w:szCs w:val="24"/>
          <w:highlight w:val="none"/>
          <w:lang w:val="en-US" w:eastAsia="zh-CN"/>
        </w:rPr>
        <w:t xml:space="preserve">金坛直溪                  </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outlineLvl w:val="9"/>
        <w:rPr>
          <w:rFonts w:hint="eastAsia" w:ascii="宋体" w:eastAsia="宋体"/>
          <w:b/>
          <w:bCs/>
          <w:sz w:val="24"/>
          <w:szCs w:val="24"/>
          <w:highlight w:val="none"/>
        </w:rPr>
      </w:pPr>
      <w:r>
        <w:rPr>
          <w:rFonts w:hint="eastAsia" w:ascii="宋体" w:eastAsia="宋体"/>
          <w:b/>
          <w:bCs/>
          <w:sz w:val="24"/>
          <w:szCs w:val="24"/>
          <w:highlight w:val="none"/>
          <w:lang w:eastAsia="zh-CN"/>
        </w:rPr>
        <w:t>二、承包内容及方式</w:t>
      </w:r>
      <w:r>
        <w:rPr>
          <w:rFonts w:hint="eastAsia" w:ascii="宋体" w:eastAsia="宋体"/>
          <w:b/>
          <w:bCs/>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360" w:firstLineChars="150"/>
        <w:textAlignment w:val="baseline"/>
        <w:outlineLvl w:val="9"/>
        <w:rPr>
          <w:rFonts w:hint="eastAsia" w:ascii="宋体" w:eastAsia="宋体"/>
          <w:sz w:val="24"/>
          <w:szCs w:val="24"/>
          <w:highlight w:val="none"/>
          <w:u w:val="single"/>
          <w:lang w:val="en-US" w:eastAsia="zh-CN"/>
        </w:rPr>
      </w:pPr>
      <w:r>
        <w:rPr>
          <w:rFonts w:hint="eastAsia" w:ascii="宋体" w:eastAsia="宋体"/>
          <w:sz w:val="24"/>
          <w:szCs w:val="24"/>
          <w:highlight w:val="none"/>
        </w:rPr>
        <w:t>1.</w:t>
      </w:r>
      <w:r>
        <w:rPr>
          <w:rFonts w:hint="eastAsia" w:ascii="宋体" w:eastAsia="宋体"/>
          <w:sz w:val="24"/>
          <w:szCs w:val="24"/>
          <w:highlight w:val="none"/>
          <w:lang w:eastAsia="zh-CN"/>
        </w:rPr>
        <w:t>承包方式：</w:t>
      </w:r>
      <w:r>
        <w:rPr>
          <w:rFonts w:hint="eastAsia" w:ascii="宋体" w:eastAsia="宋体"/>
          <w:sz w:val="24"/>
          <w:szCs w:val="24"/>
          <w:highlight w:val="none"/>
          <w:u w:val="single"/>
          <w:lang w:val="en-US" w:eastAsia="zh-CN"/>
        </w:rPr>
        <w:t xml:space="preserve">   包</w:t>
      </w:r>
      <w:r>
        <w:rPr>
          <w:rFonts w:hint="eastAsia" w:ascii="宋体" w:eastAsia="宋体"/>
          <w:sz w:val="24"/>
          <w:szCs w:val="24"/>
          <w:highlight w:val="none"/>
          <w:u w:val="single"/>
          <w:lang w:eastAsia="zh-CN"/>
        </w:rPr>
        <w:t>机械、包人工</w:t>
      </w:r>
      <w:r>
        <w:rPr>
          <w:rFonts w:hint="eastAsia" w:ascii="宋体" w:eastAsia="宋体"/>
          <w:sz w:val="24"/>
          <w:szCs w:val="24"/>
          <w:highlight w:val="none"/>
          <w:u w:val="single"/>
          <w:lang w:val="en-US" w:eastAsia="zh-CN"/>
        </w:rPr>
        <w:t xml:space="preserve">、包材料、包泥浆外运等牵引总包，单价固定。     </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360" w:firstLineChars="150"/>
        <w:textAlignment w:val="baseline"/>
        <w:outlineLvl w:val="9"/>
        <w:rPr>
          <w:rFonts w:hint="eastAsia" w:ascii="宋体" w:eastAsia="宋体"/>
          <w:sz w:val="24"/>
          <w:szCs w:val="24"/>
          <w:highlight w:val="none"/>
          <w:u w:val="single"/>
          <w:lang w:val="en-US" w:eastAsia="zh-CN"/>
        </w:rPr>
      </w:pPr>
      <w:r>
        <w:rPr>
          <w:rFonts w:hint="eastAsia" w:ascii="宋体" w:eastAsia="宋体"/>
          <w:sz w:val="24"/>
          <w:szCs w:val="24"/>
          <w:highlight w:val="none"/>
          <w:u w:val="none"/>
          <w:lang w:val="en-US" w:eastAsia="zh-CN"/>
        </w:rPr>
        <w:t>2.工程数量：</w:t>
      </w:r>
      <w:r>
        <w:rPr>
          <w:rFonts w:hint="eastAsia" w:ascii="宋体" w:eastAsia="宋体"/>
          <w:sz w:val="24"/>
          <w:szCs w:val="24"/>
          <w:highlight w:val="none"/>
          <w:u w:val="single"/>
          <w:lang w:val="en-US" w:eastAsia="zh-CN"/>
        </w:rPr>
        <w:t xml:space="preserve">   </w:t>
      </w:r>
      <w:r>
        <w:rPr>
          <w:rFonts w:hint="eastAsia" w:ascii="宋体"/>
          <w:sz w:val="24"/>
          <w:szCs w:val="24"/>
          <w:highlight w:val="none"/>
          <w:u w:val="single"/>
          <w:lang w:val="en-US" w:eastAsia="zh-CN"/>
        </w:rPr>
        <w:t>950</w:t>
      </w:r>
      <w:r>
        <w:rPr>
          <w:rFonts w:hint="eastAsia" w:ascii="宋体" w:eastAsia="宋体"/>
          <w:sz w:val="24"/>
          <w:szCs w:val="24"/>
          <w:highlight w:val="none"/>
          <w:u w:val="single"/>
          <w:lang w:val="en-US" w:eastAsia="zh-CN"/>
        </w:rPr>
        <w:t xml:space="preserve">米   </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360" w:firstLineChars="150"/>
        <w:textAlignment w:val="baseline"/>
        <w:outlineLvl w:val="9"/>
        <w:rPr>
          <w:rFonts w:hint="eastAsia" w:ascii="宋体" w:eastAsia="宋体"/>
          <w:b/>
          <w:bCs/>
          <w:sz w:val="24"/>
          <w:szCs w:val="24"/>
          <w:highlight w:val="none"/>
          <w:u w:val="none"/>
          <w:lang w:val="en-US" w:eastAsia="zh-CN"/>
        </w:rPr>
      </w:pPr>
      <w:r>
        <w:rPr>
          <w:rFonts w:hint="eastAsia" w:ascii="宋体" w:eastAsia="宋体"/>
          <w:sz w:val="24"/>
          <w:szCs w:val="24"/>
          <w:highlight w:val="none"/>
          <w:u w:val="none"/>
          <w:lang w:val="en-US" w:eastAsia="zh-CN"/>
        </w:rPr>
        <w:t>3.承包内容：</w:t>
      </w:r>
      <w:r>
        <w:rPr>
          <w:rFonts w:hint="eastAsia" w:ascii="宋体" w:eastAsia="宋体"/>
          <w:sz w:val="24"/>
          <w:szCs w:val="24"/>
          <w:highlight w:val="none"/>
          <w:u w:val="single"/>
          <w:lang w:val="en-US" w:eastAsia="zh-CN"/>
        </w:rPr>
        <w:t xml:space="preserve">   乙方根据施工图测量、导向、扩孔、焊管、管道回拖、切管，现场为一般土质的泥浆清理及外运，包括现场实际为特殊土质的泥浆配置及清运。</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outlineLvl w:val="9"/>
        <w:rPr>
          <w:rFonts w:hint="eastAsia" w:ascii="宋体" w:eastAsia="宋体"/>
          <w:b/>
          <w:bCs/>
          <w:sz w:val="24"/>
          <w:szCs w:val="24"/>
          <w:highlight w:val="none"/>
          <w:u w:val="none"/>
          <w:lang w:val="en-US" w:eastAsia="zh-CN"/>
        </w:rPr>
      </w:pPr>
      <w:r>
        <w:rPr>
          <w:rFonts w:hint="eastAsia" w:ascii="宋体" w:eastAsia="宋体"/>
          <w:b/>
          <w:bCs/>
          <w:sz w:val="24"/>
          <w:szCs w:val="24"/>
          <w:highlight w:val="none"/>
          <w:u w:val="none"/>
          <w:lang w:val="en-US" w:eastAsia="zh-CN"/>
        </w:rPr>
        <w:t>三、合同价款：</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480" w:firstLineChars="200"/>
        <w:textAlignment w:val="baseline"/>
        <w:outlineLvl w:val="9"/>
        <w:rPr>
          <w:rFonts w:hint="eastAsia" w:ascii="宋体" w:eastAsia="宋体"/>
          <w:sz w:val="24"/>
          <w:szCs w:val="24"/>
          <w:highlight w:val="none"/>
          <w:u w:val="none"/>
          <w:lang w:val="en-US" w:eastAsia="zh-CN"/>
        </w:rPr>
      </w:pPr>
      <w:r>
        <w:rPr>
          <w:rFonts w:hint="eastAsia" w:ascii="宋体" w:eastAsia="宋体"/>
          <w:sz w:val="24"/>
          <w:szCs w:val="24"/>
          <w:highlight w:val="none"/>
          <w:lang w:val="en-US" w:eastAsia="zh-CN"/>
        </w:rPr>
        <w:t>牵引管材数量</w:t>
      </w:r>
      <w:r>
        <w:rPr>
          <w:rFonts w:hint="eastAsia" w:ascii="宋体"/>
          <w:sz w:val="24"/>
          <w:szCs w:val="24"/>
          <w:highlight w:val="none"/>
          <w:lang w:val="en-US" w:eastAsia="zh-CN"/>
        </w:rPr>
        <w:t>950</w:t>
      </w:r>
      <w:r>
        <w:rPr>
          <w:rFonts w:hint="eastAsia" w:ascii="宋体" w:eastAsia="宋体"/>
          <w:sz w:val="24"/>
          <w:szCs w:val="24"/>
          <w:highlight w:val="none"/>
          <w:lang w:val="en-US" w:eastAsia="zh-CN"/>
        </w:rPr>
        <w:t>米，单价为    元/米，</w:t>
      </w:r>
      <w:r>
        <w:rPr>
          <w:rFonts w:hint="eastAsia" w:ascii="宋体" w:eastAsia="宋体"/>
          <w:sz w:val="24"/>
          <w:szCs w:val="24"/>
          <w:highlight w:val="none"/>
          <w:lang w:eastAsia="zh-CN"/>
        </w:rPr>
        <w:t>合同总价</w:t>
      </w:r>
      <w:r>
        <w:rPr>
          <w:rFonts w:hint="eastAsia" w:ascii="宋体" w:eastAsia="宋体"/>
          <w:sz w:val="24"/>
          <w:szCs w:val="24"/>
          <w:highlight w:val="none"/>
          <w:lang w:val="en-US" w:eastAsia="zh-CN"/>
        </w:rPr>
        <w:t>为</w:t>
      </w:r>
      <w:r>
        <w:rPr>
          <w:rFonts w:hint="eastAsia" w:ascii="宋体" w:eastAsia="宋体"/>
          <w:sz w:val="24"/>
          <w:szCs w:val="24"/>
          <w:highlight w:val="none"/>
          <w:u w:val="single"/>
          <w:lang w:val="en-US" w:eastAsia="zh-CN"/>
        </w:rPr>
        <w:t xml:space="preserve">￥     </w:t>
      </w:r>
      <w:r>
        <w:rPr>
          <w:rFonts w:hint="eastAsia" w:ascii="宋体" w:eastAsia="宋体"/>
          <w:sz w:val="24"/>
          <w:szCs w:val="24"/>
          <w:highlight w:val="none"/>
          <w:lang w:val="en-US" w:eastAsia="zh-CN"/>
        </w:rPr>
        <w:t>元（含  %税，</w:t>
      </w:r>
      <w:r>
        <w:rPr>
          <w:rFonts w:hint="eastAsia" w:ascii="宋体" w:eastAsia="宋体"/>
          <w:sz w:val="24"/>
          <w:szCs w:val="24"/>
          <w:highlight w:val="none"/>
          <w:u w:val="none"/>
          <w:lang w:val="en-US" w:eastAsia="zh-CN"/>
        </w:rPr>
        <w:t>含特殊土质泥浆配置及清运）。</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exact"/>
        <w:textAlignment w:val="baseline"/>
        <w:outlineLvl w:val="9"/>
        <w:rPr>
          <w:rFonts w:hint="eastAsia" w:ascii="宋体" w:eastAsia="宋体"/>
          <w:b/>
          <w:bCs/>
          <w:sz w:val="24"/>
          <w:szCs w:val="24"/>
          <w:highlight w:val="none"/>
        </w:rPr>
      </w:pPr>
      <w:r>
        <w:rPr>
          <w:rFonts w:hint="eastAsia" w:ascii="宋体" w:eastAsia="宋体"/>
          <w:b/>
          <w:bCs/>
          <w:sz w:val="24"/>
          <w:szCs w:val="24"/>
          <w:highlight w:val="none"/>
          <w:lang w:eastAsia="zh-CN"/>
        </w:rPr>
        <w:t>付款与结算</w:t>
      </w:r>
      <w:r>
        <w:rPr>
          <w:rFonts w:hint="eastAsia" w:ascii="宋体" w:eastAsia="宋体"/>
          <w:b/>
          <w:bCs/>
          <w:sz w:val="24"/>
          <w:szCs w:val="24"/>
          <w:highlight w:val="none"/>
        </w:rPr>
        <w:t>：</w:t>
      </w:r>
      <w:r>
        <w:rPr>
          <w:rFonts w:hint="eastAsia" w:ascii="宋体" w:eastAsia="宋体"/>
          <w:b/>
          <w:bCs/>
          <w:sz w:val="24"/>
          <w:szCs w:val="24"/>
          <w:highlight w:val="none"/>
          <w:lang w:eastAsia="zh-CN"/>
        </w:rPr>
        <w:t>银行承兑、汇款。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firstLine="624"/>
        <w:textAlignment w:val="baseline"/>
        <w:outlineLvl w:val="9"/>
        <w:rPr>
          <w:rFonts w:hint="eastAsia" w:ascii="宋体" w:eastAsia="宋体"/>
          <w:b w:val="0"/>
          <w:bCs w:val="0"/>
          <w:sz w:val="24"/>
          <w:szCs w:val="24"/>
          <w:highlight w:val="none"/>
          <w:lang w:val="en-US" w:eastAsia="zh-CN"/>
        </w:rPr>
      </w:pPr>
      <w:r>
        <w:rPr>
          <w:rFonts w:hint="eastAsia" w:ascii="宋体" w:eastAsia="宋体"/>
          <w:b w:val="0"/>
          <w:bCs w:val="0"/>
          <w:sz w:val="24"/>
          <w:szCs w:val="24"/>
          <w:highlight w:val="none"/>
          <w:lang w:val="en-US" w:eastAsia="zh-CN"/>
        </w:rPr>
        <w:t>本项目承包合同签订，牵引管工程完工后，甲方收到全部发票后2个月内付至合同总金额的90%，剩余10%余款6个月内结清。</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exact"/>
        <w:textAlignment w:val="baseline"/>
        <w:outlineLvl w:val="9"/>
        <w:rPr>
          <w:rFonts w:hint="eastAsia" w:ascii="宋体" w:eastAsia="宋体"/>
          <w:b/>
          <w:bCs/>
          <w:sz w:val="24"/>
          <w:szCs w:val="24"/>
          <w:highlight w:val="none"/>
          <w:lang w:val="en-US" w:eastAsia="zh-CN"/>
        </w:rPr>
      </w:pPr>
      <w:r>
        <w:rPr>
          <w:rFonts w:hint="eastAsia" w:ascii="宋体" w:eastAsia="宋体"/>
          <w:b/>
          <w:bCs/>
          <w:sz w:val="24"/>
          <w:szCs w:val="24"/>
          <w:highlight w:val="none"/>
          <w:lang w:val="en-US" w:eastAsia="zh-CN"/>
        </w:rPr>
        <w:t>合同工期：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firstLine="624"/>
        <w:textAlignment w:val="baseline"/>
        <w:outlineLvl w:val="9"/>
        <w:rPr>
          <w:rFonts w:hint="eastAsia" w:ascii="宋体" w:eastAsia="宋体"/>
          <w:sz w:val="24"/>
          <w:szCs w:val="24"/>
          <w:highlight w:val="none"/>
          <w:lang w:val="en-US" w:eastAsia="zh-CN"/>
        </w:rPr>
      </w:pPr>
      <w:r>
        <w:rPr>
          <w:rFonts w:hint="eastAsia" w:ascii="宋体" w:eastAsia="宋体"/>
          <w:sz w:val="24"/>
          <w:szCs w:val="24"/>
          <w:highlight w:val="none"/>
          <w:lang w:val="en-US" w:eastAsia="zh-CN"/>
        </w:rPr>
        <w:t>本工程合同工期为</w:t>
      </w:r>
      <w:r>
        <w:rPr>
          <w:rFonts w:hint="eastAsia" w:ascii="宋体" w:eastAsia="宋体"/>
          <w:sz w:val="24"/>
          <w:szCs w:val="24"/>
          <w:highlight w:val="none"/>
          <w:u w:val="single"/>
          <w:lang w:val="en-US" w:eastAsia="zh-CN"/>
        </w:rPr>
        <w:t>5天</w:t>
      </w:r>
      <w:r>
        <w:rPr>
          <w:rFonts w:hint="eastAsia" w:ascii="宋体" w:eastAsia="宋体"/>
          <w:sz w:val="24"/>
          <w:szCs w:val="24"/>
          <w:highlight w:val="none"/>
          <w:lang w:val="en-US" w:eastAsia="zh-CN"/>
        </w:rPr>
        <w:t>，甲方提前三天通知进场，设计变更、阴雨天、作业区场地无法施工、及人力不可抗拒的灾难等时间顺延。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textAlignment w:val="baseline"/>
        <w:outlineLvl w:val="9"/>
        <w:rPr>
          <w:rFonts w:hint="eastAsia" w:ascii="宋体" w:eastAsia="宋体"/>
          <w:b/>
          <w:bCs/>
          <w:sz w:val="24"/>
          <w:szCs w:val="24"/>
          <w:highlight w:val="none"/>
          <w:lang w:val="en-US" w:eastAsia="zh-CN"/>
        </w:rPr>
      </w:pPr>
      <w:r>
        <w:rPr>
          <w:rFonts w:hint="eastAsia" w:ascii="宋体" w:eastAsia="宋体"/>
          <w:b/>
          <w:bCs/>
          <w:sz w:val="24"/>
          <w:szCs w:val="24"/>
          <w:highlight w:val="none"/>
          <w:lang w:val="en-US" w:eastAsia="zh-CN"/>
        </w:rPr>
        <w:t>六、双方职责与义务：</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360" w:firstLineChars="150"/>
        <w:textAlignment w:val="baseline"/>
        <w:outlineLvl w:val="9"/>
        <w:rPr>
          <w:rFonts w:hint="eastAsia" w:ascii="宋体" w:eastAsia="宋体"/>
          <w:sz w:val="24"/>
          <w:szCs w:val="24"/>
          <w:highlight w:val="none"/>
        </w:rPr>
      </w:pPr>
      <w:r>
        <w:rPr>
          <w:rFonts w:hint="eastAsia" w:ascii="宋体" w:eastAsia="宋体"/>
          <w:sz w:val="24"/>
          <w:szCs w:val="24"/>
          <w:highlight w:val="none"/>
        </w:rPr>
        <w:t>1</w:t>
      </w:r>
      <w:r>
        <w:rPr>
          <w:rFonts w:hint="eastAsia" w:ascii="宋体" w:eastAsia="宋体"/>
          <w:sz w:val="24"/>
          <w:szCs w:val="24"/>
          <w:highlight w:val="none"/>
          <w:lang w:eastAsia="zh-CN"/>
        </w:rPr>
        <w:t>.</w:t>
      </w:r>
      <w:r>
        <w:rPr>
          <w:rFonts w:hint="eastAsia" w:ascii="宋体" w:eastAsia="宋体"/>
          <w:sz w:val="24"/>
          <w:szCs w:val="24"/>
          <w:highlight w:val="none"/>
          <w:lang w:val="en-US" w:eastAsia="zh-CN"/>
        </w:rPr>
        <w:t>乙</w:t>
      </w:r>
      <w:r>
        <w:rPr>
          <w:rFonts w:hint="eastAsia" w:ascii="宋体" w:eastAsia="宋体"/>
          <w:sz w:val="24"/>
          <w:szCs w:val="24"/>
          <w:highlight w:val="none"/>
          <w:lang w:eastAsia="zh-CN"/>
        </w:rPr>
        <w:t>方负责提供施工场地、</w:t>
      </w:r>
      <w:r>
        <w:rPr>
          <w:rFonts w:hint="eastAsia" w:ascii="宋体" w:eastAsia="宋体"/>
          <w:sz w:val="24"/>
          <w:szCs w:val="24"/>
          <w:highlight w:val="none"/>
          <w:lang w:val="en-US" w:eastAsia="zh-CN"/>
        </w:rPr>
        <w:t>牵引前的青苗赔偿问题及政策处理</w:t>
      </w:r>
      <w:r>
        <w:rPr>
          <w:rFonts w:hint="eastAsia" w:ascii="宋体" w:eastAsia="宋体"/>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360" w:firstLineChars="150"/>
        <w:textAlignment w:val="baseline"/>
        <w:outlineLvl w:val="9"/>
        <w:rPr>
          <w:rFonts w:hint="eastAsia" w:ascii="宋体" w:eastAsia="宋体"/>
          <w:sz w:val="24"/>
          <w:szCs w:val="24"/>
          <w:highlight w:val="none"/>
        </w:rPr>
      </w:pPr>
      <w:r>
        <w:rPr>
          <w:rFonts w:hint="eastAsia" w:ascii="宋体" w:eastAsia="宋体"/>
          <w:sz w:val="24"/>
          <w:szCs w:val="24"/>
          <w:highlight w:val="none"/>
        </w:rPr>
        <w:t>2.</w:t>
      </w:r>
      <w:r>
        <w:rPr>
          <w:rFonts w:hint="eastAsia" w:ascii="宋体" w:eastAsia="宋体"/>
          <w:sz w:val="24"/>
          <w:szCs w:val="24"/>
          <w:highlight w:val="none"/>
          <w:lang w:val="en-US" w:eastAsia="zh-CN"/>
        </w:rPr>
        <w:t>乙</w:t>
      </w:r>
      <w:r>
        <w:rPr>
          <w:rFonts w:hint="eastAsia" w:ascii="宋体" w:eastAsia="宋体"/>
          <w:sz w:val="24"/>
          <w:szCs w:val="24"/>
          <w:highlight w:val="none"/>
        </w:rPr>
        <w:t>方应明确管线的走向和质量要求并提供施工图纸。</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360" w:firstLineChars="150"/>
        <w:textAlignment w:val="baseline"/>
        <w:outlineLvl w:val="9"/>
        <w:rPr>
          <w:rFonts w:hint="eastAsia" w:ascii="宋体" w:eastAsia="宋体"/>
          <w:sz w:val="24"/>
          <w:szCs w:val="24"/>
          <w:highlight w:val="none"/>
          <w:lang w:eastAsia="zh-CN"/>
        </w:rPr>
      </w:pPr>
      <w:r>
        <w:rPr>
          <w:rFonts w:hint="eastAsia" w:ascii="宋体" w:eastAsia="宋体"/>
          <w:sz w:val="24"/>
          <w:szCs w:val="24"/>
          <w:highlight w:val="none"/>
        </w:rPr>
        <w:t>3.</w:t>
      </w:r>
      <w:r>
        <w:rPr>
          <w:rFonts w:hint="eastAsia" w:ascii="宋体" w:eastAsia="宋体"/>
          <w:sz w:val="24"/>
          <w:szCs w:val="24"/>
          <w:highlight w:val="none"/>
          <w:lang w:val="en-US" w:eastAsia="zh-CN"/>
        </w:rPr>
        <w:t>乙</w:t>
      </w:r>
      <w:r>
        <w:rPr>
          <w:rFonts w:hint="eastAsia" w:ascii="宋体" w:eastAsia="宋体"/>
          <w:sz w:val="24"/>
          <w:szCs w:val="24"/>
          <w:highlight w:val="none"/>
        </w:rPr>
        <w:t>方根据该工程的需要办妥一切手续，</w:t>
      </w:r>
      <w:r>
        <w:rPr>
          <w:rFonts w:hint="eastAsia" w:ascii="宋体" w:eastAsia="宋体"/>
          <w:sz w:val="24"/>
          <w:szCs w:val="24"/>
          <w:highlight w:val="none"/>
          <w:lang w:val="en-US" w:eastAsia="zh-CN"/>
        </w:rPr>
        <w:t>乙方</w:t>
      </w:r>
      <w:r>
        <w:rPr>
          <w:rFonts w:hint="eastAsia" w:ascii="宋体" w:eastAsia="宋体"/>
          <w:sz w:val="24"/>
          <w:szCs w:val="24"/>
          <w:highlight w:val="none"/>
        </w:rPr>
        <w:t>做好城管、交通、公路、当地村委会等各部门的协调工作</w:t>
      </w:r>
      <w:r>
        <w:rPr>
          <w:rFonts w:hint="eastAsia" w:ascii="宋体" w:eastAsia="宋体"/>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360" w:firstLineChars="150"/>
        <w:textAlignment w:val="baseline"/>
        <w:outlineLvl w:val="9"/>
        <w:rPr>
          <w:rFonts w:hint="eastAsia" w:ascii="宋体" w:eastAsia="宋体"/>
          <w:b w:val="0"/>
          <w:bCs w:val="0"/>
          <w:sz w:val="24"/>
          <w:szCs w:val="24"/>
          <w:highlight w:val="none"/>
          <w:lang w:val="en-US" w:eastAsia="zh-CN"/>
        </w:rPr>
      </w:pPr>
      <w:r>
        <w:rPr>
          <w:rFonts w:hint="eastAsia" w:ascii="宋体" w:eastAsia="宋体"/>
          <w:b w:val="0"/>
          <w:bCs w:val="0"/>
          <w:sz w:val="24"/>
          <w:szCs w:val="24"/>
          <w:highlight w:val="none"/>
          <w:lang w:val="en-US" w:eastAsia="zh-CN"/>
        </w:rPr>
        <w:t>4.乙方负责拖管后现场泥浆清理及因牵引过程中造成的破坏。</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360" w:firstLineChars="150"/>
        <w:textAlignment w:val="baseline"/>
        <w:outlineLvl w:val="9"/>
        <w:rPr>
          <w:rFonts w:hint="eastAsia" w:ascii="宋体" w:eastAsia="宋体"/>
          <w:sz w:val="24"/>
          <w:szCs w:val="24"/>
          <w:highlight w:val="none"/>
        </w:rPr>
      </w:pPr>
      <w:r>
        <w:rPr>
          <w:rFonts w:hint="eastAsia" w:ascii="宋体" w:eastAsia="宋体"/>
          <w:sz w:val="24"/>
          <w:szCs w:val="24"/>
          <w:highlight w:val="none"/>
          <w:lang w:val="en-US" w:eastAsia="zh-CN"/>
        </w:rPr>
        <w:t>5</w:t>
      </w:r>
      <w:r>
        <w:rPr>
          <w:rFonts w:hint="eastAsia" w:ascii="宋体" w:eastAsia="宋体"/>
          <w:sz w:val="24"/>
          <w:szCs w:val="24"/>
          <w:highlight w:val="none"/>
        </w:rPr>
        <w:t>.乙方应严格按照甲方要求（施工图纸）施工，保质保量按时完成任务（标高误差</w:t>
      </w:r>
      <w:r>
        <w:rPr>
          <w:rFonts w:hint="eastAsia" w:ascii="宋体" w:eastAsia="宋体"/>
          <w:sz w:val="24"/>
          <w:szCs w:val="24"/>
          <w:highlight w:val="none"/>
          <w:lang w:eastAsia="zh-CN"/>
        </w:rPr>
        <w:t>满足规范要求</w:t>
      </w:r>
      <w:r>
        <w:rPr>
          <w:rFonts w:hint="eastAsia" w:ascii="宋体" w:eastAsia="宋体"/>
          <w:sz w:val="24"/>
          <w:szCs w:val="24"/>
          <w:highlight w:val="none"/>
        </w:rPr>
        <w:t>）管道畅通。</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360" w:firstLineChars="150"/>
        <w:textAlignment w:val="baseline"/>
        <w:outlineLvl w:val="9"/>
        <w:rPr>
          <w:rFonts w:hint="eastAsia" w:ascii="宋体" w:eastAsia="宋体"/>
          <w:sz w:val="24"/>
          <w:szCs w:val="24"/>
          <w:highlight w:val="none"/>
        </w:rPr>
      </w:pPr>
      <w:r>
        <w:rPr>
          <w:rFonts w:hint="eastAsia" w:ascii="宋体" w:eastAsia="宋体"/>
          <w:sz w:val="24"/>
          <w:szCs w:val="24"/>
          <w:highlight w:val="none"/>
          <w:lang w:val="en-US" w:eastAsia="zh-CN"/>
        </w:rPr>
        <w:t>6</w:t>
      </w:r>
      <w:r>
        <w:rPr>
          <w:rFonts w:hint="eastAsia" w:ascii="宋体" w:eastAsia="宋体"/>
          <w:sz w:val="24"/>
          <w:szCs w:val="24"/>
          <w:highlight w:val="none"/>
        </w:rPr>
        <w:t>.工程竣工后，由甲方验收通过，如果质量达不到合格工程，其返工的经济损失由乙方承担。</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360" w:firstLineChars="150"/>
        <w:textAlignment w:val="baseline"/>
        <w:outlineLvl w:val="9"/>
        <w:rPr>
          <w:rFonts w:hint="eastAsia" w:ascii="宋体" w:eastAsia="宋体"/>
          <w:sz w:val="24"/>
          <w:szCs w:val="24"/>
          <w:highlight w:val="none"/>
        </w:rPr>
      </w:pPr>
      <w:r>
        <w:rPr>
          <w:rFonts w:hint="eastAsia" w:ascii="宋体" w:eastAsia="宋体"/>
          <w:sz w:val="24"/>
          <w:szCs w:val="24"/>
          <w:highlight w:val="none"/>
          <w:lang w:val="en-US" w:eastAsia="zh-CN"/>
        </w:rPr>
        <w:t>7</w:t>
      </w:r>
      <w:r>
        <w:rPr>
          <w:rFonts w:hint="eastAsia" w:ascii="宋体" w:eastAsia="宋体"/>
          <w:sz w:val="24"/>
          <w:szCs w:val="24"/>
          <w:highlight w:val="none"/>
        </w:rPr>
        <w:t>.乙方要文明施工、安全施工、杜绝事故的发生。如发生安全事故，其费用都由乙方承担。</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360" w:firstLineChars="150"/>
        <w:textAlignment w:val="baseline"/>
        <w:outlineLvl w:val="9"/>
        <w:rPr>
          <w:rFonts w:hint="eastAsia" w:ascii="宋体" w:eastAsia="宋体"/>
          <w:sz w:val="24"/>
          <w:szCs w:val="24"/>
          <w:highlight w:val="none"/>
        </w:rPr>
      </w:pPr>
      <w:r>
        <w:rPr>
          <w:rFonts w:hint="eastAsia" w:ascii="宋体" w:eastAsia="宋体"/>
          <w:sz w:val="24"/>
          <w:szCs w:val="24"/>
          <w:highlight w:val="none"/>
          <w:lang w:val="en-US" w:eastAsia="zh-CN"/>
        </w:rPr>
        <w:t>8</w:t>
      </w:r>
      <w:r>
        <w:rPr>
          <w:rFonts w:hint="eastAsia" w:ascii="宋体" w:eastAsia="宋体"/>
          <w:sz w:val="24"/>
          <w:szCs w:val="24"/>
          <w:highlight w:val="none"/>
        </w:rPr>
        <w:t>.</w:t>
      </w:r>
      <w:r>
        <w:rPr>
          <w:rFonts w:hint="eastAsia" w:ascii="宋体" w:eastAsia="宋体"/>
          <w:sz w:val="24"/>
          <w:szCs w:val="24"/>
          <w:highlight w:val="none"/>
          <w:lang w:eastAsia="zh-CN"/>
        </w:rPr>
        <w:t>甲方根据现场情况提前三天通知</w:t>
      </w:r>
      <w:r>
        <w:rPr>
          <w:rFonts w:hint="eastAsia" w:ascii="宋体" w:eastAsia="宋体"/>
          <w:sz w:val="24"/>
          <w:szCs w:val="24"/>
          <w:highlight w:val="none"/>
        </w:rPr>
        <w:t>乙方进场</w:t>
      </w:r>
      <w:r>
        <w:rPr>
          <w:rFonts w:hint="eastAsia" w:ascii="宋体" w:eastAsia="宋体"/>
          <w:sz w:val="24"/>
          <w:szCs w:val="24"/>
          <w:highlight w:val="none"/>
          <w:lang w:eastAsia="zh-CN"/>
        </w:rPr>
        <w:t>，乙方进场后必须根据甲方的进度要求组织施工，</w:t>
      </w:r>
      <w:r>
        <w:rPr>
          <w:rFonts w:hint="eastAsia" w:ascii="宋体" w:eastAsia="宋体"/>
          <w:sz w:val="24"/>
          <w:szCs w:val="24"/>
          <w:highlight w:val="none"/>
        </w:rPr>
        <w:t>如出现工期逾期，耽误工期等</w:t>
      </w:r>
      <w:r>
        <w:rPr>
          <w:rFonts w:hint="eastAsia" w:ascii="宋体" w:eastAsia="宋体"/>
          <w:sz w:val="24"/>
          <w:szCs w:val="24"/>
          <w:highlight w:val="none"/>
          <w:lang w:eastAsia="zh-CN"/>
        </w:rPr>
        <w:t>，甲方有权要求乙方支付误工费。</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outlineLvl w:val="9"/>
        <w:rPr>
          <w:rFonts w:hint="eastAsia" w:ascii="宋体" w:eastAsia="宋体"/>
          <w:b/>
          <w:bCs/>
          <w:sz w:val="24"/>
          <w:szCs w:val="24"/>
          <w:highlight w:val="none"/>
          <w:lang w:val="en-US" w:eastAsia="zh-CN"/>
        </w:rPr>
      </w:pPr>
      <w:r>
        <w:rPr>
          <w:rFonts w:hint="eastAsia" w:ascii="宋体" w:eastAsia="宋体"/>
          <w:b/>
          <w:bCs/>
          <w:sz w:val="24"/>
          <w:szCs w:val="24"/>
          <w:highlight w:val="none"/>
          <w:lang w:val="en-US" w:eastAsia="zh-CN"/>
        </w:rPr>
        <w:t>七、争议解决</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480" w:firstLineChars="200"/>
        <w:textAlignment w:val="baseline"/>
        <w:outlineLvl w:val="9"/>
        <w:rPr>
          <w:rFonts w:hint="eastAsia" w:ascii="宋体" w:eastAsia="宋体"/>
          <w:sz w:val="24"/>
          <w:szCs w:val="24"/>
          <w:highlight w:val="none"/>
          <w:lang w:val="en-US" w:eastAsia="zh-CN"/>
        </w:rPr>
      </w:pPr>
      <w:r>
        <w:rPr>
          <w:rFonts w:hint="eastAsia" w:ascii="宋体" w:eastAsia="宋体"/>
          <w:sz w:val="24"/>
          <w:szCs w:val="24"/>
          <w:highlight w:val="none"/>
          <w:lang w:val="en-US" w:eastAsia="zh-CN"/>
        </w:rPr>
        <w:t>7</w:t>
      </w:r>
      <w:r>
        <w:rPr>
          <w:rFonts w:hint="eastAsia" w:ascii="宋体" w:eastAsia="宋体"/>
          <w:sz w:val="24"/>
          <w:szCs w:val="24"/>
          <w:highlight w:val="none"/>
          <w:lang w:val="en-US" w:eastAsia="en-US"/>
        </w:rPr>
        <w:t>.</w:t>
      </w:r>
      <w:r>
        <w:rPr>
          <w:rFonts w:hint="eastAsia" w:ascii="宋体" w:eastAsia="宋体"/>
          <w:sz w:val="24"/>
          <w:szCs w:val="24"/>
          <w:highlight w:val="none"/>
          <w:lang w:val="en-US" w:eastAsia="zh-CN"/>
        </w:rPr>
        <w:t>1双方在履行本合同时，如出现争议，本着友好的态度协商解决，协商不成，任何一方均可向甲方所在地人民法院提起诉讼。</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outlineLvl w:val="9"/>
        <w:rPr>
          <w:rFonts w:hint="eastAsia" w:ascii="宋体" w:eastAsia="宋体"/>
          <w:b/>
          <w:bCs/>
          <w:sz w:val="24"/>
          <w:szCs w:val="24"/>
          <w:highlight w:val="none"/>
        </w:rPr>
      </w:pPr>
      <w:r>
        <w:rPr>
          <w:rFonts w:hint="eastAsia" w:ascii="宋体" w:eastAsia="宋体"/>
          <w:b/>
          <w:bCs/>
          <w:sz w:val="24"/>
          <w:szCs w:val="24"/>
          <w:highlight w:val="none"/>
          <w:lang w:val="en-US" w:eastAsia="zh-CN"/>
        </w:rPr>
        <w:t>八</w:t>
      </w:r>
      <w:r>
        <w:rPr>
          <w:rFonts w:hint="eastAsia" w:ascii="宋体" w:eastAsia="宋体"/>
          <w:b/>
          <w:bCs/>
          <w:sz w:val="24"/>
          <w:szCs w:val="24"/>
          <w:highlight w:val="none"/>
          <w:lang w:eastAsia="zh-CN"/>
        </w:rPr>
        <w:t>、</w:t>
      </w:r>
      <w:r>
        <w:rPr>
          <w:rFonts w:hint="eastAsia" w:ascii="宋体" w:eastAsia="宋体"/>
          <w:b/>
          <w:bCs/>
          <w:sz w:val="24"/>
          <w:szCs w:val="24"/>
          <w:highlight w:val="none"/>
        </w:rPr>
        <w:t>其他事项：</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360" w:firstLineChars="150"/>
        <w:textAlignment w:val="baseline"/>
        <w:outlineLvl w:val="9"/>
        <w:rPr>
          <w:rFonts w:hint="eastAsia" w:ascii="宋体" w:eastAsia="宋体"/>
          <w:sz w:val="24"/>
          <w:szCs w:val="24"/>
          <w:highlight w:val="none"/>
        </w:rPr>
      </w:pPr>
      <w:r>
        <w:rPr>
          <w:rFonts w:hint="eastAsia" w:ascii="宋体" w:eastAsia="宋体"/>
          <w:sz w:val="24"/>
          <w:szCs w:val="24"/>
          <w:highlight w:val="none"/>
        </w:rPr>
        <w:t>1.本合同未尽事宜双方协商解决。</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360" w:firstLineChars="150"/>
        <w:textAlignment w:val="baseline"/>
        <w:outlineLvl w:val="9"/>
        <w:rPr>
          <w:rFonts w:hint="default" w:ascii="宋体" w:eastAsia="宋体"/>
          <w:sz w:val="24"/>
          <w:szCs w:val="24"/>
          <w:highlight w:val="none"/>
          <w:lang w:val="en-US" w:eastAsia="zh-CN"/>
        </w:rPr>
      </w:pPr>
      <w:r>
        <w:rPr>
          <w:rFonts w:hint="eastAsia" w:ascii="宋体" w:eastAsia="宋体"/>
          <w:sz w:val="24"/>
          <w:szCs w:val="24"/>
          <w:highlight w:val="none"/>
          <w:lang w:val="en-US" w:eastAsia="zh-CN"/>
        </w:rPr>
        <w:t>2.本项目设计图、工程项目预算书、报价清单为本合同附件。</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360" w:firstLineChars="150"/>
        <w:textAlignment w:val="baseline"/>
        <w:outlineLvl w:val="9"/>
        <w:rPr>
          <w:rFonts w:hint="eastAsia" w:ascii="宋体" w:eastAsia="宋体"/>
          <w:sz w:val="24"/>
          <w:szCs w:val="24"/>
          <w:highlight w:val="none"/>
        </w:rPr>
      </w:pPr>
      <w:r>
        <w:rPr>
          <w:rFonts w:hint="eastAsia" w:ascii="宋体" w:eastAsia="宋体"/>
          <w:sz w:val="24"/>
          <w:szCs w:val="24"/>
          <w:highlight w:val="none"/>
          <w:lang w:val="en-US" w:eastAsia="zh-CN"/>
        </w:rPr>
        <w:t>3</w:t>
      </w:r>
      <w:r>
        <w:rPr>
          <w:rFonts w:hint="eastAsia" w:ascii="宋体" w:eastAsia="宋体"/>
          <w:sz w:val="24"/>
          <w:szCs w:val="24"/>
          <w:highlight w:val="none"/>
        </w:rPr>
        <w:t>.本合同一式</w:t>
      </w:r>
      <w:r>
        <w:rPr>
          <w:rFonts w:hint="eastAsia" w:ascii="宋体" w:eastAsia="宋体"/>
          <w:sz w:val="24"/>
          <w:szCs w:val="24"/>
          <w:highlight w:val="none"/>
          <w:lang w:val="en-US" w:eastAsia="zh-CN"/>
        </w:rPr>
        <w:t>肆</w:t>
      </w:r>
      <w:r>
        <w:rPr>
          <w:rFonts w:hint="eastAsia" w:ascii="宋体" w:eastAsia="宋体"/>
          <w:sz w:val="24"/>
          <w:szCs w:val="24"/>
          <w:highlight w:val="none"/>
        </w:rPr>
        <w:t>份，甲、乙双方各执</w:t>
      </w:r>
      <w:r>
        <w:rPr>
          <w:rFonts w:hint="eastAsia" w:ascii="宋体" w:eastAsia="宋体"/>
          <w:sz w:val="24"/>
          <w:szCs w:val="24"/>
          <w:highlight w:val="none"/>
          <w:lang w:val="en-US" w:eastAsia="zh-CN"/>
        </w:rPr>
        <w:t>贰</w:t>
      </w:r>
      <w:r>
        <w:rPr>
          <w:rFonts w:hint="eastAsia" w:ascii="宋体" w:eastAsia="宋体"/>
          <w:sz w:val="24"/>
          <w:szCs w:val="24"/>
          <w:highlight w:val="none"/>
        </w:rPr>
        <w:t>份。</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360" w:firstLineChars="150"/>
        <w:textAlignment w:val="baseline"/>
        <w:outlineLvl w:val="9"/>
        <w:rPr>
          <w:rFonts w:hint="eastAsia" w:ascii="宋体" w:eastAsia="宋体"/>
          <w:sz w:val="24"/>
          <w:szCs w:val="24"/>
          <w:highlight w:val="none"/>
        </w:rPr>
      </w:pPr>
      <w:r>
        <w:rPr>
          <w:rFonts w:hint="eastAsia" w:ascii="宋体" w:eastAsia="宋体"/>
          <w:sz w:val="24"/>
          <w:szCs w:val="24"/>
          <w:highlight w:val="none"/>
          <w:lang w:val="en-US" w:eastAsia="zh-CN"/>
        </w:rPr>
        <w:t>4</w:t>
      </w:r>
      <w:r>
        <w:rPr>
          <w:rFonts w:hint="eastAsia" w:ascii="宋体" w:eastAsia="宋体"/>
          <w:sz w:val="24"/>
          <w:szCs w:val="24"/>
          <w:highlight w:val="none"/>
        </w:rPr>
        <w:t>.本合同双方</w:t>
      </w:r>
      <w:r>
        <w:rPr>
          <w:rFonts w:hint="eastAsia" w:ascii="宋体" w:eastAsia="宋体"/>
          <w:sz w:val="24"/>
          <w:szCs w:val="24"/>
          <w:highlight w:val="none"/>
          <w:lang w:val="en-US" w:eastAsia="zh-CN"/>
        </w:rPr>
        <w:t>盖章</w:t>
      </w:r>
      <w:r>
        <w:rPr>
          <w:rFonts w:hint="eastAsia" w:ascii="宋体" w:eastAsia="宋体"/>
          <w:sz w:val="24"/>
          <w:szCs w:val="24"/>
          <w:highlight w:val="none"/>
        </w:rPr>
        <w:t>签字生效。</w:t>
      </w:r>
    </w:p>
    <w:p>
      <w:pPr>
        <w:spacing w:line="480" w:lineRule="exact"/>
        <w:rPr>
          <w:rFonts w:hint="eastAsia" w:ascii="宋体" w:eastAsia="宋体"/>
          <w:sz w:val="24"/>
          <w:szCs w:val="24"/>
          <w:highlight w:val="none"/>
          <w:lang w:val="en-US" w:eastAsia="zh-CN"/>
        </w:rPr>
      </w:pPr>
    </w:p>
    <w:p>
      <w:pPr>
        <w:spacing w:line="240" w:lineRule="auto"/>
        <w:rPr>
          <w:rFonts w:hint="eastAsia" w:ascii="宋体" w:eastAsia="宋体"/>
          <w:sz w:val="24"/>
          <w:szCs w:val="24"/>
          <w:highlight w:val="none"/>
        </w:rPr>
      </w:pPr>
      <w:r>
        <w:rPr>
          <w:rFonts w:hint="eastAsia" w:ascii="宋体" w:eastAsia="宋体"/>
          <w:b/>
          <w:bCs/>
          <w:sz w:val="24"/>
          <w:szCs w:val="24"/>
          <w:highlight w:val="none"/>
        </w:rPr>
        <w:t>甲方：</w:t>
      </w:r>
      <w:r>
        <w:rPr>
          <w:rFonts w:hint="eastAsia" w:ascii="宋体" w:eastAsia="宋体"/>
          <w:b w:val="0"/>
          <w:bCs w:val="0"/>
          <w:sz w:val="24"/>
          <w:szCs w:val="24"/>
          <w:highlight w:val="none"/>
        </w:rPr>
        <w:t>江苏长江地质勘查院</w:t>
      </w:r>
      <w:r>
        <w:rPr>
          <w:rFonts w:hint="eastAsia" w:ascii="宋体" w:eastAsia="宋体"/>
          <w:b/>
          <w:bCs/>
          <w:sz w:val="24"/>
          <w:szCs w:val="24"/>
          <w:highlight w:val="none"/>
        </w:rPr>
        <w:t xml:space="preserve">     </w:t>
      </w:r>
      <w:r>
        <w:rPr>
          <w:rFonts w:hint="eastAsia" w:ascii="宋体" w:eastAsia="宋体"/>
          <w:sz w:val="24"/>
          <w:szCs w:val="24"/>
          <w:highlight w:val="none"/>
        </w:rPr>
        <w:t xml:space="preserve"> </w:t>
      </w:r>
      <w:r>
        <w:rPr>
          <w:rFonts w:hint="eastAsia" w:ascii="宋体" w:eastAsia="宋体"/>
          <w:sz w:val="24"/>
          <w:szCs w:val="24"/>
          <w:highlight w:val="none"/>
          <w:lang w:val="en-US" w:eastAsia="zh-CN"/>
        </w:rPr>
        <w:t xml:space="preserve">    </w:t>
      </w:r>
      <w:r>
        <w:rPr>
          <w:rFonts w:hint="eastAsia" w:ascii="宋体" w:eastAsia="宋体"/>
          <w:b/>
          <w:bCs/>
          <w:sz w:val="24"/>
          <w:szCs w:val="24"/>
          <w:highlight w:val="none"/>
        </w:rPr>
        <w:t>乙方：</w:t>
      </w:r>
      <w:r>
        <w:rPr>
          <w:rFonts w:hint="eastAsia" w:ascii="宋体" w:eastAsia="宋体"/>
          <w:sz w:val="24"/>
          <w:szCs w:val="24"/>
          <w:highlight w:val="none"/>
          <w:u w:val="none"/>
          <w:lang w:val="en-US" w:eastAsia="zh-CN"/>
        </w:rPr>
        <w:t xml:space="preserve">   </w:t>
      </w:r>
    </w:p>
    <w:p>
      <w:pPr>
        <w:spacing w:line="480" w:lineRule="exact"/>
        <w:rPr>
          <w:rFonts w:hint="eastAsia" w:ascii="宋体" w:eastAsia="宋体"/>
          <w:sz w:val="24"/>
          <w:szCs w:val="24"/>
          <w:highlight w:val="none"/>
        </w:rPr>
      </w:pPr>
      <w:r>
        <w:rPr>
          <w:rFonts w:hint="eastAsia" w:ascii="宋体" w:eastAsia="宋体"/>
          <w:b/>
          <w:bCs/>
          <w:sz w:val="24"/>
          <w:szCs w:val="24"/>
          <w:highlight w:val="none"/>
        </w:rPr>
        <w:t xml:space="preserve">委托代理人： </w:t>
      </w:r>
      <w:r>
        <w:rPr>
          <w:rFonts w:hint="eastAsia" w:ascii="宋体" w:eastAsia="宋体"/>
          <w:sz w:val="24"/>
          <w:szCs w:val="24"/>
          <w:highlight w:val="none"/>
        </w:rPr>
        <w:t xml:space="preserve">                    </w:t>
      </w:r>
      <w:r>
        <w:rPr>
          <w:rFonts w:hint="eastAsia" w:ascii="宋体" w:eastAsia="宋体"/>
          <w:b/>
          <w:bCs/>
          <w:sz w:val="24"/>
          <w:szCs w:val="24"/>
          <w:highlight w:val="none"/>
        </w:rPr>
        <w:t>委托代理人：</w:t>
      </w:r>
    </w:p>
    <w:p>
      <w:pPr>
        <w:spacing w:line="480" w:lineRule="exact"/>
        <w:rPr>
          <w:rFonts w:hint="eastAsia" w:ascii="宋体" w:eastAsia="宋体"/>
          <w:b/>
          <w:bCs/>
          <w:sz w:val="24"/>
          <w:szCs w:val="24"/>
          <w:highlight w:val="none"/>
        </w:rPr>
      </w:pPr>
      <w:r>
        <w:rPr>
          <w:rFonts w:hint="eastAsia" w:ascii="宋体" w:eastAsia="宋体"/>
          <w:b/>
          <w:bCs/>
          <w:sz w:val="24"/>
          <w:szCs w:val="24"/>
          <w:highlight w:val="none"/>
        </w:rPr>
        <w:t>帐 </w:t>
      </w:r>
      <w:r>
        <w:rPr>
          <w:rFonts w:hint="eastAsia" w:ascii="宋体" w:eastAsia="宋体"/>
          <w:b/>
          <w:bCs/>
          <w:sz w:val="24"/>
          <w:szCs w:val="24"/>
          <w:highlight w:val="none"/>
          <w:lang w:val="en-US" w:eastAsia="zh-CN"/>
        </w:rPr>
        <w:t xml:space="preserve">  </w:t>
      </w:r>
      <w:r>
        <w:rPr>
          <w:rFonts w:hint="eastAsia" w:ascii="宋体" w:eastAsia="宋体"/>
          <w:b/>
          <w:bCs/>
          <w:sz w:val="24"/>
          <w:szCs w:val="24"/>
          <w:highlight w:val="none"/>
        </w:rPr>
        <w:t>号：</w:t>
      </w:r>
      <w:r>
        <w:rPr>
          <w:rFonts w:hint="eastAsia" w:ascii="宋体" w:eastAsia="宋体"/>
          <w:sz w:val="24"/>
          <w:szCs w:val="24"/>
          <w:highlight w:val="none"/>
        </w:rPr>
        <w:t xml:space="preserve">32001597338052500453   </w:t>
      </w:r>
      <w:r>
        <w:rPr>
          <w:rFonts w:hint="eastAsia" w:ascii="宋体" w:eastAsia="宋体"/>
          <w:sz w:val="24"/>
          <w:szCs w:val="24"/>
          <w:highlight w:val="none"/>
          <w:lang w:val="en-US" w:eastAsia="zh-CN"/>
        </w:rPr>
        <w:t xml:space="preserve">  </w:t>
      </w:r>
      <w:r>
        <w:rPr>
          <w:rFonts w:hint="eastAsia" w:ascii="宋体" w:eastAsia="宋体"/>
          <w:b/>
          <w:bCs/>
          <w:sz w:val="24"/>
          <w:szCs w:val="24"/>
          <w:highlight w:val="none"/>
        </w:rPr>
        <w:t>帐 </w:t>
      </w:r>
      <w:r>
        <w:rPr>
          <w:rFonts w:hint="eastAsia" w:ascii="宋体" w:eastAsia="宋体"/>
          <w:b/>
          <w:bCs/>
          <w:sz w:val="24"/>
          <w:szCs w:val="24"/>
          <w:highlight w:val="none"/>
          <w:lang w:val="en-US" w:eastAsia="zh-CN"/>
        </w:rPr>
        <w:t xml:space="preserve"> </w:t>
      </w:r>
      <w:r>
        <w:rPr>
          <w:rFonts w:hint="eastAsia" w:ascii="宋体" w:eastAsia="宋体"/>
          <w:b/>
          <w:bCs/>
          <w:sz w:val="24"/>
          <w:szCs w:val="24"/>
          <w:highlight w:val="none"/>
        </w:rPr>
        <w:t xml:space="preserve"> 号：</w:t>
      </w:r>
    </w:p>
    <w:p>
      <w:pPr>
        <w:spacing w:line="480" w:lineRule="exact"/>
        <w:rPr>
          <w:rFonts w:hint="eastAsia" w:ascii="宋体" w:eastAsia="宋体"/>
          <w:b/>
          <w:bCs/>
          <w:sz w:val="24"/>
          <w:szCs w:val="24"/>
          <w:highlight w:val="none"/>
        </w:rPr>
      </w:pPr>
      <w:r>
        <w:rPr>
          <w:rFonts w:hint="eastAsia" w:ascii="宋体" w:eastAsia="宋体"/>
          <w:b/>
          <w:bCs/>
          <w:sz w:val="24"/>
          <w:szCs w:val="24"/>
          <w:highlight w:val="none"/>
        </w:rPr>
        <w:t>开 户 行</w:t>
      </w:r>
      <w:r>
        <w:rPr>
          <w:rFonts w:hint="eastAsia" w:ascii="宋体" w:eastAsia="宋体"/>
          <w:sz w:val="24"/>
          <w:szCs w:val="24"/>
          <w:highlight w:val="none"/>
        </w:rPr>
        <w:t xml:space="preserve">：建行尧化门支行      </w:t>
      </w:r>
      <w:r>
        <w:rPr>
          <w:rFonts w:hint="eastAsia" w:ascii="宋体" w:eastAsia="宋体"/>
          <w:sz w:val="24"/>
          <w:szCs w:val="24"/>
          <w:highlight w:val="none"/>
          <w:lang w:val="en-US" w:eastAsia="zh-CN"/>
        </w:rPr>
        <w:t xml:space="preserve">    </w:t>
      </w:r>
      <w:r>
        <w:rPr>
          <w:rFonts w:hint="eastAsia" w:ascii="宋体" w:eastAsia="宋体"/>
          <w:b/>
          <w:bCs/>
          <w:sz w:val="24"/>
          <w:szCs w:val="24"/>
          <w:highlight w:val="none"/>
        </w:rPr>
        <w:t>开 户 行：</w:t>
      </w:r>
    </w:p>
    <w:p>
      <w:pPr>
        <w:spacing w:line="480" w:lineRule="exact"/>
        <w:rPr>
          <w:rFonts w:hint="default" w:ascii="宋体" w:eastAsia="宋体"/>
          <w:sz w:val="24"/>
          <w:szCs w:val="24"/>
          <w:highlight w:val="none"/>
          <w:lang w:val="en-US" w:eastAsia="zh-CN"/>
        </w:rPr>
      </w:pPr>
      <w:r>
        <w:rPr>
          <w:rFonts w:hint="eastAsia" w:ascii="宋体" w:eastAsia="宋体"/>
          <w:b/>
          <w:bCs/>
          <w:sz w:val="24"/>
          <w:szCs w:val="24"/>
          <w:highlight w:val="none"/>
          <w:lang w:val="en-US" w:eastAsia="zh-CN"/>
        </w:rPr>
        <w:t>签订日期</w:t>
      </w:r>
      <w:r>
        <w:rPr>
          <w:rFonts w:hint="eastAsia" w:ascii="宋体" w:eastAsia="宋体"/>
          <w:b/>
          <w:bCs/>
          <w:sz w:val="24"/>
          <w:szCs w:val="24"/>
          <w:highlight w:val="none"/>
        </w:rPr>
        <w:t xml:space="preserve">： </w:t>
      </w:r>
      <w:r>
        <w:rPr>
          <w:rFonts w:hint="eastAsia" w:ascii="宋体" w:eastAsia="宋体"/>
          <w:sz w:val="24"/>
          <w:szCs w:val="24"/>
          <w:highlight w:val="none"/>
        </w:rPr>
        <w:t xml:space="preserve">                     </w:t>
      </w:r>
      <w:r>
        <w:rPr>
          <w:rFonts w:hint="eastAsia" w:ascii="宋体" w:eastAsia="宋体"/>
          <w:sz w:val="24"/>
          <w:szCs w:val="24"/>
          <w:highlight w:val="none"/>
          <w:lang w:val="en-US" w:eastAsia="zh-CN"/>
        </w:rPr>
        <w:t xml:space="preserve">  </w:t>
      </w:r>
      <w:r>
        <w:rPr>
          <w:rFonts w:hint="eastAsia" w:ascii="宋体" w:eastAsia="宋体"/>
          <w:b/>
          <w:bCs/>
          <w:sz w:val="24"/>
          <w:szCs w:val="24"/>
          <w:highlight w:val="none"/>
          <w:lang w:val="en-US" w:eastAsia="zh-CN"/>
        </w:rPr>
        <w:t>签订日期</w:t>
      </w:r>
      <w:r>
        <w:rPr>
          <w:rFonts w:hint="eastAsia" w:ascii="宋体" w:eastAsia="宋体"/>
          <w:b/>
          <w:bCs/>
          <w:sz w:val="24"/>
          <w:szCs w:val="24"/>
          <w:highlight w:val="none"/>
        </w:rPr>
        <w:t>：</w:t>
      </w:r>
    </w:p>
    <w:p>
      <w:pPr>
        <w:spacing w:line="480" w:lineRule="exact"/>
        <w:rPr>
          <w:rFonts w:hint="eastAsia" w:ascii="宋体" w:eastAsia="宋体"/>
          <w:sz w:val="24"/>
          <w:szCs w:val="24"/>
          <w:highlight w:val="none"/>
          <w:lang w:val="en-US" w:eastAsia="zh-CN"/>
        </w:rPr>
      </w:pPr>
    </w:p>
    <w:p>
      <w:pPr>
        <w:spacing w:line="360" w:lineRule="auto"/>
        <w:jc w:val="center"/>
        <w:rPr>
          <w:rFonts w:ascii="宋体" w:cs="宋体"/>
          <w:sz w:val="32"/>
          <w:szCs w:val="32"/>
          <w:highlight w:val="none"/>
        </w:rPr>
      </w:pPr>
      <w:r>
        <w:rPr>
          <w:rFonts w:hint="eastAsia" w:ascii="方正小标宋简体" w:hAnsi="Times New Roman" w:eastAsia="方正小标宋简体" w:cs="Times New Roman"/>
          <w:sz w:val="52"/>
          <w:szCs w:val="52"/>
          <w:highlight w:val="none"/>
          <w:lang w:val="en-US" w:eastAsia="zh-CN"/>
        </w:rPr>
        <w:br w:type="page"/>
      </w:r>
    </w:p>
    <w:p>
      <w:pPr>
        <w:spacing w:line="360" w:lineRule="auto"/>
        <w:jc w:val="center"/>
        <w:rPr>
          <w:rFonts w:ascii="宋体" w:cs="宋体"/>
          <w:sz w:val="32"/>
          <w:szCs w:val="32"/>
          <w:highlight w:val="none"/>
        </w:rPr>
      </w:pPr>
    </w:p>
    <w:p>
      <w:pPr>
        <w:spacing w:line="360" w:lineRule="auto"/>
        <w:jc w:val="center"/>
        <w:rPr>
          <w:rFonts w:hint="eastAsia" w:ascii="方正小标宋简体" w:hAnsi="仿宋_GB2312" w:eastAsia="方正小标宋简体" w:cs="Times New Roman"/>
          <w:b w:val="0"/>
          <w:bCs/>
          <w:color w:val="000000"/>
          <w:kern w:val="44"/>
          <w:sz w:val="44"/>
          <w:szCs w:val="44"/>
          <w:highlight w:val="none"/>
          <w:lang w:val="en-US" w:eastAsia="zh-CN" w:bidi="ar-SA"/>
        </w:rPr>
      </w:pPr>
      <w:r>
        <w:rPr>
          <w:rFonts w:hint="eastAsia" w:ascii="方正小标宋简体" w:hAnsi="仿宋_GB2312" w:eastAsia="方正小标宋简体" w:cs="Times New Roman"/>
          <w:b w:val="0"/>
          <w:bCs/>
          <w:color w:val="000000"/>
          <w:kern w:val="44"/>
          <w:sz w:val="44"/>
          <w:szCs w:val="44"/>
          <w:highlight w:val="none"/>
          <w:lang w:val="en-US" w:eastAsia="zh-CN" w:bidi="ar-SA"/>
        </w:rPr>
        <w:t>第四章 技术需求书</w:t>
      </w:r>
      <w:bookmarkEnd w:id="31"/>
      <w:bookmarkEnd w:id="32"/>
    </w:p>
    <w:p>
      <w:pPr>
        <w:rPr>
          <w:highlight w:val="none"/>
        </w:rPr>
      </w:pPr>
    </w:p>
    <w:p>
      <w:pPr>
        <w:spacing w:line="360" w:lineRule="auto"/>
        <w:ind w:firstLine="640" w:firstLineChars="200"/>
        <w:rPr>
          <w:rFonts w:ascii="宋体" w:cs="宋体"/>
          <w:sz w:val="32"/>
          <w:szCs w:val="32"/>
          <w:highlight w:val="none"/>
        </w:rPr>
      </w:pPr>
      <w:r>
        <w:rPr>
          <w:rFonts w:hint="eastAsia" w:ascii="宋体" w:hAnsi="宋体" w:cs="宋体"/>
          <w:sz w:val="32"/>
          <w:szCs w:val="32"/>
          <w:highlight w:val="none"/>
        </w:rPr>
        <w:t>施工质量符合现行国家及当地供电公司相关要求，乙方保证满足甲方现场施工高低压电同时使用的要求。本工程必须达到质量评定等级合格。</w:t>
      </w:r>
    </w:p>
    <w:p>
      <w:pPr>
        <w:rPr>
          <w:rFonts w:ascii="宋体" w:cs="宋体"/>
          <w:sz w:val="32"/>
          <w:szCs w:val="32"/>
          <w:highlight w:val="none"/>
        </w:rPr>
      </w:pPr>
    </w:p>
    <w:bookmarkEnd w:id="33"/>
    <w:bookmarkEnd w:id="34"/>
    <w:p>
      <w:pPr>
        <w:pStyle w:val="3"/>
        <w:numPr>
          <w:ilvl w:val="0"/>
          <w:numId w:val="0"/>
        </w:numPr>
        <w:bidi w:val="0"/>
        <w:jc w:val="center"/>
        <w:rPr>
          <w:rFonts w:hint="eastAsia" w:ascii="黑体" w:hAnsi="仿宋_GB2312" w:eastAsia="黑体" w:cs="Times New Roman"/>
          <w:bCs/>
          <w:color w:val="000000"/>
          <w:sz w:val="32"/>
          <w:szCs w:val="32"/>
          <w:highlight w:val="none"/>
          <w:lang w:val="en-US" w:eastAsia="zh-CN"/>
        </w:rPr>
      </w:pPr>
      <w:bookmarkStart w:id="35" w:name="_Toc97794047"/>
      <w:r>
        <w:rPr>
          <w:rFonts w:ascii="黑体" w:hAnsi="仿宋_GB2312" w:eastAsia="黑体"/>
          <w:bCs/>
          <w:color w:val="000000"/>
          <w:sz w:val="32"/>
          <w:szCs w:val="32"/>
          <w:highlight w:val="none"/>
        </w:rPr>
        <w:br w:type="page"/>
      </w:r>
      <w:bookmarkEnd w:id="35"/>
      <w:bookmarkStart w:id="36" w:name="_Toc23970"/>
      <w:r>
        <w:rPr>
          <w:rFonts w:hint="eastAsia" w:ascii="黑体" w:hAnsi="仿宋_GB2312" w:eastAsia="黑体"/>
          <w:bCs/>
          <w:color w:val="000000"/>
          <w:sz w:val="32"/>
          <w:szCs w:val="32"/>
          <w:highlight w:val="none"/>
          <w:lang w:val="en-US" w:eastAsia="zh-CN"/>
        </w:rPr>
        <w:t xml:space="preserve">第五章 </w:t>
      </w:r>
      <w:r>
        <w:rPr>
          <w:rFonts w:hint="eastAsia" w:ascii="黑体" w:hAnsi="仿宋_GB2312" w:eastAsia="黑体" w:cs="Times New Roman"/>
          <w:bCs/>
          <w:color w:val="000000"/>
          <w:sz w:val="32"/>
          <w:szCs w:val="32"/>
          <w:highlight w:val="none"/>
          <w:lang w:val="en-US" w:eastAsia="zh-CN"/>
        </w:rPr>
        <w:t>谈判响应文件格式</w:t>
      </w:r>
      <w:bookmarkEnd w:id="36"/>
    </w:p>
    <w:p>
      <w:pPr>
        <w:pStyle w:val="6"/>
        <w:widowControl w:val="0"/>
        <w:numPr>
          <w:ilvl w:val="0"/>
          <w:numId w:val="0"/>
        </w:numPr>
        <w:spacing w:after="120"/>
        <w:jc w:val="both"/>
        <w:rPr>
          <w:rFonts w:hint="eastAsia"/>
          <w:highlight w:val="none"/>
          <w:lang w:val="en-US" w:eastAsia="zh-CN"/>
        </w:rPr>
      </w:pPr>
    </w:p>
    <w:p>
      <w:pPr>
        <w:pStyle w:val="7"/>
        <w:rPr>
          <w:rFonts w:hint="eastAsia"/>
          <w:highlight w:val="none"/>
          <w:lang w:val="en-US" w:eastAsia="zh-CN"/>
        </w:rPr>
      </w:pPr>
    </w:p>
    <w:p>
      <w:pPr>
        <w:pStyle w:val="7"/>
        <w:rPr>
          <w:rFonts w:hint="eastAsia"/>
          <w:highlight w:val="none"/>
          <w:lang w:val="en-US" w:eastAsia="zh-CN"/>
        </w:rPr>
      </w:pPr>
    </w:p>
    <w:p>
      <w:pPr>
        <w:pStyle w:val="7"/>
        <w:rPr>
          <w:rFonts w:hint="eastAsia"/>
          <w:highlight w:val="none"/>
          <w:lang w:val="en-US" w:eastAsia="zh-CN"/>
        </w:rPr>
      </w:pPr>
    </w:p>
    <w:p>
      <w:pPr>
        <w:spacing w:line="360" w:lineRule="auto"/>
        <w:ind w:firstLine="1803" w:firstLineChars="499"/>
        <w:rPr>
          <w:rFonts w:hint="eastAsia" w:ascii="仿宋_GB2312" w:eastAsia="仿宋_GB2312"/>
          <w:b/>
          <w:bCs/>
          <w:strike/>
          <w:sz w:val="36"/>
          <w:szCs w:val="36"/>
          <w:highlight w:val="none"/>
        </w:rPr>
      </w:pPr>
      <w:r>
        <w:rPr>
          <w:rFonts w:hint="eastAsia" w:ascii="仿宋_GB2312" w:eastAsia="仿宋_GB2312"/>
          <w:b/>
          <w:bCs/>
          <w:sz w:val="36"/>
          <w:szCs w:val="36"/>
          <w:highlight w:val="none"/>
          <w:u w:val="single"/>
        </w:rPr>
        <w:t xml:space="preserve">                      </w:t>
      </w:r>
      <w:bookmarkStart w:id="37" w:name="_Toc256691561"/>
      <w:bookmarkStart w:id="38" w:name="_Toc256695437"/>
      <w:r>
        <w:rPr>
          <w:rFonts w:hint="eastAsia" w:ascii="仿宋_GB2312" w:eastAsia="仿宋_GB2312"/>
          <w:b/>
          <w:bCs/>
          <w:sz w:val="36"/>
          <w:szCs w:val="36"/>
          <w:highlight w:val="none"/>
        </w:rPr>
        <w:t>(项目名称)</w:t>
      </w:r>
      <w:bookmarkEnd w:id="37"/>
      <w:bookmarkEnd w:id="38"/>
    </w:p>
    <w:p>
      <w:pPr>
        <w:spacing w:line="360" w:lineRule="auto"/>
        <w:jc w:val="center"/>
        <w:rPr>
          <w:rFonts w:hint="eastAsia" w:ascii="仿宋_GB2312" w:hAnsi="Cambria" w:eastAsia="仿宋_GB2312"/>
          <w:spacing w:val="-20"/>
          <w:sz w:val="52"/>
          <w:szCs w:val="52"/>
          <w:highlight w:val="none"/>
        </w:rPr>
      </w:pPr>
      <w:r>
        <w:rPr>
          <w:rFonts w:hint="eastAsia" w:ascii="仿宋_GB2312" w:hAnsi="Cambria" w:eastAsia="仿宋_GB2312"/>
          <w:spacing w:val="-20"/>
          <w:sz w:val="52"/>
          <w:szCs w:val="52"/>
          <w:highlight w:val="none"/>
        </w:rPr>
        <w:t xml:space="preserve">  </w:t>
      </w:r>
    </w:p>
    <w:p>
      <w:pPr>
        <w:jc w:val="center"/>
        <w:rPr>
          <w:rFonts w:hint="eastAsia" w:ascii="仿宋_GB2312" w:hAnsi="Cambria" w:eastAsia="仿宋_GB2312"/>
          <w:b/>
          <w:spacing w:val="-20"/>
          <w:sz w:val="52"/>
          <w:szCs w:val="52"/>
          <w:highlight w:val="none"/>
        </w:rPr>
      </w:pPr>
      <w:bookmarkStart w:id="39" w:name="_Toc256691562"/>
      <w:bookmarkStart w:id="40" w:name="_Toc256695438"/>
      <w:r>
        <w:rPr>
          <w:rFonts w:hint="eastAsia" w:ascii="仿宋_GB2312" w:hAnsi="Cambria" w:eastAsia="仿宋_GB2312"/>
          <w:b/>
          <w:spacing w:val="-20"/>
          <w:sz w:val="52"/>
          <w:szCs w:val="52"/>
          <w:highlight w:val="none"/>
        </w:rPr>
        <w:t>谈 判 响 应 文 件</w:t>
      </w:r>
      <w:bookmarkEnd w:id="39"/>
      <w:bookmarkEnd w:id="40"/>
    </w:p>
    <w:p>
      <w:pPr>
        <w:jc w:val="center"/>
        <w:rPr>
          <w:rFonts w:hint="eastAsia" w:ascii="仿宋_GB2312" w:eastAsia="仿宋_GB2312"/>
          <w:sz w:val="32"/>
          <w:szCs w:val="32"/>
          <w:highlight w:val="none"/>
        </w:rPr>
      </w:pPr>
    </w:p>
    <w:p>
      <w:pPr>
        <w:jc w:val="center"/>
        <w:rPr>
          <w:rFonts w:hint="eastAsia" w:ascii="仿宋_GB2312" w:hAnsi="宋体" w:eastAsia="仿宋_GB2312"/>
          <w:sz w:val="32"/>
          <w:szCs w:val="32"/>
          <w:highlight w:val="none"/>
        </w:rPr>
      </w:pPr>
      <w:bookmarkStart w:id="41" w:name="_Toc256695439"/>
      <w:bookmarkStart w:id="42" w:name="_Toc256691563"/>
      <w:r>
        <w:rPr>
          <w:rFonts w:hint="eastAsia" w:ascii="仿宋_GB2312" w:hAnsi="宋体" w:eastAsia="仿宋_GB2312"/>
          <w:sz w:val="32"/>
          <w:szCs w:val="32"/>
          <w:highlight w:val="none"/>
        </w:rPr>
        <w:t>项目编号：(         )</w:t>
      </w:r>
      <w:bookmarkEnd w:id="41"/>
      <w:bookmarkEnd w:id="42"/>
    </w:p>
    <w:p>
      <w:pPr>
        <w:jc w:val="center"/>
        <w:rPr>
          <w:rFonts w:hint="eastAsia" w:ascii="仿宋_GB2312" w:eastAsia="仿宋_GB2312"/>
          <w:sz w:val="52"/>
          <w:szCs w:val="52"/>
          <w:highlight w:val="none"/>
        </w:rPr>
      </w:pPr>
    </w:p>
    <w:p>
      <w:pPr>
        <w:jc w:val="center"/>
        <w:rPr>
          <w:rFonts w:hint="eastAsia" w:ascii="仿宋_GB2312" w:eastAsia="仿宋_GB2312"/>
          <w:sz w:val="52"/>
          <w:szCs w:val="52"/>
          <w:highlight w:val="non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lang w:val="en-US" w:eastAsia="zh-CN"/>
        </w:rPr>
      </w:pPr>
    </w:p>
    <w:p>
      <w:pPr>
        <w:rPr>
          <w:rFonts w:hint="eastAsia" w:ascii="仿宋_GB2312" w:eastAsia="仿宋_GB2312"/>
          <w:highlight w:val="none"/>
          <w:u w:val="single"/>
        </w:rPr>
      </w:pPr>
    </w:p>
    <w:p>
      <w:pPr>
        <w:jc w:val="center"/>
        <w:rPr>
          <w:rFonts w:hint="eastAsia" w:ascii="仿宋_GB2312" w:eastAsia="仿宋_GB2312"/>
          <w:b/>
          <w:sz w:val="32"/>
          <w:szCs w:val="32"/>
          <w:highlight w:val="none"/>
          <w:u w:val="single"/>
        </w:rPr>
      </w:pPr>
      <w:bookmarkStart w:id="43" w:name="_Toc256691564"/>
      <w:bookmarkStart w:id="44" w:name="_Toc256695440"/>
      <w:r>
        <w:rPr>
          <w:rFonts w:hint="eastAsia" w:ascii="仿宋_GB2312" w:eastAsia="仿宋_GB2312"/>
          <w:b/>
          <w:sz w:val="32"/>
          <w:szCs w:val="32"/>
          <w:highlight w:val="none"/>
          <w:lang w:val="en-US" w:eastAsia="zh-CN"/>
        </w:rPr>
        <w:t xml:space="preserve">         竞争性谈判响应</w:t>
      </w:r>
      <w:r>
        <w:rPr>
          <w:rFonts w:hint="eastAsia" w:ascii="仿宋_GB2312" w:eastAsia="仿宋_GB2312"/>
          <w:b/>
          <w:sz w:val="32"/>
          <w:szCs w:val="32"/>
          <w:highlight w:val="none"/>
        </w:rPr>
        <w:t>人：</w:t>
      </w:r>
      <w:bookmarkEnd w:id="43"/>
      <w:bookmarkEnd w:id="44"/>
      <w:r>
        <w:rPr>
          <w:rFonts w:hint="eastAsia" w:ascii="仿宋_GB2312" w:eastAsia="仿宋_GB2312"/>
          <w:b/>
          <w:sz w:val="32"/>
          <w:szCs w:val="32"/>
          <w:highlight w:val="none"/>
          <w:u w:val="single"/>
        </w:rPr>
        <w:t xml:space="preserve">             （盖单位章）</w:t>
      </w:r>
    </w:p>
    <w:p>
      <w:pPr>
        <w:jc w:val="center"/>
        <w:rPr>
          <w:rFonts w:hint="eastAsia" w:ascii="仿宋_GB2312" w:eastAsia="仿宋_GB2312"/>
          <w:b/>
          <w:sz w:val="32"/>
          <w:szCs w:val="32"/>
          <w:highlight w:val="none"/>
          <w:u w:val="single"/>
        </w:rPr>
      </w:pPr>
      <w:r>
        <w:rPr>
          <w:rFonts w:hint="eastAsia" w:ascii="仿宋_GB2312" w:eastAsia="仿宋_GB2312"/>
          <w:b/>
          <w:sz w:val="32"/>
          <w:szCs w:val="32"/>
          <w:highlight w:val="none"/>
          <w:lang w:val="en-US" w:eastAsia="zh-CN"/>
        </w:rPr>
        <w:t xml:space="preserve"> </w:t>
      </w:r>
      <w:r>
        <w:rPr>
          <w:rFonts w:hint="eastAsia" w:ascii="仿宋_GB2312" w:eastAsia="仿宋_GB2312"/>
          <w:b/>
          <w:sz w:val="32"/>
          <w:szCs w:val="32"/>
          <w:highlight w:val="none"/>
        </w:rPr>
        <w:t>法定代表人</w:t>
      </w:r>
      <w:r>
        <w:rPr>
          <w:rFonts w:hint="eastAsia" w:ascii="仿宋_GB2312" w:eastAsia="仿宋_GB2312"/>
          <w:b/>
          <w:sz w:val="32"/>
          <w:szCs w:val="32"/>
          <w:highlight w:val="none"/>
          <w:u w:val="single"/>
        </w:rPr>
        <w:t>：              （签字）</w:t>
      </w:r>
    </w:p>
    <w:p>
      <w:pPr>
        <w:ind w:firstLine="1606" w:firstLineChars="500"/>
        <w:jc w:val="both"/>
        <w:rPr>
          <w:rFonts w:hint="eastAsia" w:ascii="仿宋_GB2312" w:eastAsia="仿宋_GB2312"/>
          <w:b/>
          <w:sz w:val="32"/>
          <w:szCs w:val="32"/>
          <w:highlight w:val="none"/>
        </w:rPr>
      </w:pPr>
      <w:bookmarkStart w:id="45" w:name="_Toc256695441"/>
      <w:bookmarkStart w:id="46" w:name="_Toc256691565"/>
      <w:r>
        <w:rPr>
          <w:rFonts w:hint="eastAsia" w:ascii="仿宋_GB2312" w:eastAsia="仿宋_GB2312"/>
          <w:b/>
          <w:sz w:val="32"/>
          <w:szCs w:val="32"/>
          <w:highlight w:val="none"/>
        </w:rPr>
        <w:t>日期：</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年</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月</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日</w:t>
      </w:r>
      <w:bookmarkEnd w:id="45"/>
      <w:bookmarkEnd w:id="46"/>
    </w:p>
    <w:p>
      <w:pPr>
        <w:pStyle w:val="3"/>
        <w:spacing w:before="0" w:after="0" w:line="240" w:lineRule="auto"/>
        <w:jc w:val="center"/>
        <w:rPr>
          <w:rStyle w:val="37"/>
          <w:rFonts w:ascii="宋体" w:hAnsi="宋体"/>
          <w:b/>
          <w:bCs/>
          <w:szCs w:val="32"/>
          <w:highlight w:val="none"/>
        </w:rPr>
      </w:pPr>
      <w:bookmarkStart w:id="47" w:name="_Toc25079"/>
      <w:bookmarkStart w:id="48" w:name="_Toc161767428"/>
      <w:bookmarkStart w:id="49" w:name="_Toc135999006"/>
      <w:r>
        <w:rPr>
          <w:rFonts w:hint="eastAsia" w:ascii="黑体" w:hAnsi="仿宋_GB2312" w:eastAsia="黑体"/>
          <w:bCs/>
          <w:color w:val="000000"/>
          <w:sz w:val="32"/>
          <w:szCs w:val="32"/>
          <w:highlight w:val="none"/>
          <w:lang w:val="en-US" w:eastAsia="zh-CN"/>
        </w:rPr>
        <w:t>一、</w:t>
      </w:r>
      <w:r>
        <w:rPr>
          <w:rStyle w:val="37"/>
          <w:rFonts w:hint="eastAsia" w:ascii="宋体" w:hAnsi="宋体"/>
          <w:b/>
          <w:bCs/>
          <w:szCs w:val="32"/>
          <w:highlight w:val="none"/>
          <w:lang w:val="en-US"/>
        </w:rPr>
        <w:t>响应</w:t>
      </w:r>
      <w:r>
        <w:rPr>
          <w:rStyle w:val="37"/>
          <w:rFonts w:hint="eastAsia" w:ascii="宋体" w:hAnsi="宋体"/>
          <w:b/>
          <w:bCs/>
          <w:szCs w:val="32"/>
          <w:highlight w:val="none"/>
        </w:rPr>
        <w:t>函</w:t>
      </w:r>
      <w:bookmarkEnd w:id="47"/>
    </w:p>
    <w:p>
      <w:pPr>
        <w:spacing w:line="360" w:lineRule="auto"/>
        <w:rPr>
          <w:rFonts w:ascii="宋体"/>
          <w:szCs w:val="21"/>
          <w:highlight w:val="none"/>
        </w:rPr>
      </w:pPr>
      <w:r>
        <w:rPr>
          <w:rFonts w:hint="eastAsia" w:ascii="宋体" w:hAnsi="宋体"/>
          <w:snapToGrid w:val="0"/>
          <w:szCs w:val="21"/>
          <w:highlight w:val="none"/>
        </w:rPr>
        <w:t>江苏长江地质勘查院</w:t>
      </w:r>
      <w:r>
        <w:rPr>
          <w:rFonts w:hint="eastAsia" w:ascii="宋体" w:hAnsi="宋体"/>
          <w:szCs w:val="21"/>
          <w:highlight w:val="none"/>
        </w:rPr>
        <w:t>：</w:t>
      </w:r>
    </w:p>
    <w:p>
      <w:pPr>
        <w:spacing w:line="360" w:lineRule="exact"/>
        <w:ind w:firstLine="420" w:firstLineChars="200"/>
        <w:rPr>
          <w:rFonts w:ascii="宋体"/>
          <w:sz w:val="18"/>
          <w:szCs w:val="18"/>
          <w:highlight w:val="none"/>
        </w:rPr>
      </w:pPr>
      <w:r>
        <w:rPr>
          <w:rFonts w:hint="eastAsia" w:ascii="宋体" w:hAnsi="宋体"/>
          <w:szCs w:val="21"/>
          <w:highlight w:val="none"/>
        </w:rPr>
        <w:t>（</w:t>
      </w:r>
      <w:r>
        <w:rPr>
          <w:rFonts w:hint="eastAsia" w:ascii="宋体" w:hAnsi="宋体"/>
          <w:szCs w:val="21"/>
          <w:highlight w:val="none"/>
          <w:lang w:eastAsia="zh-CN"/>
        </w:rPr>
        <w:t>竞争性谈判响应人</w:t>
      </w:r>
      <w:r>
        <w:rPr>
          <w:rFonts w:hint="eastAsia" w:ascii="宋体" w:hAnsi="宋体"/>
          <w:szCs w:val="21"/>
          <w:highlight w:val="none"/>
        </w:rPr>
        <w:t>全称）授权（全权代表姓名、职务、职称）为全权代表，参加贵方组织的（项目</w:t>
      </w:r>
      <w:r>
        <w:rPr>
          <w:rFonts w:hint="eastAsia" w:ascii="宋体" w:hAnsi="宋体"/>
          <w:sz w:val="18"/>
          <w:szCs w:val="18"/>
          <w:highlight w:val="none"/>
        </w:rPr>
        <w:t>名称）的有关活动，为此：</w:t>
      </w:r>
    </w:p>
    <w:p>
      <w:pPr>
        <w:tabs>
          <w:tab w:val="left" w:pos="1260"/>
        </w:tabs>
        <w:spacing w:line="360" w:lineRule="exact"/>
        <w:ind w:firstLine="360" w:firstLineChars="200"/>
        <w:rPr>
          <w:rFonts w:ascii="宋体"/>
          <w:sz w:val="18"/>
          <w:szCs w:val="18"/>
          <w:highlight w:val="none"/>
        </w:rPr>
      </w:pPr>
      <w:r>
        <w:rPr>
          <w:rFonts w:ascii="宋体" w:hAnsi="宋体"/>
          <w:sz w:val="18"/>
          <w:szCs w:val="18"/>
          <w:highlight w:val="none"/>
        </w:rPr>
        <w:t>1.</w:t>
      </w:r>
      <w:r>
        <w:rPr>
          <w:rFonts w:hint="eastAsia" w:ascii="宋体" w:hAnsi="宋体"/>
          <w:sz w:val="18"/>
          <w:szCs w:val="18"/>
          <w:highlight w:val="none"/>
        </w:rPr>
        <w:t>提供</w:t>
      </w:r>
      <w:r>
        <w:rPr>
          <w:rFonts w:hint="eastAsia" w:ascii="宋体" w:hAnsi="宋体"/>
          <w:sz w:val="18"/>
          <w:szCs w:val="18"/>
          <w:highlight w:val="none"/>
          <w:lang w:eastAsia="zh-CN"/>
        </w:rPr>
        <w:t>竞争性谈判响应人</w:t>
      </w:r>
      <w:r>
        <w:rPr>
          <w:rFonts w:hint="eastAsia" w:ascii="宋体" w:hAnsi="宋体"/>
          <w:sz w:val="18"/>
          <w:szCs w:val="18"/>
          <w:highlight w:val="none"/>
        </w:rPr>
        <w:t>须知规定的全部响应文件（正本</w:t>
      </w:r>
      <w:r>
        <w:rPr>
          <w:rFonts w:ascii="宋体" w:hAnsi="宋体"/>
          <w:sz w:val="18"/>
          <w:szCs w:val="18"/>
          <w:highlight w:val="none"/>
        </w:rPr>
        <w:t>[ 1 ]</w:t>
      </w:r>
      <w:r>
        <w:rPr>
          <w:rFonts w:hint="eastAsia" w:ascii="宋体" w:hAnsi="宋体"/>
          <w:sz w:val="18"/>
          <w:szCs w:val="18"/>
          <w:highlight w:val="none"/>
        </w:rPr>
        <w:t>份，副本</w:t>
      </w:r>
      <w:r>
        <w:rPr>
          <w:rFonts w:ascii="宋体" w:hAnsi="宋体"/>
          <w:sz w:val="18"/>
          <w:szCs w:val="18"/>
          <w:highlight w:val="none"/>
        </w:rPr>
        <w:t>[ 4 ]</w:t>
      </w:r>
      <w:r>
        <w:rPr>
          <w:rFonts w:hint="eastAsia" w:ascii="宋体" w:hAnsi="宋体"/>
          <w:sz w:val="18"/>
          <w:szCs w:val="18"/>
          <w:highlight w:val="none"/>
        </w:rPr>
        <w:t>份、电子版</w:t>
      </w:r>
      <w:r>
        <w:rPr>
          <w:rFonts w:ascii="宋体" w:hAnsi="宋体"/>
          <w:sz w:val="18"/>
          <w:szCs w:val="18"/>
          <w:highlight w:val="none"/>
        </w:rPr>
        <w:t>[ 1 ]</w:t>
      </w:r>
      <w:r>
        <w:rPr>
          <w:rFonts w:hint="eastAsia" w:ascii="宋体" w:hAnsi="宋体"/>
          <w:sz w:val="18"/>
          <w:szCs w:val="18"/>
          <w:highlight w:val="none"/>
        </w:rPr>
        <w:t>份）。</w:t>
      </w:r>
    </w:p>
    <w:p>
      <w:pPr>
        <w:tabs>
          <w:tab w:val="left" w:pos="1260"/>
        </w:tabs>
        <w:spacing w:line="360" w:lineRule="exact"/>
        <w:ind w:firstLine="360" w:firstLineChars="200"/>
        <w:rPr>
          <w:rFonts w:ascii="宋体"/>
          <w:sz w:val="18"/>
          <w:szCs w:val="18"/>
          <w:highlight w:val="none"/>
        </w:rPr>
      </w:pPr>
      <w:r>
        <w:rPr>
          <w:rFonts w:ascii="宋体" w:hAnsi="宋体"/>
          <w:sz w:val="18"/>
          <w:szCs w:val="18"/>
          <w:highlight w:val="none"/>
        </w:rPr>
        <w:t>2.</w:t>
      </w:r>
      <w:r>
        <w:rPr>
          <w:rFonts w:hint="eastAsia" w:ascii="宋体" w:hAnsi="宋体"/>
          <w:sz w:val="18"/>
          <w:szCs w:val="18"/>
          <w:highlight w:val="none"/>
        </w:rPr>
        <w:t>提供按招标文件要求的货物</w:t>
      </w:r>
      <w:r>
        <w:rPr>
          <w:rFonts w:ascii="宋体" w:hAnsi="宋体"/>
          <w:sz w:val="18"/>
          <w:szCs w:val="18"/>
          <w:highlight w:val="none"/>
        </w:rPr>
        <w:t>/</w:t>
      </w:r>
      <w:r>
        <w:rPr>
          <w:rFonts w:hint="eastAsia" w:ascii="宋体" w:hAnsi="宋体"/>
          <w:sz w:val="18"/>
          <w:szCs w:val="18"/>
          <w:highlight w:val="none"/>
        </w:rPr>
        <w:t>服务的报价。（详见</w:t>
      </w:r>
      <w:r>
        <w:rPr>
          <w:rFonts w:ascii="宋体" w:hAnsi="宋体"/>
          <w:sz w:val="18"/>
          <w:szCs w:val="18"/>
          <w:highlight w:val="none"/>
        </w:rPr>
        <w:t xml:space="preserve"> </w:t>
      </w:r>
      <w:r>
        <w:rPr>
          <w:rFonts w:hint="eastAsia" w:ascii="宋体" w:hAnsi="宋体"/>
          <w:sz w:val="18"/>
          <w:szCs w:val="18"/>
          <w:highlight w:val="none"/>
        </w:rPr>
        <w:t>附件）。</w:t>
      </w:r>
    </w:p>
    <w:p>
      <w:pPr>
        <w:tabs>
          <w:tab w:val="left" w:pos="1260"/>
        </w:tabs>
        <w:spacing w:line="360" w:lineRule="exact"/>
        <w:ind w:firstLine="360" w:firstLineChars="200"/>
        <w:rPr>
          <w:rFonts w:ascii="宋体"/>
          <w:sz w:val="18"/>
          <w:szCs w:val="18"/>
          <w:highlight w:val="none"/>
          <w:u w:val="single"/>
        </w:rPr>
      </w:pPr>
      <w:r>
        <w:rPr>
          <w:rFonts w:ascii="宋体" w:hAnsi="宋体"/>
          <w:bCs/>
          <w:sz w:val="18"/>
          <w:szCs w:val="18"/>
          <w:highlight w:val="none"/>
        </w:rPr>
        <w:t>3.</w:t>
      </w:r>
      <w:r>
        <w:rPr>
          <w:rFonts w:hint="eastAsia" w:ascii="宋体" w:hAnsi="宋体"/>
          <w:bCs/>
          <w:sz w:val="18"/>
          <w:szCs w:val="18"/>
          <w:highlight w:val="none"/>
        </w:rPr>
        <w:t>我方</w:t>
      </w:r>
      <w:r>
        <w:rPr>
          <w:rFonts w:hint="eastAsia" w:ascii="宋体" w:hAnsi="宋体"/>
          <w:sz w:val="18"/>
          <w:szCs w:val="18"/>
          <w:highlight w:val="none"/>
        </w:rPr>
        <w:t>货物的原产地为：（国家</w:t>
      </w:r>
      <w:r>
        <w:rPr>
          <w:rFonts w:ascii="宋体" w:hAnsi="宋体"/>
          <w:sz w:val="18"/>
          <w:szCs w:val="18"/>
          <w:highlight w:val="none"/>
        </w:rPr>
        <w:t xml:space="preserve"> / </w:t>
      </w:r>
      <w:r>
        <w:rPr>
          <w:rFonts w:hint="eastAsia" w:ascii="宋体" w:hAnsi="宋体"/>
          <w:sz w:val="18"/>
          <w:szCs w:val="18"/>
          <w:highlight w:val="none"/>
        </w:rPr>
        <w:t>地址</w:t>
      </w:r>
      <w:r>
        <w:rPr>
          <w:rFonts w:ascii="宋体" w:hAnsi="宋体"/>
          <w:sz w:val="18"/>
          <w:szCs w:val="18"/>
          <w:highlight w:val="none"/>
        </w:rPr>
        <w:t xml:space="preserve"> / </w:t>
      </w:r>
      <w:r>
        <w:rPr>
          <w:rFonts w:hint="eastAsia" w:ascii="宋体" w:hAnsi="宋体"/>
          <w:sz w:val="18"/>
          <w:szCs w:val="18"/>
          <w:highlight w:val="none"/>
        </w:rPr>
        <w:t>工厂名称）。</w:t>
      </w:r>
    </w:p>
    <w:p>
      <w:pPr>
        <w:spacing w:line="360" w:lineRule="exact"/>
        <w:ind w:firstLine="360" w:firstLineChars="200"/>
        <w:rPr>
          <w:rFonts w:ascii="宋体"/>
          <w:sz w:val="18"/>
          <w:szCs w:val="18"/>
          <w:highlight w:val="none"/>
        </w:rPr>
      </w:pPr>
      <w:r>
        <w:rPr>
          <w:rFonts w:ascii="宋体" w:hAnsi="宋体"/>
          <w:bCs/>
          <w:sz w:val="18"/>
          <w:szCs w:val="18"/>
          <w:highlight w:val="none"/>
        </w:rPr>
        <w:t>4.</w:t>
      </w:r>
      <w:r>
        <w:rPr>
          <w:rFonts w:hint="eastAsia" w:ascii="宋体" w:hAnsi="宋体"/>
          <w:bCs/>
          <w:sz w:val="18"/>
          <w:szCs w:val="18"/>
          <w:highlight w:val="none"/>
        </w:rPr>
        <w:t>我方</w:t>
      </w:r>
      <w:r>
        <w:rPr>
          <w:rFonts w:hint="eastAsia" w:ascii="宋体" w:hAnsi="宋体"/>
          <w:sz w:val="18"/>
          <w:szCs w:val="18"/>
          <w:highlight w:val="none"/>
        </w:rPr>
        <w:t>将按招标文件的规定履行全部责任和义务。</w:t>
      </w:r>
    </w:p>
    <w:p>
      <w:pPr>
        <w:tabs>
          <w:tab w:val="left" w:pos="1260"/>
        </w:tabs>
        <w:spacing w:line="360" w:lineRule="exact"/>
        <w:ind w:firstLine="360" w:firstLineChars="200"/>
        <w:rPr>
          <w:rFonts w:ascii="宋体"/>
          <w:sz w:val="18"/>
          <w:szCs w:val="18"/>
          <w:highlight w:val="none"/>
        </w:rPr>
      </w:pPr>
      <w:r>
        <w:rPr>
          <w:rFonts w:ascii="宋体" w:hAnsi="宋体"/>
          <w:bCs/>
          <w:sz w:val="18"/>
          <w:szCs w:val="18"/>
          <w:highlight w:val="none"/>
        </w:rPr>
        <w:t>5.</w:t>
      </w:r>
      <w:r>
        <w:rPr>
          <w:rFonts w:hint="eastAsia" w:ascii="宋体" w:hAnsi="宋体"/>
          <w:bCs/>
          <w:sz w:val="18"/>
          <w:szCs w:val="18"/>
          <w:highlight w:val="none"/>
        </w:rPr>
        <w:t>我方</w:t>
      </w:r>
      <w:r>
        <w:rPr>
          <w:rFonts w:hint="eastAsia" w:ascii="宋体" w:hAnsi="宋体"/>
          <w:sz w:val="18"/>
          <w:szCs w:val="18"/>
          <w:highlight w:val="none"/>
        </w:rPr>
        <w:t>已详细审查全部招标文件，我们完全理解并同意放弃对招标文件提出质疑及</w:t>
      </w:r>
      <w:r>
        <w:rPr>
          <w:rFonts w:ascii="宋体" w:hAnsi="宋体"/>
          <w:sz w:val="18"/>
          <w:szCs w:val="18"/>
          <w:highlight w:val="none"/>
        </w:rPr>
        <w:t>/</w:t>
      </w:r>
      <w:r>
        <w:rPr>
          <w:rFonts w:hint="eastAsia" w:ascii="宋体" w:hAnsi="宋体"/>
          <w:sz w:val="18"/>
          <w:szCs w:val="18"/>
          <w:highlight w:val="none"/>
        </w:rPr>
        <w:t>或争议的权利。</w:t>
      </w:r>
    </w:p>
    <w:p>
      <w:pPr>
        <w:tabs>
          <w:tab w:val="left" w:pos="1260"/>
        </w:tabs>
        <w:spacing w:line="360" w:lineRule="exact"/>
        <w:ind w:firstLine="420" w:firstLineChars="200"/>
        <w:rPr>
          <w:rFonts w:ascii="宋体"/>
          <w:szCs w:val="21"/>
          <w:highlight w:val="none"/>
        </w:rPr>
      </w:pPr>
      <w:r>
        <w:rPr>
          <w:rFonts w:ascii="宋体" w:hAnsi="宋体"/>
          <w:bCs/>
          <w:szCs w:val="21"/>
          <w:highlight w:val="none"/>
        </w:rPr>
        <w:t>6.</w:t>
      </w:r>
      <w:r>
        <w:rPr>
          <w:rFonts w:hint="eastAsia" w:ascii="宋体" w:hAnsi="宋体"/>
          <w:bCs/>
          <w:szCs w:val="21"/>
          <w:highlight w:val="none"/>
        </w:rPr>
        <w:t>我方</w:t>
      </w:r>
      <w:r>
        <w:rPr>
          <w:rFonts w:hint="eastAsia" w:ascii="宋体" w:hAnsi="宋体"/>
          <w:szCs w:val="21"/>
          <w:highlight w:val="none"/>
        </w:rPr>
        <w:t>递交响应文件的有效期为自递交响应文件截止日起</w:t>
      </w:r>
      <w:r>
        <w:rPr>
          <w:rFonts w:ascii="宋体" w:hAnsi="宋体"/>
          <w:szCs w:val="21"/>
          <w:highlight w:val="none"/>
          <w:u w:val="single"/>
        </w:rPr>
        <w:t xml:space="preserve"> 90 </w:t>
      </w:r>
      <w:r>
        <w:rPr>
          <w:rFonts w:hint="eastAsia" w:ascii="宋体" w:hAnsi="宋体"/>
          <w:szCs w:val="21"/>
          <w:highlight w:val="none"/>
        </w:rPr>
        <w:t>个日历日。</w:t>
      </w:r>
    </w:p>
    <w:p>
      <w:pPr>
        <w:tabs>
          <w:tab w:val="left" w:pos="1260"/>
        </w:tabs>
        <w:spacing w:line="360" w:lineRule="exact"/>
        <w:ind w:firstLine="420" w:firstLineChars="200"/>
        <w:rPr>
          <w:rFonts w:ascii="宋体"/>
          <w:szCs w:val="21"/>
          <w:highlight w:val="none"/>
        </w:rPr>
      </w:pPr>
      <w:r>
        <w:rPr>
          <w:rFonts w:hint="eastAsia" w:ascii="宋体" w:hAnsi="宋体"/>
          <w:bCs/>
          <w:szCs w:val="21"/>
          <w:highlight w:val="none"/>
          <w:lang w:val="en-US" w:eastAsia="zh-CN"/>
        </w:rPr>
        <w:t>7</w:t>
      </w:r>
      <w:r>
        <w:rPr>
          <w:rFonts w:ascii="宋体" w:hAnsi="宋体"/>
          <w:bCs/>
          <w:szCs w:val="21"/>
          <w:highlight w:val="none"/>
        </w:rPr>
        <w:t>.</w:t>
      </w:r>
      <w:r>
        <w:rPr>
          <w:rFonts w:hint="eastAsia" w:ascii="宋体" w:hAnsi="宋体"/>
          <w:bCs/>
          <w:szCs w:val="21"/>
          <w:highlight w:val="none"/>
        </w:rPr>
        <w:t>我方</w:t>
      </w:r>
      <w:r>
        <w:rPr>
          <w:rFonts w:hint="eastAsia" w:ascii="宋体" w:hAnsi="宋体"/>
          <w:szCs w:val="21"/>
          <w:highlight w:val="none"/>
        </w:rPr>
        <w:t>愿意向贵方提供任何与该项响应文件有关的数据、情况和技术资料，完全理解贵方不一定接受最低价的响应文件或收到的任何响应文件。</w:t>
      </w:r>
    </w:p>
    <w:p>
      <w:pPr>
        <w:tabs>
          <w:tab w:val="left" w:pos="1260"/>
        </w:tabs>
        <w:spacing w:line="360" w:lineRule="exact"/>
        <w:ind w:firstLine="420" w:firstLineChars="200"/>
        <w:rPr>
          <w:rFonts w:ascii="宋体"/>
          <w:szCs w:val="21"/>
          <w:highlight w:val="none"/>
        </w:rPr>
      </w:pPr>
      <w:r>
        <w:rPr>
          <w:rFonts w:hint="eastAsia" w:ascii="宋体" w:hAnsi="宋体"/>
          <w:szCs w:val="21"/>
          <w:highlight w:val="none"/>
          <w:lang w:val="en-US" w:eastAsia="zh-CN"/>
        </w:rPr>
        <w:t>8</w:t>
      </w:r>
      <w:r>
        <w:rPr>
          <w:rFonts w:ascii="宋体" w:hAnsi="宋体"/>
          <w:szCs w:val="21"/>
          <w:highlight w:val="none"/>
        </w:rPr>
        <w:t>.</w:t>
      </w:r>
      <w:r>
        <w:rPr>
          <w:rFonts w:hint="eastAsia" w:ascii="宋体" w:hAnsi="宋体"/>
          <w:szCs w:val="21"/>
          <w:highlight w:val="none"/>
        </w:rPr>
        <w:t>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pPr>
        <w:tabs>
          <w:tab w:val="left" w:pos="1260"/>
        </w:tabs>
        <w:spacing w:line="360" w:lineRule="exact"/>
        <w:ind w:firstLine="420" w:firstLineChars="200"/>
        <w:rPr>
          <w:rFonts w:ascii="宋体"/>
          <w:szCs w:val="21"/>
          <w:highlight w:val="none"/>
        </w:rPr>
      </w:pPr>
      <w:r>
        <w:rPr>
          <w:rFonts w:hint="eastAsia" w:ascii="宋体" w:hAnsi="宋体"/>
          <w:szCs w:val="21"/>
          <w:highlight w:val="none"/>
          <w:lang w:val="en-US" w:eastAsia="zh-CN"/>
        </w:rPr>
        <w:t>9</w:t>
      </w:r>
      <w:r>
        <w:rPr>
          <w:rFonts w:ascii="宋体" w:hAnsi="宋体"/>
          <w:szCs w:val="21"/>
          <w:highlight w:val="none"/>
        </w:rPr>
        <w:t>.</w:t>
      </w:r>
      <w:r>
        <w:rPr>
          <w:rFonts w:hint="eastAsia" w:ascii="宋体" w:hAnsi="宋体"/>
          <w:szCs w:val="21"/>
          <w:highlight w:val="none"/>
        </w:rPr>
        <w:t>我方</w:t>
      </w:r>
      <w:r>
        <w:rPr>
          <w:rFonts w:hint="eastAsia" w:ascii="宋体" w:hAnsi="宋体"/>
          <w:bCs/>
          <w:szCs w:val="21"/>
          <w:highlight w:val="none"/>
        </w:rPr>
        <w:t>在法律和财务上独立、合法运作并独立于</w:t>
      </w:r>
      <w:r>
        <w:rPr>
          <w:rFonts w:hint="eastAsia" w:ascii="宋体" w:hAnsi="宋体"/>
          <w:bCs/>
          <w:szCs w:val="21"/>
          <w:highlight w:val="none"/>
          <w:lang w:eastAsia="zh-CN"/>
        </w:rPr>
        <w:t>采购人</w:t>
      </w:r>
      <w:r>
        <w:rPr>
          <w:rFonts w:hint="eastAsia" w:ascii="宋体" w:hAnsi="宋体"/>
          <w:bCs/>
          <w:szCs w:val="21"/>
          <w:highlight w:val="none"/>
        </w:rPr>
        <w:t>和代理机构，与</w:t>
      </w:r>
      <w:r>
        <w:rPr>
          <w:rFonts w:hint="eastAsia" w:ascii="宋体" w:hAnsi="宋体"/>
          <w:bCs/>
          <w:szCs w:val="21"/>
          <w:highlight w:val="none"/>
          <w:lang w:eastAsia="zh-CN"/>
        </w:rPr>
        <w:t>采购人</w:t>
      </w:r>
      <w:r>
        <w:rPr>
          <w:rFonts w:hint="eastAsia" w:ascii="宋体" w:hAnsi="宋体"/>
          <w:bCs/>
          <w:szCs w:val="21"/>
          <w:highlight w:val="none"/>
        </w:rPr>
        <w:t>为本项目所委托的代理机构或其附属机构没有直接或间接地任何关联。</w:t>
      </w:r>
    </w:p>
    <w:p>
      <w:pPr>
        <w:tabs>
          <w:tab w:val="left" w:pos="1260"/>
        </w:tabs>
        <w:spacing w:line="360" w:lineRule="exact"/>
        <w:ind w:firstLine="420" w:firstLineChars="200"/>
        <w:rPr>
          <w:rFonts w:ascii="宋体"/>
          <w:szCs w:val="21"/>
          <w:highlight w:val="none"/>
        </w:rPr>
      </w:pPr>
      <w:r>
        <w:rPr>
          <w:rFonts w:ascii="宋体" w:hAnsi="宋体"/>
          <w:bCs/>
          <w:szCs w:val="21"/>
          <w:highlight w:val="none"/>
        </w:rPr>
        <w:t>1</w:t>
      </w:r>
      <w:r>
        <w:rPr>
          <w:rFonts w:hint="eastAsia" w:ascii="宋体" w:hAnsi="宋体"/>
          <w:bCs/>
          <w:szCs w:val="21"/>
          <w:highlight w:val="none"/>
          <w:lang w:val="en-US" w:eastAsia="zh-CN"/>
        </w:rPr>
        <w:t>0</w:t>
      </w:r>
      <w:r>
        <w:rPr>
          <w:rFonts w:ascii="宋体" w:hAnsi="宋体"/>
          <w:bCs/>
          <w:szCs w:val="21"/>
          <w:highlight w:val="none"/>
        </w:rPr>
        <w:t>.</w:t>
      </w:r>
      <w:r>
        <w:rPr>
          <w:rFonts w:hint="eastAsia" w:ascii="宋体" w:hAnsi="宋体"/>
          <w:bCs/>
          <w:szCs w:val="21"/>
          <w:highlight w:val="none"/>
        </w:rPr>
        <w:t>我方承诺：</w:t>
      </w:r>
      <w:r>
        <w:rPr>
          <w:rFonts w:hint="eastAsia" w:ascii="宋体" w:hAnsi="宋体"/>
          <w:bCs/>
          <w:szCs w:val="21"/>
          <w:highlight w:val="none"/>
          <w:lang w:eastAsia="zh-CN"/>
        </w:rPr>
        <w:t>采购人</w:t>
      </w:r>
      <w:r>
        <w:rPr>
          <w:rFonts w:hint="eastAsia" w:ascii="宋体" w:hAnsi="宋体"/>
          <w:bCs/>
          <w:szCs w:val="21"/>
          <w:highlight w:val="none"/>
        </w:rPr>
        <w:t>在其本国使用我方提供的货物时，不存在任何已知的不合法的情形，也不存在任何已知的与第三方专利权、著作权、商标权或工业设计权相关的任何争议。如果有任何因</w:t>
      </w:r>
      <w:r>
        <w:rPr>
          <w:rFonts w:hint="eastAsia" w:ascii="宋体" w:hAnsi="宋体"/>
          <w:bCs/>
          <w:szCs w:val="21"/>
          <w:highlight w:val="none"/>
          <w:lang w:eastAsia="zh-CN"/>
        </w:rPr>
        <w:t>采购人</w:t>
      </w:r>
      <w:r>
        <w:rPr>
          <w:rFonts w:hint="eastAsia" w:ascii="宋体" w:hAnsi="宋体"/>
          <w:bCs/>
          <w:szCs w:val="21"/>
          <w:highlight w:val="none"/>
        </w:rPr>
        <w:t>使用我方提供的货物而提起的侵权指控，我方将依法承担全部责任。</w:t>
      </w:r>
    </w:p>
    <w:p>
      <w:pPr>
        <w:tabs>
          <w:tab w:val="left" w:pos="1260"/>
        </w:tabs>
        <w:spacing w:line="360" w:lineRule="exact"/>
        <w:ind w:firstLine="420" w:firstLineChars="200"/>
        <w:rPr>
          <w:rFonts w:ascii="宋体"/>
          <w:szCs w:val="21"/>
          <w:highlight w:val="none"/>
        </w:rPr>
      </w:pPr>
      <w:r>
        <w:rPr>
          <w:rFonts w:ascii="宋体" w:hAnsi="宋体"/>
          <w:bCs/>
          <w:szCs w:val="21"/>
          <w:highlight w:val="none"/>
        </w:rPr>
        <w:t>1</w:t>
      </w:r>
      <w:r>
        <w:rPr>
          <w:rFonts w:hint="eastAsia" w:ascii="宋体" w:hAnsi="宋体"/>
          <w:bCs/>
          <w:szCs w:val="21"/>
          <w:highlight w:val="none"/>
          <w:lang w:val="en-US" w:eastAsia="zh-CN"/>
        </w:rPr>
        <w:t>1</w:t>
      </w:r>
      <w:r>
        <w:rPr>
          <w:rFonts w:ascii="宋体" w:hAnsi="宋体"/>
          <w:bCs/>
          <w:szCs w:val="21"/>
          <w:highlight w:val="none"/>
        </w:rPr>
        <w:t>.</w:t>
      </w:r>
      <w:r>
        <w:rPr>
          <w:rFonts w:hint="eastAsia" w:ascii="宋体" w:hAnsi="宋体"/>
          <w:bCs/>
          <w:szCs w:val="21"/>
          <w:highlight w:val="none"/>
        </w:rPr>
        <w:t>我方承诺：</w:t>
      </w:r>
      <w:r>
        <w:rPr>
          <w:rFonts w:hint="eastAsia" w:ascii="宋体" w:hAnsi="宋体"/>
          <w:szCs w:val="21"/>
          <w:highlight w:val="none"/>
        </w:rPr>
        <w:t>现阶段国家没有标准的产品，在国家标准出台后我方将必须根据</w:t>
      </w:r>
      <w:r>
        <w:rPr>
          <w:rFonts w:hint="eastAsia" w:ascii="宋体" w:hAnsi="宋体"/>
          <w:szCs w:val="21"/>
          <w:highlight w:val="none"/>
          <w:lang w:eastAsia="zh-CN"/>
        </w:rPr>
        <w:t>采购人</w:t>
      </w:r>
      <w:r>
        <w:rPr>
          <w:rFonts w:hint="eastAsia" w:ascii="宋体" w:hAnsi="宋体"/>
          <w:szCs w:val="21"/>
          <w:highlight w:val="none"/>
        </w:rPr>
        <w:t>要求无偿升级。</w:t>
      </w:r>
    </w:p>
    <w:p>
      <w:pPr>
        <w:tabs>
          <w:tab w:val="left" w:pos="1260"/>
        </w:tabs>
        <w:spacing w:line="360" w:lineRule="exact"/>
        <w:ind w:firstLine="420" w:firstLineChars="200"/>
        <w:rPr>
          <w:rFonts w:ascii="宋体"/>
          <w:bCs/>
          <w:szCs w:val="21"/>
          <w:highlight w:val="none"/>
        </w:rPr>
      </w:pPr>
      <w:r>
        <w:rPr>
          <w:rFonts w:ascii="宋体" w:hAnsi="宋体"/>
          <w:bCs/>
          <w:szCs w:val="21"/>
          <w:highlight w:val="none"/>
        </w:rPr>
        <w:t>1</w:t>
      </w:r>
      <w:r>
        <w:rPr>
          <w:rFonts w:hint="eastAsia" w:ascii="宋体" w:hAnsi="宋体"/>
          <w:bCs/>
          <w:szCs w:val="21"/>
          <w:highlight w:val="none"/>
          <w:lang w:val="en-US" w:eastAsia="zh-CN"/>
        </w:rPr>
        <w:t>2</w:t>
      </w:r>
      <w:r>
        <w:rPr>
          <w:rFonts w:ascii="宋体" w:hAnsi="宋体"/>
          <w:bCs/>
          <w:szCs w:val="21"/>
          <w:highlight w:val="none"/>
        </w:rPr>
        <w:t>.</w:t>
      </w:r>
      <w:r>
        <w:rPr>
          <w:rFonts w:hint="eastAsia" w:ascii="宋体" w:hAnsi="宋体"/>
          <w:bCs/>
          <w:szCs w:val="21"/>
          <w:highlight w:val="none"/>
        </w:rPr>
        <w:t>我方承诺：如果我方中标，对于合同签订前我方与</w:t>
      </w:r>
      <w:r>
        <w:rPr>
          <w:rFonts w:hint="eastAsia" w:ascii="宋体" w:hAnsi="宋体"/>
          <w:bCs/>
          <w:szCs w:val="21"/>
          <w:highlight w:val="none"/>
          <w:lang w:eastAsia="zh-CN"/>
        </w:rPr>
        <w:t>采购人</w:t>
      </w:r>
      <w:r>
        <w:rPr>
          <w:rFonts w:hint="eastAsia" w:ascii="宋体" w:hAnsi="宋体"/>
          <w:bCs/>
          <w:szCs w:val="21"/>
          <w:highlight w:val="none"/>
        </w:rPr>
        <w:t>及其下属机构尚未执行完毕的合同的供货价格按照我方在本项目中的最终报价调整。</w:t>
      </w:r>
    </w:p>
    <w:p>
      <w:pPr>
        <w:tabs>
          <w:tab w:val="left" w:pos="1260"/>
        </w:tabs>
        <w:spacing w:line="360" w:lineRule="exact"/>
        <w:ind w:firstLine="420" w:firstLineChars="200"/>
        <w:rPr>
          <w:rFonts w:ascii="宋体"/>
          <w:szCs w:val="21"/>
          <w:highlight w:val="none"/>
        </w:rPr>
      </w:pPr>
      <w:r>
        <w:rPr>
          <w:rFonts w:ascii="宋体" w:hAnsi="宋体"/>
          <w:szCs w:val="21"/>
          <w:highlight w:val="none"/>
        </w:rPr>
        <w:t>1</w:t>
      </w:r>
      <w:r>
        <w:rPr>
          <w:rFonts w:hint="eastAsia" w:ascii="宋体" w:hAnsi="宋体"/>
          <w:szCs w:val="21"/>
          <w:highlight w:val="none"/>
          <w:lang w:val="en-US" w:eastAsia="zh-CN"/>
        </w:rPr>
        <w:t>3</w:t>
      </w:r>
      <w:r>
        <w:rPr>
          <w:rFonts w:ascii="宋体" w:hAnsi="宋体"/>
          <w:szCs w:val="21"/>
          <w:highlight w:val="none"/>
        </w:rPr>
        <w:t>.</w:t>
      </w:r>
      <w:r>
        <w:rPr>
          <w:rFonts w:hint="eastAsia" w:ascii="宋体" w:hAnsi="宋体"/>
          <w:szCs w:val="21"/>
          <w:highlight w:val="none"/>
        </w:rPr>
        <w:t>与本响应文件有关的一切往来通讯请寄：</w:t>
      </w:r>
    </w:p>
    <w:p>
      <w:pPr>
        <w:spacing w:line="360" w:lineRule="exact"/>
        <w:ind w:firstLine="420" w:firstLineChars="200"/>
        <w:rPr>
          <w:rFonts w:ascii="宋体"/>
          <w:szCs w:val="21"/>
          <w:highlight w:val="none"/>
        </w:rPr>
      </w:pPr>
    </w:p>
    <w:p>
      <w:pPr>
        <w:spacing w:line="360" w:lineRule="exact"/>
        <w:ind w:firstLine="420" w:firstLineChars="200"/>
        <w:rPr>
          <w:rFonts w:ascii="宋体"/>
          <w:szCs w:val="21"/>
          <w:highlight w:val="none"/>
        </w:rPr>
      </w:pPr>
      <w:r>
        <w:rPr>
          <w:rFonts w:hint="eastAsia" w:ascii="宋体" w:hAnsi="宋体"/>
          <w:szCs w:val="21"/>
          <w:highlight w:val="none"/>
        </w:rPr>
        <w:t>地</w:t>
      </w:r>
      <w:r>
        <w:rPr>
          <w:rFonts w:ascii="宋体" w:hAnsi="宋体"/>
          <w:szCs w:val="21"/>
          <w:highlight w:val="none"/>
        </w:rPr>
        <w:t xml:space="preserve">    </w:t>
      </w:r>
      <w:r>
        <w:rPr>
          <w:rFonts w:hint="eastAsia" w:ascii="宋体" w:hAnsi="宋体"/>
          <w:szCs w:val="21"/>
          <w:highlight w:val="none"/>
        </w:rPr>
        <w:t>址：</w:t>
      </w:r>
      <w:r>
        <w:rPr>
          <w:rFonts w:ascii="宋体" w:hAnsi="宋体"/>
          <w:szCs w:val="21"/>
          <w:highlight w:val="none"/>
        </w:rPr>
        <w:t xml:space="preserve">               </w:t>
      </w:r>
      <w:r>
        <w:rPr>
          <w:rFonts w:hint="eastAsia" w:ascii="宋体" w:hAnsi="宋体"/>
          <w:szCs w:val="21"/>
          <w:highlight w:val="none"/>
        </w:rPr>
        <w:t>传</w:t>
      </w:r>
      <w:r>
        <w:rPr>
          <w:rFonts w:ascii="宋体" w:hAnsi="宋体"/>
          <w:szCs w:val="21"/>
          <w:highlight w:val="none"/>
        </w:rPr>
        <w:t xml:space="preserve">    </w:t>
      </w:r>
      <w:r>
        <w:rPr>
          <w:rFonts w:hint="eastAsia" w:ascii="宋体" w:hAnsi="宋体"/>
          <w:szCs w:val="21"/>
          <w:highlight w:val="none"/>
        </w:rPr>
        <w:t>真：</w:t>
      </w:r>
      <w:r>
        <w:rPr>
          <w:rFonts w:ascii="宋体" w:hAnsi="宋体"/>
          <w:szCs w:val="21"/>
          <w:highlight w:val="none"/>
        </w:rPr>
        <w:t xml:space="preserve">  </w:t>
      </w:r>
    </w:p>
    <w:p>
      <w:pPr>
        <w:spacing w:line="360" w:lineRule="exact"/>
        <w:ind w:firstLine="420" w:firstLineChars="200"/>
        <w:rPr>
          <w:rFonts w:ascii="宋体"/>
          <w:szCs w:val="21"/>
          <w:highlight w:val="none"/>
        </w:rPr>
      </w:pPr>
      <w:r>
        <w:rPr>
          <w:rFonts w:hint="eastAsia" w:ascii="宋体" w:hAnsi="宋体"/>
          <w:szCs w:val="21"/>
          <w:highlight w:val="none"/>
        </w:rPr>
        <w:t>电</w:t>
      </w:r>
      <w:r>
        <w:rPr>
          <w:rFonts w:ascii="宋体" w:hAnsi="宋体"/>
          <w:szCs w:val="21"/>
          <w:highlight w:val="none"/>
        </w:rPr>
        <w:t xml:space="preserve">    </w:t>
      </w:r>
      <w:r>
        <w:rPr>
          <w:rFonts w:hint="eastAsia" w:ascii="宋体" w:hAnsi="宋体"/>
          <w:szCs w:val="21"/>
          <w:highlight w:val="none"/>
        </w:rPr>
        <w:t>话：</w:t>
      </w:r>
      <w:r>
        <w:rPr>
          <w:rFonts w:ascii="宋体" w:hAnsi="宋体"/>
          <w:szCs w:val="21"/>
          <w:highlight w:val="none"/>
        </w:rPr>
        <w:t xml:space="preserve">               </w:t>
      </w:r>
      <w:r>
        <w:rPr>
          <w:rFonts w:hint="eastAsia" w:ascii="宋体" w:hAnsi="宋体"/>
          <w:szCs w:val="21"/>
          <w:highlight w:val="none"/>
        </w:rPr>
        <w:t>电子函件：</w:t>
      </w:r>
    </w:p>
    <w:p>
      <w:pPr>
        <w:spacing w:line="360" w:lineRule="exact"/>
        <w:ind w:firstLine="420" w:firstLineChars="200"/>
        <w:rPr>
          <w:rFonts w:ascii="宋体"/>
          <w:szCs w:val="21"/>
          <w:highlight w:val="none"/>
        </w:rPr>
      </w:pPr>
      <w:r>
        <w:rPr>
          <w:rFonts w:hint="eastAsia" w:ascii="宋体" w:hAnsi="宋体"/>
          <w:szCs w:val="21"/>
          <w:highlight w:val="none"/>
          <w:lang w:eastAsia="zh-CN"/>
        </w:rPr>
        <w:t>竞争性谈判响应人</w:t>
      </w:r>
      <w:r>
        <w:rPr>
          <w:rFonts w:hint="eastAsia" w:ascii="宋体" w:hAnsi="宋体"/>
          <w:szCs w:val="21"/>
          <w:highlight w:val="none"/>
        </w:rPr>
        <w:t>名称（盖章）：</w:t>
      </w:r>
    </w:p>
    <w:p>
      <w:pPr>
        <w:spacing w:line="360" w:lineRule="exact"/>
        <w:ind w:firstLine="420" w:firstLineChars="200"/>
        <w:rPr>
          <w:rFonts w:ascii="宋体"/>
          <w:szCs w:val="21"/>
          <w:highlight w:val="none"/>
        </w:rPr>
      </w:pPr>
      <w:r>
        <w:rPr>
          <w:rFonts w:hint="eastAsia" w:ascii="宋体" w:hAnsi="宋体"/>
          <w:szCs w:val="21"/>
          <w:highlight w:val="none"/>
          <w:lang w:eastAsia="zh-CN"/>
        </w:rPr>
        <w:t>竞争性谈判响应人</w:t>
      </w:r>
      <w:r>
        <w:rPr>
          <w:rFonts w:hint="eastAsia" w:ascii="宋体" w:hAnsi="宋体"/>
          <w:szCs w:val="21"/>
          <w:highlight w:val="none"/>
        </w:rPr>
        <w:t>授权代表（签字）：</w:t>
      </w:r>
    </w:p>
    <w:p>
      <w:pPr>
        <w:spacing w:line="360" w:lineRule="exact"/>
        <w:ind w:firstLine="420" w:firstLineChars="200"/>
        <w:rPr>
          <w:highlight w:val="none"/>
          <w:u w:val="single"/>
        </w:rPr>
      </w:pPr>
      <w:r>
        <w:rPr>
          <w:rFonts w:hint="eastAsia"/>
          <w:highlight w:val="none"/>
        </w:rPr>
        <w:t>日期：</w:t>
      </w:r>
    </w:p>
    <w:bookmarkEnd w:id="48"/>
    <w:bookmarkEnd w:id="49"/>
    <w:p>
      <w:pPr>
        <w:pStyle w:val="3"/>
        <w:spacing w:before="0" w:after="0" w:line="240" w:lineRule="auto"/>
        <w:rPr>
          <w:rFonts w:hint="eastAsia" w:ascii="黑体" w:hAnsi="仿宋_GB2312" w:eastAsia="黑体"/>
          <w:bCs/>
          <w:color w:val="000000"/>
          <w:sz w:val="32"/>
          <w:szCs w:val="32"/>
          <w:highlight w:val="none"/>
        </w:rPr>
      </w:pPr>
    </w:p>
    <w:p>
      <w:pPr>
        <w:pStyle w:val="3"/>
        <w:spacing w:before="0" w:after="0" w:line="240" w:lineRule="auto"/>
        <w:jc w:val="center"/>
        <w:rPr>
          <w:rFonts w:hint="eastAsia" w:ascii="黑体" w:hAnsi="仿宋_GB2312" w:eastAsia="黑体"/>
          <w:bCs/>
          <w:color w:val="000000"/>
          <w:sz w:val="32"/>
          <w:szCs w:val="32"/>
          <w:highlight w:val="none"/>
          <w:lang w:val="en-US" w:eastAsia="zh-CN"/>
        </w:rPr>
      </w:pPr>
      <w:bookmarkStart w:id="50" w:name="_Toc9372"/>
    </w:p>
    <w:p>
      <w:pPr>
        <w:pStyle w:val="3"/>
        <w:spacing w:before="0" w:after="0" w:line="240" w:lineRule="auto"/>
        <w:jc w:val="both"/>
        <w:rPr>
          <w:rFonts w:hint="eastAsia" w:ascii="黑体" w:hAnsi="仿宋_GB2312" w:eastAsia="黑体"/>
          <w:bCs/>
          <w:color w:val="000000"/>
          <w:sz w:val="32"/>
          <w:szCs w:val="32"/>
          <w:highlight w:val="none"/>
          <w:lang w:val="en-US" w:eastAsia="zh-CN"/>
        </w:rPr>
      </w:pPr>
      <w:r>
        <w:rPr>
          <w:rFonts w:hint="eastAsia" w:ascii="黑体" w:hAnsi="仿宋_GB2312" w:eastAsia="黑体"/>
          <w:bCs/>
          <w:color w:val="000000"/>
          <w:sz w:val="32"/>
          <w:szCs w:val="32"/>
          <w:highlight w:val="none"/>
          <w:lang w:val="en-US" w:eastAsia="zh-CN"/>
        </w:rPr>
        <w:br w:type="page"/>
      </w:r>
    </w:p>
    <w:p>
      <w:pPr>
        <w:numPr>
          <w:ilvl w:val="0"/>
          <w:numId w:val="2"/>
        </w:numPr>
        <w:spacing w:line="300" w:lineRule="auto"/>
        <w:jc w:val="center"/>
        <w:rPr>
          <w:rFonts w:hint="eastAsia" w:ascii="黑体" w:hAnsi="仿宋_GB2312" w:eastAsia="黑体" w:cs="Times New Roman"/>
          <w:b/>
          <w:bCs/>
          <w:color w:val="000000"/>
          <w:kern w:val="44"/>
          <w:sz w:val="32"/>
          <w:szCs w:val="32"/>
          <w:highlight w:val="none"/>
          <w:lang w:val="en-US" w:eastAsia="zh-CN" w:bidi="ar-SA"/>
        </w:rPr>
      </w:pPr>
      <w:r>
        <w:rPr>
          <w:rFonts w:hint="eastAsia" w:ascii="黑体" w:hAnsi="仿宋_GB2312" w:eastAsia="黑体" w:cs="Times New Roman"/>
          <w:b/>
          <w:bCs/>
          <w:color w:val="000000"/>
          <w:kern w:val="44"/>
          <w:sz w:val="32"/>
          <w:szCs w:val="32"/>
          <w:highlight w:val="none"/>
          <w:lang w:val="en-US" w:eastAsia="zh-CN" w:bidi="ar-SA"/>
        </w:rPr>
        <w:t>报价表</w:t>
      </w:r>
      <w:bookmarkEnd w:id="50"/>
    </w:p>
    <w:p>
      <w:pPr>
        <w:spacing w:line="360" w:lineRule="exact"/>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详见附件报价清单。</w:t>
      </w:r>
    </w:p>
    <w:p>
      <w:pPr>
        <w:spacing w:line="300" w:lineRule="auto"/>
        <w:jc w:val="center"/>
        <w:rPr>
          <w:rFonts w:hint="eastAsia" w:ascii="黑体" w:hAnsi="仿宋_GB2312" w:eastAsia="黑体"/>
          <w:bCs/>
          <w:color w:val="000000"/>
          <w:sz w:val="32"/>
          <w:szCs w:val="32"/>
          <w:highlight w:val="none"/>
        </w:rPr>
      </w:pPr>
      <w:r>
        <w:rPr>
          <w:rFonts w:hint="eastAsia" w:ascii="黑体" w:hAnsi="仿宋_GB2312" w:eastAsia="黑体"/>
          <w:bCs/>
          <w:color w:val="000000"/>
          <w:sz w:val="32"/>
          <w:szCs w:val="32"/>
          <w:highlight w:val="none"/>
        </w:rPr>
        <w:br w:type="page"/>
      </w:r>
    </w:p>
    <w:p>
      <w:pPr>
        <w:pStyle w:val="39"/>
        <w:ind w:left="0"/>
        <w:rPr>
          <w:rFonts w:hint="eastAsia" w:ascii="黑体" w:hAnsi="仿宋_GB2312" w:eastAsia="黑体" w:cs="Times New Roman"/>
          <w:b/>
          <w:bCs/>
          <w:color w:val="000000"/>
          <w:kern w:val="44"/>
          <w:sz w:val="32"/>
          <w:szCs w:val="32"/>
          <w:highlight w:val="none"/>
          <w:lang w:val="en-US" w:eastAsia="zh-CN" w:bidi="ar-SA"/>
        </w:rPr>
      </w:pPr>
      <w:r>
        <w:rPr>
          <w:rFonts w:hint="eastAsia" w:ascii="黑体" w:hAnsi="仿宋_GB2312" w:eastAsia="黑体" w:cs="Times New Roman"/>
          <w:b/>
          <w:bCs/>
          <w:color w:val="000000"/>
          <w:kern w:val="44"/>
          <w:sz w:val="32"/>
          <w:szCs w:val="32"/>
          <w:highlight w:val="none"/>
          <w:lang w:val="en-US" w:eastAsia="zh-CN" w:bidi="ar-SA"/>
        </w:rPr>
        <w:t>三、法定代表人（单位负责人）身份证明</w:t>
      </w:r>
    </w:p>
    <w:p>
      <w:pPr>
        <w:pStyle w:val="39"/>
        <w:rPr>
          <w:rFonts w:hint="eastAsia" w:ascii="楷体" w:hAnsi="楷体" w:eastAsia="楷体" w:cs="楷体"/>
          <w:sz w:val="28"/>
          <w:szCs w:val="28"/>
          <w:highlight w:val="none"/>
        </w:rPr>
      </w:pPr>
    </w:p>
    <w:p>
      <w:pPr>
        <w:spacing w:line="360" w:lineRule="auto"/>
        <w:ind w:firstLine="420"/>
        <w:rPr>
          <w:rFonts w:hint="eastAsia" w:ascii="宋体" w:hAnsi="宋体" w:eastAsia="宋体" w:cs="Times New Roman"/>
          <w:highlight w:val="none"/>
        </w:rPr>
      </w:pPr>
      <w:r>
        <w:rPr>
          <w:rFonts w:hint="eastAsia" w:ascii="宋体" w:hAnsi="宋体" w:eastAsia="宋体" w:cs="Times New Roman"/>
          <w:highlight w:val="none"/>
          <w:lang w:eastAsia="zh-CN"/>
        </w:rPr>
        <w:t>竞争性谈判响应人</w:t>
      </w:r>
      <w:r>
        <w:rPr>
          <w:rFonts w:hint="eastAsia" w:ascii="宋体" w:hAnsi="宋体" w:eastAsia="宋体" w:cs="Times New Roman"/>
          <w:highlight w:val="none"/>
        </w:rPr>
        <w:t xml:space="preserve">名称：                        </w:t>
      </w:r>
    </w:p>
    <w:p>
      <w:pPr>
        <w:spacing w:line="360" w:lineRule="auto"/>
        <w:ind w:firstLine="420"/>
        <w:rPr>
          <w:rFonts w:hint="eastAsia" w:ascii="宋体" w:hAnsi="宋体" w:eastAsia="宋体" w:cs="Times New Roman"/>
          <w:highlight w:val="none"/>
        </w:rPr>
      </w:pPr>
      <w:r>
        <w:rPr>
          <w:rFonts w:hint="eastAsia" w:ascii="宋体" w:hAnsi="宋体" w:eastAsia="宋体" w:cs="Times New Roman"/>
          <w:highlight w:val="none"/>
        </w:rPr>
        <w:t>姓名：                性别：</w:t>
      </w:r>
      <w:bookmarkStart w:id="51" w:name="_Toc369531698"/>
      <w:bookmarkStart w:id="52" w:name="_Toc352691662"/>
      <w:bookmarkStart w:id="53" w:name="_Toc27897"/>
      <w:r>
        <w:rPr>
          <w:rFonts w:hint="eastAsia" w:ascii="宋体" w:hAnsi="宋体" w:eastAsia="宋体" w:cs="Times New Roman"/>
          <w:highlight w:val="none"/>
        </w:rPr>
        <w:t xml:space="preserve">        年</w:t>
      </w:r>
      <w:bookmarkEnd w:id="51"/>
      <w:bookmarkEnd w:id="52"/>
      <w:bookmarkEnd w:id="53"/>
      <w:r>
        <w:rPr>
          <w:rFonts w:hint="eastAsia" w:ascii="宋体" w:hAnsi="宋体" w:eastAsia="宋体" w:cs="Times New Roman"/>
          <w:highlight w:val="none"/>
        </w:rPr>
        <w:t>龄</w:t>
      </w:r>
      <w:bookmarkStart w:id="54" w:name="_Toc144974858"/>
      <w:bookmarkStart w:id="55" w:name="_Toc15573"/>
      <w:bookmarkStart w:id="56" w:name="_Toc247527829"/>
      <w:bookmarkStart w:id="57" w:name="_Toc361508754"/>
      <w:bookmarkStart w:id="58" w:name="_Toc300835211"/>
      <w:bookmarkStart w:id="59" w:name="_Toc152042578"/>
      <w:bookmarkStart w:id="60" w:name="_Toc384308377"/>
      <w:bookmarkStart w:id="61" w:name="_Toc352691663"/>
      <w:bookmarkStart w:id="62" w:name="_Toc369531699"/>
      <w:bookmarkStart w:id="63" w:name="_Toc247514248"/>
      <w:bookmarkStart w:id="64" w:name="_Toc152045789"/>
      <w:r>
        <w:rPr>
          <w:rFonts w:hint="eastAsia" w:ascii="宋体" w:hAnsi="宋体" w:eastAsia="宋体" w:cs="Times New Roman"/>
          <w:highlight w:val="none"/>
        </w:rPr>
        <w:t>：</w:t>
      </w:r>
      <w:bookmarkEnd w:id="54"/>
      <w:bookmarkEnd w:id="55"/>
      <w:bookmarkEnd w:id="56"/>
      <w:bookmarkEnd w:id="57"/>
      <w:bookmarkEnd w:id="58"/>
      <w:bookmarkEnd w:id="59"/>
      <w:bookmarkEnd w:id="60"/>
      <w:bookmarkEnd w:id="61"/>
      <w:bookmarkEnd w:id="62"/>
      <w:bookmarkEnd w:id="63"/>
      <w:bookmarkEnd w:id="64"/>
      <w:r>
        <w:rPr>
          <w:rFonts w:hint="eastAsia" w:ascii="宋体" w:hAnsi="宋体" w:eastAsia="宋体" w:cs="Times New Roman"/>
          <w:highlight w:val="none"/>
        </w:rPr>
        <w:t xml:space="preserve">        职务：        </w:t>
      </w:r>
    </w:p>
    <w:p>
      <w:pPr>
        <w:spacing w:line="360" w:lineRule="auto"/>
        <w:ind w:firstLine="420"/>
        <w:rPr>
          <w:rFonts w:hint="eastAsia" w:ascii="宋体" w:hAnsi="宋体" w:eastAsia="宋体" w:cs="Times New Roman"/>
          <w:highlight w:val="none"/>
        </w:rPr>
      </w:pPr>
      <w:r>
        <w:rPr>
          <w:rFonts w:hint="eastAsia" w:ascii="宋体" w:hAnsi="宋体" w:eastAsia="宋体" w:cs="Times New Roman"/>
          <w:highlight w:val="none"/>
        </w:rPr>
        <w:t>系                        （</w:t>
      </w:r>
      <w:r>
        <w:rPr>
          <w:rFonts w:hint="eastAsia" w:ascii="宋体" w:hAnsi="宋体" w:eastAsia="宋体" w:cs="Times New Roman"/>
          <w:highlight w:val="none"/>
          <w:lang w:eastAsia="zh-CN"/>
        </w:rPr>
        <w:t>竞争性谈判响应人</w:t>
      </w:r>
      <w:r>
        <w:rPr>
          <w:rFonts w:hint="eastAsia" w:ascii="宋体" w:hAnsi="宋体" w:eastAsia="宋体" w:cs="Times New Roman"/>
          <w:highlight w:val="none"/>
        </w:rPr>
        <w:t>名称）的法定代表人（单位负责人）</w:t>
      </w:r>
    </w:p>
    <w:p>
      <w:pPr>
        <w:spacing w:line="360" w:lineRule="auto"/>
        <w:ind w:firstLine="420"/>
        <w:rPr>
          <w:rFonts w:hint="eastAsia" w:ascii="宋体" w:hAnsi="宋体" w:eastAsia="宋体" w:cs="Times New Roman"/>
          <w:highlight w:val="none"/>
        </w:rPr>
      </w:pPr>
      <w:r>
        <w:rPr>
          <w:rFonts w:hint="eastAsia" w:ascii="宋体" w:hAnsi="宋体" w:eastAsia="宋体" w:cs="Times New Roman"/>
          <w:highlight w:val="none"/>
        </w:rPr>
        <w:t>特此证明。</w:t>
      </w:r>
    </w:p>
    <w:p>
      <w:pPr>
        <w:spacing w:line="360" w:lineRule="auto"/>
        <w:ind w:firstLine="420"/>
        <w:rPr>
          <w:rFonts w:hint="eastAsia" w:ascii="宋体" w:hAnsi="宋体" w:eastAsia="宋体" w:cs="Times New Roman"/>
          <w:highlight w:val="none"/>
        </w:rPr>
      </w:pPr>
    </w:p>
    <w:p>
      <w:pPr>
        <w:spacing w:line="360" w:lineRule="auto"/>
        <w:ind w:firstLine="420"/>
        <w:rPr>
          <w:rFonts w:hint="eastAsia" w:ascii="宋体" w:hAnsi="宋体" w:eastAsia="宋体" w:cs="Times New Roman"/>
          <w:highlight w:val="none"/>
        </w:rPr>
      </w:pPr>
      <w:r>
        <w:rPr>
          <w:rFonts w:hint="eastAsia" w:ascii="宋体" w:hAnsi="宋体" w:eastAsia="宋体" w:cs="Times New Roman"/>
          <w:highlight w:val="none"/>
        </w:rPr>
        <w:t>附：法定代表人（单位负责人）身份证复印件。</w:t>
      </w:r>
    </w:p>
    <w:p>
      <w:pPr>
        <w:spacing w:line="360" w:lineRule="auto"/>
        <w:ind w:firstLine="420"/>
        <w:rPr>
          <w:rFonts w:hint="eastAsia" w:ascii="宋体" w:hAnsi="宋体" w:eastAsia="宋体" w:cs="Times New Roman"/>
          <w:highlight w:val="none"/>
        </w:rPr>
      </w:pPr>
    </w:p>
    <w:p>
      <w:pPr>
        <w:spacing w:line="360" w:lineRule="auto"/>
        <w:ind w:firstLine="420"/>
        <w:rPr>
          <w:rFonts w:hint="eastAsia" w:ascii="宋体" w:hAnsi="宋体" w:eastAsia="宋体" w:cs="Times New Roman"/>
          <w:highlight w:val="none"/>
        </w:rPr>
      </w:pPr>
    </w:p>
    <w:p>
      <w:pPr>
        <w:ind w:firstLine="444"/>
        <w:rPr>
          <w:rFonts w:hint="eastAsia" w:ascii="楷体" w:hAnsi="楷体" w:eastAsia="楷体" w:cs="楷体"/>
          <w:bCs/>
          <w:kern w:val="24"/>
          <w:sz w:val="24"/>
          <w:szCs w:val="24"/>
          <w:highlight w:val="none"/>
        </w:rPr>
      </w:pPr>
    </w:p>
    <w:p>
      <w:pPr>
        <w:ind w:firstLine="444"/>
        <w:rPr>
          <w:rFonts w:hint="eastAsia" w:ascii="楷体" w:hAnsi="楷体" w:eastAsia="楷体" w:cs="楷体"/>
          <w:bCs/>
          <w:kern w:val="24"/>
          <w:sz w:val="24"/>
          <w:szCs w:val="24"/>
          <w:highlight w:val="none"/>
        </w:rPr>
      </w:pPr>
      <w:r>
        <w:rPr>
          <w:rFonts w:hint="eastAsia" w:ascii="楷体" w:hAnsi="楷体" w:eastAsia="楷体" w:cs="楷体"/>
          <w:bCs/>
          <w:kern w:val="24"/>
          <w:sz w:val="24"/>
          <w:szCs w:val="24"/>
          <w:highlight w:val="none"/>
        </w:rPr>
        <w:t xml:space="preserve">                             </w:t>
      </w:r>
    </w:p>
    <w:p>
      <w:pPr>
        <w:ind w:firstLine="444"/>
        <w:rPr>
          <w:rFonts w:hint="eastAsia" w:ascii="楷体" w:hAnsi="楷体" w:eastAsia="楷体" w:cs="楷体"/>
          <w:bCs/>
          <w:kern w:val="24"/>
          <w:sz w:val="24"/>
          <w:szCs w:val="24"/>
          <w:highlight w:val="none"/>
        </w:rPr>
      </w:pPr>
    </w:p>
    <w:p>
      <w:pPr>
        <w:ind w:firstLine="444"/>
        <w:rPr>
          <w:rFonts w:hint="eastAsia" w:ascii="楷体" w:hAnsi="楷体" w:eastAsia="楷体" w:cs="楷体"/>
          <w:bCs/>
          <w:kern w:val="24"/>
          <w:sz w:val="24"/>
          <w:szCs w:val="24"/>
          <w:highlight w:val="none"/>
        </w:rPr>
      </w:pPr>
    </w:p>
    <w:p>
      <w:pPr>
        <w:ind w:firstLine="444"/>
        <w:rPr>
          <w:rFonts w:hint="eastAsia" w:ascii="楷体" w:hAnsi="楷体" w:eastAsia="楷体" w:cs="楷体"/>
          <w:bCs/>
          <w:kern w:val="24"/>
          <w:sz w:val="24"/>
          <w:szCs w:val="24"/>
          <w:highlight w:val="none"/>
        </w:rPr>
      </w:pPr>
    </w:p>
    <w:p>
      <w:pPr>
        <w:ind w:firstLine="444"/>
        <w:rPr>
          <w:rFonts w:hint="eastAsia" w:ascii="楷体" w:hAnsi="楷体" w:eastAsia="楷体" w:cs="楷体"/>
          <w:bCs/>
          <w:kern w:val="24"/>
          <w:sz w:val="24"/>
          <w:szCs w:val="24"/>
          <w:highlight w:val="none"/>
        </w:rPr>
      </w:pPr>
    </w:p>
    <w:p>
      <w:pPr>
        <w:ind w:firstLine="444"/>
        <w:rPr>
          <w:rFonts w:hint="eastAsia" w:ascii="楷体" w:hAnsi="楷体" w:eastAsia="楷体" w:cs="楷体"/>
          <w:bCs/>
          <w:kern w:val="24"/>
          <w:sz w:val="24"/>
          <w:szCs w:val="24"/>
          <w:highlight w:val="none"/>
        </w:rPr>
      </w:pPr>
    </w:p>
    <w:p>
      <w:pPr>
        <w:ind w:firstLine="444"/>
        <w:rPr>
          <w:rFonts w:hint="eastAsia" w:ascii="楷体" w:hAnsi="楷体" w:eastAsia="楷体" w:cs="楷体"/>
          <w:bCs/>
          <w:kern w:val="24"/>
          <w:sz w:val="24"/>
          <w:szCs w:val="24"/>
          <w:highlight w:val="none"/>
        </w:rPr>
      </w:pPr>
    </w:p>
    <w:p>
      <w:pPr>
        <w:ind w:firstLine="444"/>
        <w:rPr>
          <w:rFonts w:hint="eastAsia" w:ascii="楷体" w:hAnsi="楷体" w:eastAsia="楷体" w:cs="楷体"/>
          <w:bCs/>
          <w:kern w:val="24"/>
          <w:sz w:val="24"/>
          <w:szCs w:val="24"/>
          <w:highlight w:val="none"/>
        </w:rPr>
      </w:pPr>
    </w:p>
    <w:p>
      <w:pPr>
        <w:ind w:firstLine="444"/>
        <w:rPr>
          <w:rFonts w:hint="eastAsia" w:ascii="楷体" w:hAnsi="楷体" w:eastAsia="楷体" w:cs="楷体"/>
          <w:bCs/>
          <w:kern w:val="24"/>
          <w:sz w:val="24"/>
          <w:szCs w:val="24"/>
          <w:highlight w:val="none"/>
        </w:rPr>
      </w:pPr>
    </w:p>
    <w:p>
      <w:pPr>
        <w:ind w:firstLine="444"/>
        <w:rPr>
          <w:rFonts w:hint="eastAsia" w:ascii="楷体" w:hAnsi="楷体" w:eastAsia="楷体" w:cs="楷体"/>
          <w:bCs/>
          <w:kern w:val="24"/>
          <w:sz w:val="24"/>
          <w:szCs w:val="24"/>
          <w:highlight w:val="none"/>
        </w:rPr>
      </w:pPr>
    </w:p>
    <w:p>
      <w:pPr>
        <w:spacing w:line="360" w:lineRule="auto"/>
        <w:ind w:firstLine="420"/>
        <w:jc w:val="right"/>
        <w:rPr>
          <w:rFonts w:hint="eastAsia" w:ascii="宋体" w:hAnsi="宋体" w:eastAsia="宋体" w:cs="Times New Roman"/>
          <w:highlight w:val="none"/>
        </w:rPr>
      </w:pPr>
    </w:p>
    <w:p>
      <w:pPr>
        <w:spacing w:line="360" w:lineRule="auto"/>
        <w:ind w:firstLine="420"/>
        <w:jc w:val="right"/>
        <w:rPr>
          <w:rFonts w:hint="eastAsia" w:ascii="宋体" w:hAnsi="宋体" w:eastAsia="宋体" w:cs="Times New Roman"/>
          <w:highlight w:val="none"/>
        </w:rPr>
      </w:pPr>
      <w:r>
        <w:rPr>
          <w:rFonts w:hint="eastAsia" w:ascii="宋体" w:hAnsi="宋体" w:eastAsia="宋体" w:cs="Times New Roman"/>
          <w:highlight w:val="none"/>
        </w:rPr>
        <w:t xml:space="preserve"> </w:t>
      </w:r>
      <w:r>
        <w:rPr>
          <w:rFonts w:hint="eastAsia" w:ascii="宋体" w:hAnsi="宋体" w:eastAsia="宋体" w:cs="Times New Roman"/>
          <w:highlight w:val="none"/>
          <w:lang w:eastAsia="zh-CN"/>
        </w:rPr>
        <w:t>竞争性谈判响应人</w:t>
      </w:r>
      <w:r>
        <w:rPr>
          <w:rFonts w:hint="eastAsia" w:ascii="宋体" w:hAnsi="宋体" w:eastAsia="宋体" w:cs="Times New Roman"/>
          <w:highlight w:val="none"/>
        </w:rPr>
        <w:t xml:space="preserve">：          </w:t>
      </w:r>
      <w:r>
        <w:rPr>
          <w:rFonts w:hint="eastAsia" w:ascii="宋体" w:hAnsi="宋体" w:eastAsia="宋体" w:cs="Times New Roman"/>
          <w:highlight w:val="none"/>
        </w:rPr>
        <w:tab/>
      </w:r>
      <w:r>
        <w:rPr>
          <w:rFonts w:hint="eastAsia" w:ascii="宋体" w:hAnsi="宋体" w:eastAsia="宋体" w:cs="Times New Roman"/>
          <w:highlight w:val="none"/>
        </w:rPr>
        <w:t>（盖单位章）</w:t>
      </w:r>
    </w:p>
    <w:p>
      <w:pPr>
        <w:spacing w:line="360" w:lineRule="auto"/>
        <w:ind w:firstLine="420"/>
        <w:jc w:val="right"/>
        <w:rPr>
          <w:rFonts w:hint="eastAsia" w:ascii="宋体" w:hAnsi="宋体" w:eastAsia="宋体" w:cs="Times New Roman"/>
          <w:highlight w:val="none"/>
        </w:rPr>
      </w:pPr>
    </w:p>
    <w:p>
      <w:pPr>
        <w:spacing w:line="360" w:lineRule="auto"/>
        <w:ind w:firstLine="420"/>
        <w:jc w:val="right"/>
        <w:rPr>
          <w:rFonts w:hint="eastAsia" w:ascii="宋体" w:hAnsi="宋体" w:eastAsia="宋体" w:cs="Times New Roman"/>
          <w:highlight w:val="none"/>
        </w:rPr>
      </w:pPr>
      <w:r>
        <w:rPr>
          <w:rFonts w:hint="eastAsia" w:ascii="宋体" w:hAnsi="宋体" w:eastAsia="宋体" w:cs="Times New Roman"/>
          <w:highlight w:val="none"/>
        </w:rPr>
        <w:t xml:space="preserve">                                        年      月      日</w:t>
      </w:r>
    </w:p>
    <w:p>
      <w:pPr>
        <w:ind w:firstLine="444"/>
        <w:rPr>
          <w:rFonts w:hint="eastAsia" w:ascii="楷体" w:hAnsi="楷体" w:eastAsia="楷体" w:cs="楷体"/>
          <w:bCs/>
          <w:kern w:val="24"/>
          <w:sz w:val="24"/>
          <w:szCs w:val="24"/>
          <w:highlight w:val="none"/>
        </w:rPr>
      </w:pPr>
    </w:p>
    <w:p>
      <w:pPr>
        <w:pStyle w:val="2"/>
        <w:rPr>
          <w:rFonts w:hint="eastAsia"/>
          <w:highlight w:val="none"/>
        </w:rPr>
      </w:pPr>
      <w:r>
        <w:rPr>
          <w:sz w:val="20"/>
          <w:highlight w:val="none"/>
        </w:rPr>
        <w:br w:type="page"/>
      </w:r>
    </w:p>
    <w:p>
      <w:pPr>
        <w:widowControl/>
        <w:jc w:val="center"/>
        <w:rPr>
          <w:rFonts w:ascii="黑体" w:hAnsi="仿宋_GB2312" w:eastAsia="黑体"/>
          <w:b/>
          <w:bCs/>
          <w:color w:val="000000"/>
          <w:kern w:val="44"/>
          <w:sz w:val="32"/>
          <w:szCs w:val="32"/>
          <w:highlight w:val="none"/>
        </w:rPr>
      </w:pPr>
      <w:r>
        <w:rPr>
          <w:rFonts w:hint="eastAsia" w:ascii="黑体" w:hAnsi="仿宋_GB2312" w:eastAsia="黑体"/>
          <w:b/>
          <w:bCs/>
          <w:color w:val="000000"/>
          <w:kern w:val="44"/>
          <w:sz w:val="32"/>
          <w:szCs w:val="32"/>
          <w:highlight w:val="none"/>
          <w:lang w:val="en-US" w:eastAsia="zh-CN"/>
        </w:rPr>
        <w:t>四、</w:t>
      </w:r>
      <w:r>
        <w:rPr>
          <w:rFonts w:hint="eastAsia" w:ascii="黑体" w:hAnsi="仿宋_GB2312" w:eastAsia="黑体"/>
          <w:b/>
          <w:bCs/>
          <w:color w:val="000000"/>
          <w:kern w:val="44"/>
          <w:sz w:val="32"/>
          <w:szCs w:val="32"/>
          <w:highlight w:val="none"/>
        </w:rPr>
        <w:t>法定代表人授权书</w:t>
      </w:r>
    </w:p>
    <w:p>
      <w:pPr>
        <w:spacing w:line="360" w:lineRule="auto"/>
        <w:ind w:firstLine="420"/>
        <w:rPr>
          <w:rFonts w:ascii="宋体"/>
          <w:highlight w:val="none"/>
        </w:rPr>
      </w:pPr>
      <w:r>
        <w:rPr>
          <w:rFonts w:hint="eastAsia" w:ascii="宋体" w:hAnsi="宋体"/>
          <w:highlight w:val="none"/>
        </w:rPr>
        <w:t>本授权书声明：注册于</w:t>
      </w:r>
      <w:r>
        <w:rPr>
          <w:rFonts w:ascii="宋体" w:hAnsi="宋体"/>
          <w:highlight w:val="none"/>
        </w:rPr>
        <w:t>[</w:t>
      </w:r>
      <w:r>
        <w:rPr>
          <w:rFonts w:hint="eastAsia" w:ascii="宋体" w:hAnsi="宋体"/>
          <w:highlight w:val="none"/>
          <w:u w:val="single"/>
        </w:rPr>
        <w:t>国家或地区的名称</w:t>
      </w:r>
      <w:r>
        <w:rPr>
          <w:rFonts w:ascii="宋体" w:hAnsi="宋体"/>
          <w:highlight w:val="none"/>
        </w:rPr>
        <w:t>]</w:t>
      </w:r>
      <w:r>
        <w:rPr>
          <w:rFonts w:hint="eastAsia" w:ascii="宋体" w:hAnsi="宋体"/>
          <w:highlight w:val="none"/>
        </w:rPr>
        <w:t>的</w:t>
      </w:r>
      <w:r>
        <w:rPr>
          <w:rFonts w:ascii="宋体" w:hAnsi="宋体"/>
          <w:highlight w:val="none"/>
        </w:rPr>
        <w:t>[</w:t>
      </w:r>
      <w:r>
        <w:rPr>
          <w:rFonts w:hint="eastAsia" w:ascii="宋体" w:hAnsi="宋体"/>
          <w:highlight w:val="none"/>
          <w:u w:val="single"/>
        </w:rPr>
        <w:t>公司名称</w:t>
      </w:r>
      <w:r>
        <w:rPr>
          <w:rFonts w:ascii="宋体" w:hAnsi="宋体"/>
          <w:highlight w:val="none"/>
        </w:rPr>
        <w:t>]</w:t>
      </w:r>
      <w:r>
        <w:rPr>
          <w:rFonts w:hint="eastAsia" w:ascii="宋体" w:hAnsi="宋体"/>
          <w:highlight w:val="none"/>
        </w:rPr>
        <w:t>的在下面签字或签章的</w:t>
      </w:r>
      <w:r>
        <w:rPr>
          <w:rFonts w:ascii="宋体" w:hAnsi="宋体"/>
          <w:highlight w:val="none"/>
        </w:rPr>
        <w:t>[</w:t>
      </w:r>
      <w:r>
        <w:rPr>
          <w:rFonts w:hint="eastAsia" w:ascii="宋体" w:hAnsi="宋体"/>
          <w:highlight w:val="none"/>
          <w:u w:val="single"/>
        </w:rPr>
        <w:t>法定代表人姓名、职务</w:t>
      </w:r>
      <w:r>
        <w:rPr>
          <w:rFonts w:ascii="宋体" w:hAnsi="宋体"/>
          <w:highlight w:val="none"/>
        </w:rPr>
        <w:t>]</w:t>
      </w:r>
      <w:r>
        <w:rPr>
          <w:rFonts w:hint="eastAsia" w:ascii="宋体" w:hAnsi="宋体"/>
          <w:highlight w:val="none"/>
        </w:rPr>
        <w:t>（身份证号码为：</w:t>
      </w:r>
      <w:r>
        <w:rPr>
          <w:rFonts w:ascii="宋体" w:hAnsi="宋体"/>
          <w:highlight w:val="none"/>
          <w:u w:val="single"/>
        </w:rPr>
        <w:t xml:space="preserve">                   </w:t>
      </w:r>
      <w:r>
        <w:rPr>
          <w:rFonts w:hint="eastAsia" w:ascii="宋体" w:hAnsi="宋体"/>
          <w:highlight w:val="none"/>
        </w:rPr>
        <w:t>）代表本公司授权</w:t>
      </w:r>
      <w:r>
        <w:rPr>
          <w:rFonts w:ascii="宋体" w:hAnsi="宋体"/>
          <w:highlight w:val="none"/>
        </w:rPr>
        <w:t>[</w:t>
      </w:r>
      <w:r>
        <w:rPr>
          <w:rFonts w:hint="eastAsia" w:ascii="宋体" w:hAnsi="宋体"/>
          <w:highlight w:val="none"/>
          <w:u w:val="single"/>
        </w:rPr>
        <w:t>公司名称</w:t>
      </w:r>
      <w:r>
        <w:rPr>
          <w:rFonts w:ascii="宋体" w:hAnsi="宋体"/>
          <w:highlight w:val="none"/>
        </w:rPr>
        <w:t>]</w:t>
      </w:r>
      <w:r>
        <w:rPr>
          <w:rFonts w:hint="eastAsia" w:ascii="宋体" w:hAnsi="宋体"/>
          <w:highlight w:val="none"/>
        </w:rPr>
        <w:t>的在下面签字的</w:t>
      </w:r>
      <w:r>
        <w:rPr>
          <w:rFonts w:ascii="宋体" w:hAnsi="宋体"/>
          <w:highlight w:val="none"/>
        </w:rPr>
        <w:t>[</w:t>
      </w:r>
      <w:r>
        <w:rPr>
          <w:rFonts w:hint="eastAsia" w:ascii="宋体" w:hAnsi="宋体"/>
          <w:highlight w:val="none"/>
          <w:u w:val="single"/>
        </w:rPr>
        <w:t>被授权人的姓名、职务</w:t>
      </w:r>
      <w:r>
        <w:rPr>
          <w:rFonts w:ascii="宋体" w:hAnsi="宋体"/>
          <w:highlight w:val="none"/>
        </w:rPr>
        <w:t>]</w:t>
      </w:r>
      <w:r>
        <w:rPr>
          <w:rFonts w:hint="eastAsia" w:ascii="宋体" w:hAnsi="宋体"/>
          <w:highlight w:val="none"/>
        </w:rPr>
        <w:t>（身份证号码为：</w:t>
      </w:r>
      <w:r>
        <w:rPr>
          <w:rFonts w:ascii="宋体" w:hAnsi="宋体"/>
          <w:highlight w:val="none"/>
          <w:u w:val="single"/>
        </w:rPr>
        <w:t xml:space="preserve">                   </w:t>
      </w:r>
      <w:r>
        <w:rPr>
          <w:rFonts w:hint="eastAsia" w:ascii="宋体" w:hAnsi="宋体"/>
          <w:highlight w:val="none"/>
        </w:rPr>
        <w:t>）为本公司的合法代理人，就</w:t>
      </w:r>
      <w:r>
        <w:rPr>
          <w:rFonts w:ascii="宋体" w:hAnsi="宋体"/>
          <w:highlight w:val="none"/>
        </w:rPr>
        <w:t>[</w:t>
      </w:r>
      <w:r>
        <w:rPr>
          <w:rFonts w:hint="eastAsia" w:ascii="宋体" w:hAnsi="宋体"/>
          <w:highlight w:val="none"/>
          <w:u w:val="single"/>
        </w:rPr>
        <w:t>项目名称、项目编号</w:t>
      </w:r>
      <w:r>
        <w:rPr>
          <w:rFonts w:ascii="宋体" w:hAnsi="宋体"/>
          <w:highlight w:val="none"/>
        </w:rPr>
        <w:t>]</w:t>
      </w:r>
      <w:r>
        <w:rPr>
          <w:rFonts w:hint="eastAsia" w:ascii="宋体" w:hAnsi="宋体"/>
          <w:highlight w:val="none"/>
        </w:rPr>
        <w:t>进行投标，以本公司名义处理开标、评标过程中发生的一切事务。</w:t>
      </w:r>
    </w:p>
    <w:p>
      <w:pPr>
        <w:spacing w:line="360" w:lineRule="auto"/>
        <w:ind w:firstLine="420"/>
        <w:rPr>
          <w:rFonts w:ascii="宋体"/>
          <w:highlight w:val="none"/>
        </w:rPr>
      </w:pPr>
      <w:r>
        <w:rPr>
          <w:rFonts w:hint="eastAsia" w:ascii="宋体" w:hAnsi="宋体"/>
          <w:highlight w:val="none"/>
        </w:rPr>
        <w:t>同时我公司承诺：</w:t>
      </w:r>
    </w:p>
    <w:p>
      <w:pPr>
        <w:spacing w:line="360" w:lineRule="auto"/>
        <w:ind w:firstLine="420"/>
        <w:rPr>
          <w:rFonts w:ascii="宋体"/>
          <w:highlight w:val="none"/>
        </w:rPr>
      </w:pPr>
      <w:r>
        <w:rPr>
          <w:rFonts w:ascii="宋体" w:hAnsi="宋体"/>
          <w:highlight w:val="none"/>
        </w:rPr>
        <w:t>1.</w:t>
      </w:r>
      <w:r>
        <w:rPr>
          <w:rFonts w:hint="eastAsia" w:ascii="宋体" w:hAnsi="宋体"/>
          <w:highlight w:val="none"/>
        </w:rPr>
        <w:t>我公司本项目被授权人联系方式如下：</w:t>
      </w:r>
    </w:p>
    <w:p>
      <w:pPr>
        <w:spacing w:line="360" w:lineRule="auto"/>
        <w:ind w:firstLine="420"/>
        <w:rPr>
          <w:rFonts w:ascii="宋体"/>
          <w:highlight w:val="none"/>
        </w:rPr>
      </w:pPr>
      <w:r>
        <w:rPr>
          <w:rFonts w:hint="eastAsia" w:ascii="宋体" w:hAnsi="宋体"/>
          <w:highlight w:val="none"/>
        </w:rPr>
        <w:t>手机号：</w:t>
      </w:r>
      <w:r>
        <w:rPr>
          <w:rFonts w:ascii="宋体" w:hAnsi="宋体"/>
          <w:highlight w:val="none"/>
        </w:rPr>
        <w:t xml:space="preserve">              </w:t>
      </w:r>
      <w:r>
        <w:rPr>
          <w:rFonts w:hint="eastAsia" w:ascii="宋体" w:hAnsi="宋体"/>
          <w:highlight w:val="none"/>
        </w:rPr>
        <w:t>；微信号：</w:t>
      </w:r>
      <w:r>
        <w:rPr>
          <w:rFonts w:ascii="宋体" w:hAnsi="宋体"/>
          <w:highlight w:val="none"/>
        </w:rPr>
        <w:t xml:space="preserve">               </w:t>
      </w:r>
      <w:r>
        <w:rPr>
          <w:rFonts w:hint="eastAsia" w:ascii="宋体" w:hAnsi="宋体"/>
          <w:highlight w:val="none"/>
        </w:rPr>
        <w:t>；</w:t>
      </w:r>
    </w:p>
    <w:p>
      <w:pPr>
        <w:spacing w:line="360" w:lineRule="auto"/>
        <w:ind w:firstLine="420"/>
        <w:rPr>
          <w:rFonts w:ascii="宋体"/>
          <w:highlight w:val="none"/>
        </w:rPr>
      </w:pPr>
      <w:r>
        <w:rPr>
          <w:rFonts w:ascii="宋体" w:hAnsi="宋体"/>
          <w:highlight w:val="none"/>
        </w:rPr>
        <w:t>QQ</w:t>
      </w:r>
      <w:r>
        <w:rPr>
          <w:rFonts w:hint="eastAsia" w:ascii="宋体" w:hAnsi="宋体"/>
          <w:highlight w:val="none"/>
        </w:rPr>
        <w:t>号：</w:t>
      </w:r>
      <w:r>
        <w:rPr>
          <w:rFonts w:ascii="宋体" w:hAnsi="宋体"/>
          <w:highlight w:val="none"/>
        </w:rPr>
        <w:t xml:space="preserve">               </w:t>
      </w:r>
      <w:r>
        <w:rPr>
          <w:rFonts w:hint="eastAsia" w:ascii="宋体" w:hAnsi="宋体"/>
          <w:highlight w:val="none"/>
        </w:rPr>
        <w:t>；电子邮箱：</w:t>
      </w:r>
      <w:r>
        <w:rPr>
          <w:rFonts w:ascii="宋体" w:hAnsi="宋体"/>
          <w:highlight w:val="none"/>
        </w:rPr>
        <w:t xml:space="preserve">              </w:t>
      </w:r>
      <w:r>
        <w:rPr>
          <w:rFonts w:hint="eastAsia" w:ascii="宋体" w:hAnsi="宋体"/>
          <w:highlight w:val="none"/>
        </w:rPr>
        <w:t>。</w:t>
      </w:r>
    </w:p>
    <w:p>
      <w:pPr>
        <w:spacing w:line="360" w:lineRule="auto"/>
        <w:ind w:firstLine="420"/>
        <w:rPr>
          <w:rFonts w:ascii="等线" w:eastAsia="等线" w:cs="等线"/>
          <w:highlight w:val="none"/>
        </w:rPr>
      </w:pPr>
      <w:r>
        <w:rPr>
          <w:rFonts w:ascii="宋体" w:hAnsi="宋体"/>
          <w:highlight w:val="none"/>
        </w:rPr>
        <w:t>2.</w:t>
      </w:r>
      <w:r>
        <w:rPr>
          <w:rFonts w:hint="eastAsia" w:ascii="宋体" w:hAnsi="宋体"/>
          <w:highlight w:val="none"/>
        </w:rPr>
        <w:t>我公司对开标、评标过程中发生的与本项目有关的一切事物</w:t>
      </w:r>
      <w:r>
        <w:rPr>
          <w:rFonts w:hint="eastAsia" w:ascii="等线" w:hAnsi="等线" w:cs="等线"/>
          <w:highlight w:val="none"/>
        </w:rPr>
        <w:t>、我公司被授权人的</w:t>
      </w:r>
      <w:r>
        <w:rPr>
          <w:rFonts w:hint="eastAsia" w:ascii="宋体" w:hAnsi="宋体"/>
          <w:highlight w:val="none"/>
        </w:rPr>
        <w:t>手机、微信、</w:t>
      </w:r>
      <w:r>
        <w:rPr>
          <w:rFonts w:ascii="宋体" w:hAnsi="宋体"/>
          <w:highlight w:val="none"/>
        </w:rPr>
        <w:t>QQ</w:t>
      </w:r>
      <w:r>
        <w:rPr>
          <w:rFonts w:hint="eastAsia" w:ascii="宋体" w:hAnsi="宋体"/>
          <w:highlight w:val="none"/>
        </w:rPr>
        <w:t>、电子邮件</w:t>
      </w:r>
      <w:r>
        <w:rPr>
          <w:rFonts w:hint="eastAsia" w:ascii="等线" w:hAnsi="等线" w:cs="等线"/>
          <w:highlight w:val="none"/>
        </w:rPr>
        <w:t>等方式的沟通结果均予以承认。</w:t>
      </w:r>
    </w:p>
    <w:p>
      <w:pPr>
        <w:spacing w:line="360" w:lineRule="auto"/>
        <w:ind w:firstLine="420"/>
        <w:rPr>
          <w:rFonts w:ascii="宋体"/>
          <w:highlight w:val="none"/>
        </w:rPr>
      </w:pPr>
      <w:r>
        <w:rPr>
          <w:rFonts w:ascii="宋体" w:hAnsi="宋体"/>
          <w:highlight w:val="none"/>
        </w:rPr>
        <w:t>3.</w:t>
      </w:r>
      <w:r>
        <w:rPr>
          <w:rFonts w:hint="eastAsia" w:ascii="宋体" w:hAnsi="宋体"/>
          <w:highlight w:val="none"/>
        </w:rPr>
        <w:t>我公司对开、评标过程中所需的任何澄清与说明予以及时配合。</w:t>
      </w:r>
    </w:p>
    <w:p>
      <w:pPr>
        <w:spacing w:line="360" w:lineRule="auto"/>
        <w:ind w:firstLine="420"/>
        <w:rPr>
          <w:rFonts w:ascii="宋体"/>
          <w:highlight w:val="none"/>
        </w:rPr>
      </w:pPr>
      <w:r>
        <w:rPr>
          <w:rFonts w:ascii="宋体" w:hAnsi="宋体"/>
          <w:highlight w:val="none"/>
        </w:rPr>
        <w:t>4.</w:t>
      </w:r>
      <w:r>
        <w:rPr>
          <w:rFonts w:hint="eastAsia" w:ascii="宋体" w:hAnsi="宋体"/>
          <w:highlight w:val="none"/>
        </w:rPr>
        <w:t>我公司保证响应文件按照下述要求密封完好：</w:t>
      </w:r>
    </w:p>
    <w:p>
      <w:pPr>
        <w:spacing w:line="360" w:lineRule="auto"/>
        <w:ind w:firstLine="420"/>
        <w:rPr>
          <w:rFonts w:ascii="宋体"/>
          <w:highlight w:val="none"/>
        </w:rPr>
      </w:pPr>
      <w:r>
        <w:rPr>
          <w:rFonts w:hint="eastAsia" w:ascii="宋体" w:hAnsi="宋体"/>
          <w:highlight w:val="none"/>
        </w:rPr>
        <w:t>①密封提交开标一览表一式两份（装在一个信封里，信封上标明“开标一览表”）；</w:t>
      </w:r>
    </w:p>
    <w:p>
      <w:pPr>
        <w:spacing w:line="360" w:lineRule="auto"/>
        <w:ind w:firstLine="420"/>
        <w:rPr>
          <w:rFonts w:ascii="宋体"/>
          <w:highlight w:val="none"/>
        </w:rPr>
      </w:pPr>
      <w:r>
        <w:rPr>
          <w:rFonts w:hint="eastAsia" w:ascii="宋体" w:hAnsi="宋体"/>
          <w:highlight w:val="none"/>
        </w:rPr>
        <w:t>②密封提交响应文件正本、副本、电子文档（全部装在一个信封（或箱子）里，信封（或箱子）上标明“响应文件正本、副本和电子文档”）；</w:t>
      </w:r>
    </w:p>
    <w:p>
      <w:pPr>
        <w:spacing w:line="360" w:lineRule="auto"/>
        <w:ind w:firstLine="420"/>
        <w:rPr>
          <w:rFonts w:ascii="宋体"/>
          <w:highlight w:val="none"/>
        </w:rPr>
      </w:pPr>
      <w:r>
        <w:rPr>
          <w:rFonts w:hint="eastAsia" w:ascii="宋体" w:hAnsi="宋体"/>
          <w:highlight w:val="none"/>
        </w:rPr>
        <w:t>③把上述密封的信封（或箱子）的外面再做一次密封包装；</w:t>
      </w:r>
    </w:p>
    <w:p>
      <w:pPr>
        <w:spacing w:line="360" w:lineRule="auto"/>
        <w:ind w:firstLine="420"/>
        <w:rPr>
          <w:rFonts w:hint="eastAsia" w:ascii="宋体" w:hAnsi="宋体"/>
          <w:highlight w:val="none"/>
        </w:rPr>
      </w:pPr>
      <w:r>
        <w:rPr>
          <w:rFonts w:hint="eastAsia" w:ascii="宋体" w:hAnsi="宋体"/>
          <w:highlight w:val="none"/>
        </w:rPr>
        <w:t>④内、外层信封（或箱子）均应：</w:t>
      </w:r>
    </w:p>
    <w:p>
      <w:pPr>
        <w:spacing w:line="360" w:lineRule="auto"/>
        <w:ind w:firstLine="420"/>
        <w:rPr>
          <w:rFonts w:ascii="宋体"/>
          <w:highlight w:val="none"/>
        </w:rPr>
      </w:pPr>
      <w:r>
        <w:rPr>
          <w:rFonts w:ascii="宋体" w:hAnsi="宋体"/>
          <w:highlight w:val="none"/>
        </w:rPr>
        <w:t>1</w:t>
      </w:r>
      <w:r>
        <w:rPr>
          <w:rFonts w:hint="eastAsia" w:ascii="宋体" w:hAnsi="宋体"/>
          <w:highlight w:val="none"/>
        </w:rPr>
        <w:t>）标明项目名称；</w:t>
      </w:r>
    </w:p>
    <w:p>
      <w:pPr>
        <w:spacing w:line="360" w:lineRule="auto"/>
        <w:ind w:firstLine="420"/>
        <w:rPr>
          <w:rFonts w:ascii="宋体"/>
          <w:highlight w:val="none"/>
        </w:rPr>
      </w:pPr>
      <w:r>
        <w:rPr>
          <w:rFonts w:ascii="宋体" w:hAnsi="宋体"/>
          <w:highlight w:val="none"/>
        </w:rPr>
        <w:t>2</w:t>
      </w:r>
      <w:r>
        <w:rPr>
          <w:rFonts w:hint="eastAsia" w:ascii="宋体" w:hAnsi="宋体"/>
          <w:highlight w:val="none"/>
        </w:rPr>
        <w:t>）标明</w:t>
      </w:r>
      <w:r>
        <w:rPr>
          <w:rFonts w:hint="eastAsia" w:ascii="宋体" w:hAnsi="宋体"/>
          <w:highlight w:val="none"/>
          <w:lang w:eastAsia="zh-CN"/>
        </w:rPr>
        <w:t>竞争性谈判响应人</w:t>
      </w:r>
      <w:r>
        <w:rPr>
          <w:rFonts w:hint="eastAsia" w:ascii="宋体" w:hAnsi="宋体"/>
          <w:highlight w:val="none"/>
        </w:rPr>
        <w:t>名称和地址；</w:t>
      </w:r>
    </w:p>
    <w:p>
      <w:pPr>
        <w:spacing w:line="360" w:lineRule="auto"/>
        <w:ind w:firstLine="420"/>
        <w:rPr>
          <w:rFonts w:ascii="宋体"/>
          <w:highlight w:val="none"/>
        </w:rPr>
      </w:pPr>
      <w:r>
        <w:rPr>
          <w:rFonts w:ascii="宋体" w:hAnsi="宋体"/>
          <w:highlight w:val="none"/>
        </w:rPr>
        <w:t>3</w:t>
      </w:r>
      <w:r>
        <w:rPr>
          <w:rFonts w:hint="eastAsia" w:ascii="宋体" w:hAnsi="宋体"/>
          <w:highlight w:val="none"/>
        </w:rPr>
        <w:t>）注明“招标公告”中指明的内容和“在</w:t>
      </w:r>
      <w:r>
        <w:rPr>
          <w:rFonts w:ascii="宋体" w:hAnsi="宋体"/>
          <w:highlight w:val="none"/>
        </w:rPr>
        <w:t xml:space="preserve">            </w:t>
      </w:r>
      <w:r>
        <w:rPr>
          <w:rFonts w:hint="eastAsia" w:ascii="宋体" w:hAnsi="宋体"/>
          <w:highlight w:val="none"/>
        </w:rPr>
        <w:t>”之前不得启封的字样，并填入“招标公告”中规定的日期和时间。</w:t>
      </w:r>
    </w:p>
    <w:p>
      <w:pPr>
        <w:spacing w:line="360" w:lineRule="auto"/>
        <w:ind w:firstLine="420"/>
        <w:rPr>
          <w:rFonts w:ascii="宋体"/>
          <w:highlight w:val="none"/>
        </w:rPr>
      </w:pPr>
      <w:r>
        <w:rPr>
          <w:rFonts w:hint="eastAsia" w:ascii="宋体" w:hAnsi="宋体"/>
          <w:highlight w:val="none"/>
        </w:rPr>
        <w:t>⑤如果外层信封未按以上要求加写标记和密封，</w:t>
      </w:r>
      <w:r>
        <w:rPr>
          <w:rFonts w:hint="eastAsia" w:ascii="宋体" w:hAnsi="宋体"/>
          <w:highlight w:val="none"/>
          <w:lang w:eastAsia="zh-CN"/>
        </w:rPr>
        <w:t>采购人</w:t>
      </w:r>
      <w:r>
        <w:rPr>
          <w:rFonts w:hint="eastAsia" w:ascii="宋体" w:hAnsi="宋体"/>
          <w:highlight w:val="none"/>
        </w:rPr>
        <w:t>对误投或过早启封概不负责。</w:t>
      </w:r>
    </w:p>
    <w:p>
      <w:pPr>
        <w:spacing w:line="360" w:lineRule="auto"/>
        <w:ind w:firstLine="420"/>
        <w:rPr>
          <w:rFonts w:ascii="宋体"/>
          <w:highlight w:val="none"/>
        </w:rPr>
      </w:pPr>
      <w:r>
        <w:rPr>
          <w:rFonts w:hint="eastAsia" w:ascii="宋体" w:hAnsi="宋体"/>
          <w:highlight w:val="none"/>
        </w:rPr>
        <w:t>⑥</w:t>
      </w:r>
      <w:r>
        <w:rPr>
          <w:rFonts w:hint="eastAsia" w:ascii="宋体" w:hAnsi="宋体"/>
          <w:highlight w:val="none"/>
          <w:lang w:eastAsia="zh-CN"/>
        </w:rPr>
        <w:t>竞争性谈判响应人</w:t>
      </w:r>
      <w:r>
        <w:rPr>
          <w:rFonts w:hint="eastAsia" w:ascii="宋体" w:hAnsi="宋体"/>
          <w:highlight w:val="none"/>
        </w:rPr>
        <w:t>须在递交响应文件截止时间之前将响应文件送达</w:t>
      </w:r>
      <w:r>
        <w:rPr>
          <w:rFonts w:hint="eastAsia" w:ascii="宋体" w:hAnsi="宋体"/>
          <w:highlight w:val="none"/>
          <w:lang w:eastAsia="zh-CN"/>
        </w:rPr>
        <w:t>采购人</w:t>
      </w:r>
      <w:r>
        <w:rPr>
          <w:rFonts w:hint="eastAsia" w:ascii="宋体" w:hAnsi="宋体"/>
          <w:highlight w:val="none"/>
        </w:rPr>
        <w:t>指定地点。</w:t>
      </w:r>
      <w:r>
        <w:rPr>
          <w:rFonts w:hint="eastAsia" w:ascii="宋体" w:hAnsi="宋体"/>
          <w:highlight w:val="none"/>
          <w:lang w:eastAsia="zh-CN"/>
        </w:rPr>
        <w:t>竞争性谈判响应人</w:t>
      </w:r>
      <w:r>
        <w:rPr>
          <w:rFonts w:hint="eastAsia" w:ascii="宋体" w:hAnsi="宋体"/>
          <w:highlight w:val="none"/>
        </w:rPr>
        <w:t>须承担因未送达所造成的一切责任。</w:t>
      </w:r>
    </w:p>
    <w:p>
      <w:pPr>
        <w:spacing w:line="360" w:lineRule="auto"/>
        <w:ind w:firstLine="420"/>
        <w:rPr>
          <w:rFonts w:ascii="宋体"/>
          <w:highlight w:val="none"/>
        </w:rPr>
      </w:pPr>
      <w:r>
        <w:rPr>
          <w:rFonts w:ascii="宋体" w:hAnsi="宋体"/>
          <w:highlight w:val="none"/>
        </w:rPr>
        <w:t>5.</w:t>
      </w:r>
      <w:r>
        <w:rPr>
          <w:rFonts w:hint="eastAsia" w:ascii="宋体" w:hAnsi="宋体"/>
          <w:highlight w:val="none"/>
        </w:rPr>
        <w:t>我公司同意：如果我公司响应文件没有按照上述要求进行密封，在开标现场出现内、外层信封（或箱子）均没有密封完好的情况，贵方可以视同我公司投标无效。</w:t>
      </w:r>
    </w:p>
    <w:p>
      <w:pPr>
        <w:spacing w:line="360" w:lineRule="auto"/>
        <w:ind w:firstLine="420"/>
        <w:rPr>
          <w:rFonts w:ascii="宋体"/>
          <w:highlight w:val="none"/>
        </w:rPr>
      </w:pPr>
      <w:r>
        <w:rPr>
          <w:rFonts w:ascii="宋体" w:hAnsi="宋体"/>
          <w:highlight w:val="none"/>
        </w:rPr>
        <w:t>6.</w:t>
      </w:r>
      <w:r>
        <w:rPr>
          <w:rFonts w:hint="eastAsia" w:ascii="宋体" w:hAnsi="宋体"/>
          <w:highlight w:val="none"/>
        </w:rPr>
        <w:t>我公司承诺：在递交响应文件截止时间之前将响应文件送达下述指定地点：</w:t>
      </w:r>
      <w:r>
        <w:rPr>
          <w:rFonts w:ascii="宋体" w:hAnsi="宋体"/>
          <w:highlight w:val="none"/>
        </w:rPr>
        <w:t xml:space="preserve"> </w:t>
      </w:r>
      <w:r>
        <w:rPr>
          <w:rFonts w:hint="eastAsia" w:ascii="宋体" w:hAnsi="宋体"/>
          <w:highlight w:val="none"/>
        </w:rPr>
        <w:t>江苏省常州市天宁区和电路</w:t>
      </w:r>
      <w:r>
        <w:rPr>
          <w:rFonts w:ascii="宋体" w:hAnsi="宋体"/>
          <w:highlight w:val="none"/>
        </w:rPr>
        <w:t>10</w:t>
      </w:r>
      <w:r>
        <w:rPr>
          <w:rFonts w:hint="eastAsia" w:ascii="宋体" w:hAnsi="宋体"/>
          <w:highlight w:val="none"/>
        </w:rPr>
        <w:t>号三楼经营规划部。如未按时送达，视为我司自行放弃本项目投标。</w:t>
      </w:r>
    </w:p>
    <w:p>
      <w:pPr>
        <w:spacing w:line="360" w:lineRule="auto"/>
        <w:ind w:firstLine="420"/>
        <w:rPr>
          <w:rFonts w:ascii="宋体"/>
          <w:highlight w:val="none"/>
        </w:rPr>
      </w:pPr>
    </w:p>
    <w:p>
      <w:pPr>
        <w:spacing w:line="360" w:lineRule="auto"/>
        <w:ind w:firstLine="420"/>
        <w:rPr>
          <w:rFonts w:ascii="宋体"/>
          <w:highlight w:val="none"/>
        </w:rPr>
      </w:pPr>
      <w:r>
        <w:rPr>
          <w:rFonts w:hint="eastAsia" w:ascii="宋体" w:hAnsi="宋体"/>
          <w:highlight w:val="none"/>
        </w:rPr>
        <w:t>本授权书于</w:t>
      </w:r>
      <w:r>
        <w:rPr>
          <w:rFonts w:ascii="宋体" w:hAnsi="宋体"/>
          <w:highlight w:val="none"/>
        </w:rPr>
        <w:t>202[</w:t>
      </w:r>
      <w:r>
        <w:rPr>
          <w:rFonts w:ascii="宋体" w:hAnsi="宋体"/>
          <w:highlight w:val="none"/>
          <w:u w:val="single"/>
        </w:rPr>
        <w:t xml:space="preserve">  </w:t>
      </w:r>
      <w:r>
        <w:rPr>
          <w:rFonts w:ascii="宋体" w:hAnsi="宋体"/>
          <w:highlight w:val="none"/>
        </w:rPr>
        <w:t>]</w:t>
      </w:r>
      <w:r>
        <w:rPr>
          <w:rFonts w:hint="eastAsia" w:ascii="宋体" w:hAnsi="宋体"/>
          <w:highlight w:val="none"/>
        </w:rPr>
        <w:t>年</w:t>
      </w:r>
      <w:r>
        <w:rPr>
          <w:rFonts w:ascii="宋体" w:hAnsi="宋体"/>
          <w:highlight w:val="none"/>
        </w:rPr>
        <w:t>[</w:t>
      </w:r>
      <w:r>
        <w:rPr>
          <w:rFonts w:ascii="宋体" w:hAnsi="宋体"/>
          <w:highlight w:val="none"/>
          <w:u w:val="single"/>
        </w:rPr>
        <w:t xml:space="preserve">  </w:t>
      </w:r>
      <w:r>
        <w:rPr>
          <w:rFonts w:ascii="宋体" w:hAnsi="宋体"/>
          <w:highlight w:val="none"/>
        </w:rPr>
        <w:t>]</w:t>
      </w:r>
      <w:r>
        <w:rPr>
          <w:rFonts w:hint="eastAsia" w:ascii="宋体" w:hAnsi="宋体"/>
          <w:highlight w:val="none"/>
        </w:rPr>
        <w:t>月</w:t>
      </w:r>
      <w:r>
        <w:rPr>
          <w:rFonts w:ascii="宋体" w:hAnsi="宋体"/>
          <w:highlight w:val="none"/>
        </w:rPr>
        <w:t>[</w:t>
      </w:r>
      <w:r>
        <w:rPr>
          <w:rFonts w:ascii="宋体" w:hAnsi="宋体"/>
          <w:highlight w:val="none"/>
          <w:u w:val="single"/>
        </w:rPr>
        <w:t xml:space="preserve">  </w:t>
      </w:r>
      <w:r>
        <w:rPr>
          <w:rFonts w:ascii="宋体" w:hAnsi="宋体"/>
          <w:highlight w:val="none"/>
        </w:rPr>
        <w:t>]</w:t>
      </w:r>
      <w:r>
        <w:rPr>
          <w:rFonts w:hint="eastAsia" w:ascii="宋体" w:hAnsi="宋体"/>
          <w:highlight w:val="none"/>
        </w:rPr>
        <w:t>日签字生效，特此声明。</w:t>
      </w:r>
    </w:p>
    <w:p>
      <w:pPr>
        <w:spacing w:line="360" w:lineRule="auto"/>
        <w:ind w:firstLine="210" w:firstLineChars="100"/>
        <w:rPr>
          <w:rFonts w:ascii="宋体"/>
          <w:highlight w:val="none"/>
        </w:rPr>
      </w:pPr>
    </w:p>
    <w:p>
      <w:pPr>
        <w:spacing w:line="360" w:lineRule="auto"/>
        <w:ind w:firstLine="210" w:firstLineChars="100"/>
        <w:rPr>
          <w:rFonts w:ascii="宋体"/>
          <w:highlight w:val="none"/>
        </w:rPr>
      </w:pPr>
    </w:p>
    <w:p>
      <w:pPr>
        <w:spacing w:line="360" w:lineRule="auto"/>
        <w:rPr>
          <w:rFonts w:ascii="宋体"/>
          <w:highlight w:val="none"/>
          <w:u w:val="single"/>
        </w:rPr>
      </w:pPr>
      <w:r>
        <w:rPr>
          <w:rFonts w:hint="eastAsia" w:ascii="宋体" w:hAnsi="宋体"/>
          <w:highlight w:val="none"/>
          <w:lang w:eastAsia="zh-CN"/>
        </w:rPr>
        <w:t>竞争性谈判响应人</w:t>
      </w:r>
      <w:r>
        <w:rPr>
          <w:rFonts w:hint="eastAsia" w:ascii="宋体" w:hAnsi="宋体"/>
          <w:highlight w:val="none"/>
        </w:rPr>
        <w:t>名称（公章）</w:t>
      </w:r>
      <w:r>
        <w:rPr>
          <w:rFonts w:ascii="宋体" w:hAnsi="宋体"/>
          <w:highlight w:val="none"/>
          <w:u w:val="single"/>
        </w:rPr>
        <w:t xml:space="preserve">                            </w:t>
      </w:r>
    </w:p>
    <w:p>
      <w:pPr>
        <w:spacing w:line="360" w:lineRule="auto"/>
        <w:rPr>
          <w:rFonts w:ascii="宋体"/>
          <w:highlight w:val="none"/>
          <w:u w:val="single"/>
        </w:rPr>
      </w:pPr>
      <w:r>
        <w:rPr>
          <w:rFonts w:hint="eastAsia" w:ascii="宋体" w:hAnsi="宋体"/>
          <w:highlight w:val="none"/>
        </w:rPr>
        <w:t>法定代表人签字或签章</w:t>
      </w:r>
      <w:r>
        <w:rPr>
          <w:rFonts w:ascii="宋体" w:hAnsi="宋体"/>
          <w:highlight w:val="none"/>
          <w:u w:val="single"/>
        </w:rPr>
        <w:t xml:space="preserve">                          </w:t>
      </w:r>
    </w:p>
    <w:p>
      <w:pPr>
        <w:spacing w:line="360" w:lineRule="auto"/>
        <w:rPr>
          <w:rFonts w:ascii="宋体"/>
          <w:highlight w:val="none"/>
          <w:u w:val="single"/>
        </w:rPr>
      </w:pPr>
      <w:r>
        <w:rPr>
          <w:rFonts w:hint="eastAsia" w:ascii="宋体" w:hAnsi="宋体"/>
          <w:highlight w:val="none"/>
        </w:rPr>
        <w:t>被授权人签字</w:t>
      </w:r>
      <w:r>
        <w:rPr>
          <w:rFonts w:ascii="宋体" w:hAnsi="宋体"/>
          <w:highlight w:val="none"/>
          <w:u w:val="single"/>
        </w:rPr>
        <w:t xml:space="preserve">                                  </w:t>
      </w:r>
    </w:p>
    <w:p>
      <w:pPr>
        <w:spacing w:line="360" w:lineRule="auto"/>
        <w:rPr>
          <w:rFonts w:ascii="宋体"/>
          <w:highlight w:val="none"/>
          <w:u w:val="single"/>
        </w:rPr>
      </w:pPr>
    </w:p>
    <w:p>
      <w:pPr>
        <w:spacing w:line="360" w:lineRule="auto"/>
        <w:rPr>
          <w:rFonts w:ascii="宋体" w:cs="宋体"/>
          <w:szCs w:val="21"/>
          <w:highlight w:val="none"/>
        </w:rPr>
      </w:pPr>
      <w:r>
        <w:rPr>
          <w:rFonts w:hint="eastAsia" w:ascii="宋体" w:cs="宋体"/>
          <w:szCs w:val="21"/>
          <w:highlight w:val="none"/>
        </w:rPr>
        <w:t>附：</w:t>
      </w:r>
    </w:p>
    <w:p>
      <w:pPr>
        <w:spacing w:line="360" w:lineRule="auto"/>
        <w:rPr>
          <w:rFonts w:ascii="宋体" w:cs="宋体"/>
          <w:szCs w:val="21"/>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271145</wp:posOffset>
                </wp:positionV>
                <wp:extent cx="2977515" cy="1924685"/>
                <wp:effectExtent l="4445" t="4445" r="1524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roundrect id="_x0000_s1026" o:spid="_x0000_s1026" o:spt="2" style="position:absolute;left:0pt;margin-left:-4.5pt;margin-top:21.35pt;height:151.55pt;width:234.45pt;z-index:251659264;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T9b9tcAAAAJAQAADwAAAAAAAAABACAAAAAiAAAA&#10;ZHJzL2Rvd25yZXYueG1sUEsBAhQAFAAAAAgAh07iQAX0B0wIAgAADAQAAA4AAAAAAAAAAQAgAAAA&#10;JgEAAGRycy9lMm9Eb2MueG1sUEsFBgAAAAAGAAYAWQEAAKAFAAAAAA==&#10;">
                <v:fill on="t" focussize="0,0"/>
                <v:stroke color="#000000" joinstyle="round"/>
                <v:imagedata o:title=""/>
                <o:lock v:ext="edit" aspectratio="f"/>
              </v:roundrect>
            </w:pict>
          </mc:Fallback>
        </mc:AlternateContent>
      </w:r>
      <w:r>
        <w:rPr>
          <w:rFonts w:hint="eastAsia" w:ascii="宋体" w:cs="宋体"/>
          <w:szCs w:val="21"/>
          <w:highlight w:val="none"/>
        </w:rPr>
        <w:t>法定代表人身份证复印件（正反面，</w:t>
      </w:r>
      <w:r>
        <w:rPr>
          <w:rFonts w:hint="eastAsia" w:ascii="宋体"/>
          <w:highlight w:val="none"/>
        </w:rPr>
        <w:t>并加盖公章</w:t>
      </w:r>
      <w:r>
        <w:rPr>
          <w:rFonts w:hint="eastAsia" w:ascii="宋体" w:cs="宋体"/>
          <w:szCs w:val="21"/>
          <w:highlight w:val="none"/>
        </w:rPr>
        <w:t>）</w:t>
      </w: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highlight w:val="none"/>
        </w:rPr>
      </w:pPr>
    </w:p>
    <w:p>
      <w:pPr>
        <w:spacing w:line="360" w:lineRule="auto"/>
        <w:rPr>
          <w:rFonts w:ascii="宋体"/>
          <w:highlight w:val="none"/>
          <w:u w:val="singl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290195</wp:posOffset>
                </wp:positionV>
                <wp:extent cx="2977515" cy="1924685"/>
                <wp:effectExtent l="4445" t="4445" r="1524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roundrect id="_x0000_s1026" o:spid="_x0000_s1026" o:spt="2" style="position:absolute;left:0pt;margin-left:-5.6pt;margin-top:22.85pt;height:151.55pt;width:234.45pt;z-index:251660288;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&#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k0T/81gAAAAoBAAAPAAAAAAAAAAEAIAAAACIAAABk&#10;cnMvZG93bnJldi54bWxQSwECFAAUAAAACACHTuJACpTmjggCAAAMBAAADgAAAAAAAAABACAAAAAl&#10;AQAAZHJzL2Uyb0RvYy54bWxQSwUGAAAAAAYABgBZAQAAnwUAAAAA&#10;">
                <v:fill on="t" focussize="0,0"/>
                <v:stroke color="#000000" joinstyle="round"/>
                <v:imagedata o:title=""/>
                <o:lock v:ext="edit" aspectratio="f"/>
              </v:roundrect>
            </w:pict>
          </mc:Fallback>
        </mc:AlternateContent>
      </w:r>
      <w:r>
        <w:rPr>
          <w:rFonts w:hint="eastAsia" w:ascii="宋体" w:hAnsi="宋体"/>
          <w:highlight w:val="none"/>
        </w:rPr>
        <w:t>被授权人</w:t>
      </w:r>
      <w:r>
        <w:rPr>
          <w:rFonts w:hint="eastAsia" w:ascii="宋体" w:cs="宋体"/>
          <w:szCs w:val="21"/>
          <w:highlight w:val="none"/>
        </w:rPr>
        <w:t>身份证复印件（正反面，</w:t>
      </w:r>
      <w:r>
        <w:rPr>
          <w:rFonts w:hint="eastAsia" w:ascii="宋体"/>
          <w:highlight w:val="none"/>
        </w:rPr>
        <w:t>并加盖公章</w:t>
      </w:r>
      <w:r>
        <w:rPr>
          <w:rFonts w:hint="eastAsia" w:ascii="宋体" w:cs="宋体"/>
          <w:szCs w:val="21"/>
          <w:highlight w:val="none"/>
        </w:rPr>
        <w:t>）</w:t>
      </w:r>
    </w:p>
    <w:p>
      <w:pPr>
        <w:rPr>
          <w:rFonts w:ascii="宋体"/>
          <w:sz w:val="24"/>
          <w:highlight w:val="none"/>
        </w:rPr>
      </w:pPr>
    </w:p>
    <w:p>
      <w:pPr>
        <w:rPr>
          <w:rFonts w:ascii="宋体"/>
          <w:sz w:val="24"/>
          <w:highlight w:val="none"/>
        </w:rPr>
      </w:pPr>
    </w:p>
    <w:p>
      <w:pPr>
        <w:rPr>
          <w:rFonts w:ascii="宋体"/>
          <w:sz w:val="24"/>
          <w:highlight w:val="none"/>
        </w:rPr>
      </w:pPr>
    </w:p>
    <w:p>
      <w:pPr>
        <w:rPr>
          <w:rFonts w:ascii="宋体"/>
          <w:sz w:val="24"/>
          <w:highlight w:val="none"/>
        </w:rPr>
      </w:pPr>
    </w:p>
    <w:p>
      <w:pPr>
        <w:rPr>
          <w:rFonts w:ascii="宋体"/>
          <w:sz w:val="24"/>
          <w:highlight w:val="none"/>
        </w:rPr>
      </w:pPr>
    </w:p>
    <w:p>
      <w:pPr>
        <w:spacing w:line="360" w:lineRule="auto"/>
        <w:rPr>
          <w:rFonts w:ascii="宋体"/>
          <w:highlight w:val="none"/>
          <w:u w:val="single"/>
        </w:rPr>
      </w:pPr>
    </w:p>
    <w:p>
      <w:pPr>
        <w:rPr>
          <w:highlight w:val="none"/>
        </w:rPr>
      </w:pPr>
    </w:p>
    <w:p>
      <w:pPr>
        <w:rPr>
          <w:highlight w:val="none"/>
        </w:rPr>
      </w:pPr>
    </w:p>
    <w:p>
      <w:pPr>
        <w:spacing w:line="360" w:lineRule="auto"/>
        <w:rPr>
          <w:rFonts w:ascii="宋体"/>
          <w:highlight w:val="none"/>
          <w:u w:val="single"/>
        </w:rPr>
      </w:pPr>
      <w:r>
        <w:rPr>
          <w:rStyle w:val="37"/>
          <w:rFonts w:ascii="宋体" w:hAnsi="Times New Roman" w:eastAsia="宋体"/>
          <w:bCs/>
          <w:sz w:val="36"/>
          <w:szCs w:val="36"/>
          <w:highlight w:val="none"/>
        </w:rPr>
        <w:br w:type="page"/>
      </w:r>
    </w:p>
    <w:p>
      <w:pPr>
        <w:widowControl/>
        <w:jc w:val="center"/>
        <w:rPr>
          <w:rFonts w:hint="eastAsia" w:ascii="黑体" w:hAnsi="仿宋_GB2312" w:eastAsia="黑体" w:cs="Times New Roman"/>
          <w:b/>
          <w:bCs/>
          <w:color w:val="000000"/>
          <w:kern w:val="44"/>
          <w:sz w:val="32"/>
          <w:szCs w:val="32"/>
          <w:highlight w:val="none"/>
        </w:rPr>
      </w:pPr>
      <w:r>
        <w:rPr>
          <w:rFonts w:hint="eastAsia" w:ascii="黑体" w:hAnsi="仿宋_GB2312" w:eastAsia="黑体" w:cs="Times New Roman"/>
          <w:b/>
          <w:bCs/>
          <w:color w:val="000000"/>
          <w:kern w:val="44"/>
          <w:sz w:val="32"/>
          <w:szCs w:val="32"/>
          <w:highlight w:val="none"/>
        </w:rPr>
        <w:t>五、廉洁承诺书</w:t>
      </w:r>
    </w:p>
    <w:p>
      <w:pPr>
        <w:spacing w:line="480" w:lineRule="exact"/>
        <w:rPr>
          <w:rFonts w:hint="eastAsia" w:ascii="楷体" w:hAnsi="楷体" w:eastAsia="楷体" w:cs="楷体"/>
          <w:sz w:val="28"/>
          <w:szCs w:val="28"/>
          <w:highlight w:val="none"/>
        </w:rPr>
      </w:pPr>
      <w:r>
        <w:rPr>
          <w:rFonts w:hint="eastAsia" w:ascii="楷体" w:hAnsi="楷体" w:eastAsia="楷体" w:cs="楷体"/>
          <w:sz w:val="28"/>
          <w:szCs w:val="28"/>
          <w:highlight w:val="none"/>
          <w:lang w:eastAsia="zh-CN"/>
        </w:rPr>
        <w:t>江苏长江地质勘查院</w:t>
      </w:r>
      <w:r>
        <w:rPr>
          <w:rFonts w:hint="eastAsia" w:ascii="楷体" w:hAnsi="楷体" w:eastAsia="楷体" w:cs="楷体"/>
          <w:sz w:val="28"/>
          <w:szCs w:val="28"/>
          <w:highlight w:val="none"/>
        </w:rPr>
        <w:t>：</w:t>
      </w:r>
    </w:p>
    <w:p>
      <w:pPr>
        <w:spacing w:line="560" w:lineRule="exact"/>
        <w:ind w:firstLine="560" w:firstLineChars="200"/>
        <w:jc w:val="both"/>
        <w:rPr>
          <w:rFonts w:hint="eastAsia" w:ascii="楷体" w:hAnsi="楷体" w:eastAsia="楷体" w:cs="楷体"/>
          <w:sz w:val="28"/>
          <w:szCs w:val="28"/>
          <w:highlight w:val="none"/>
        </w:rPr>
      </w:pPr>
      <w:r>
        <w:rPr>
          <w:rFonts w:hint="eastAsia" w:ascii="楷体" w:hAnsi="楷体" w:eastAsia="楷体" w:cs="楷体"/>
          <w:sz w:val="28"/>
          <w:szCs w:val="28"/>
          <w:highlight w:val="none"/>
        </w:rPr>
        <w:t>为维护公平竞争的市场秩序，我方自愿在参与贵方组织采购（合作）等商业往来活动中，加强有关人员廉洁从业管理，恪守商业道德，从源头预防和遏制违法、违规、违纪行为发生，特做出以下承诺：</w:t>
      </w:r>
    </w:p>
    <w:p>
      <w:pPr>
        <w:spacing w:line="560" w:lineRule="exact"/>
        <w:ind w:firstLine="560" w:firstLineChars="200"/>
        <w:jc w:val="both"/>
        <w:rPr>
          <w:rFonts w:hint="eastAsia" w:ascii="楷体" w:hAnsi="楷体" w:eastAsia="楷体" w:cs="楷体"/>
          <w:sz w:val="28"/>
          <w:szCs w:val="28"/>
          <w:highlight w:val="none"/>
        </w:rPr>
      </w:pPr>
      <w:r>
        <w:rPr>
          <w:rFonts w:hint="eastAsia" w:ascii="楷体" w:hAnsi="楷体" w:eastAsia="楷体" w:cs="楷体"/>
          <w:sz w:val="28"/>
          <w:szCs w:val="28"/>
          <w:highlight w:val="none"/>
        </w:rPr>
        <w:t>一、严格遵守国家有关法律法规，坚持诚实守信原则，恪守商业道德，规范商务人员廉洁从业行为。</w:t>
      </w:r>
    </w:p>
    <w:p>
      <w:pPr>
        <w:spacing w:line="560" w:lineRule="exact"/>
        <w:ind w:firstLine="560" w:firstLineChars="200"/>
        <w:jc w:val="both"/>
        <w:rPr>
          <w:rFonts w:hint="eastAsia" w:ascii="楷体" w:hAnsi="楷体" w:eastAsia="楷体" w:cs="楷体"/>
          <w:sz w:val="28"/>
          <w:szCs w:val="28"/>
          <w:highlight w:val="none"/>
        </w:rPr>
      </w:pPr>
      <w:r>
        <w:rPr>
          <w:rFonts w:hint="eastAsia" w:ascii="楷体" w:hAnsi="楷体" w:eastAsia="楷体" w:cs="楷体"/>
          <w:sz w:val="28"/>
          <w:szCs w:val="28"/>
          <w:highlight w:val="none"/>
        </w:rPr>
        <w:t>二、决不伙同他人串标、围标或非法排挤竞争对手，决不在商业活动中提供虚假资料，决不发生损害贵方合法权益等行为，决不从事妨碍正常交易的其他违法行为。</w:t>
      </w:r>
    </w:p>
    <w:p>
      <w:pPr>
        <w:spacing w:line="560" w:lineRule="exact"/>
        <w:ind w:firstLine="560" w:firstLineChars="200"/>
        <w:jc w:val="both"/>
        <w:rPr>
          <w:rFonts w:hint="eastAsia" w:ascii="楷体" w:hAnsi="楷体" w:eastAsia="楷体" w:cs="楷体"/>
          <w:sz w:val="28"/>
          <w:szCs w:val="28"/>
          <w:highlight w:val="none"/>
        </w:rPr>
      </w:pPr>
      <w:r>
        <w:rPr>
          <w:rFonts w:hint="eastAsia" w:ascii="楷体" w:hAnsi="楷体" w:eastAsia="楷体" w:cs="楷体"/>
          <w:sz w:val="28"/>
          <w:szCs w:val="28"/>
          <w:highlight w:val="none"/>
        </w:rPr>
        <w:t>三、决不违规获取贵方保密商业活动涉及的所有相关信息，决不与贵方工作人员(含工作人员的配偶、子女及亲属等，下同) 合谋进行弄虚作假、串通招标等违规活动。</w:t>
      </w:r>
    </w:p>
    <w:p>
      <w:pPr>
        <w:spacing w:line="560" w:lineRule="exact"/>
        <w:ind w:firstLine="560" w:firstLineChars="200"/>
        <w:jc w:val="both"/>
        <w:rPr>
          <w:rFonts w:hint="eastAsia" w:ascii="楷体" w:hAnsi="楷体" w:eastAsia="楷体" w:cs="楷体"/>
          <w:sz w:val="28"/>
          <w:szCs w:val="28"/>
          <w:highlight w:val="none"/>
        </w:rPr>
      </w:pPr>
      <w:r>
        <w:rPr>
          <w:rFonts w:hint="eastAsia" w:ascii="楷体" w:hAnsi="楷体" w:eastAsia="楷体" w:cs="楷体"/>
          <w:sz w:val="28"/>
          <w:szCs w:val="28"/>
          <w:highlight w:val="none"/>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spacing w:line="560" w:lineRule="exact"/>
        <w:ind w:firstLine="560" w:firstLineChars="200"/>
        <w:jc w:val="both"/>
        <w:rPr>
          <w:rFonts w:hint="eastAsia" w:ascii="楷体" w:hAnsi="楷体" w:eastAsia="楷体" w:cs="楷体"/>
          <w:sz w:val="28"/>
          <w:szCs w:val="28"/>
          <w:highlight w:val="none"/>
        </w:rPr>
      </w:pPr>
      <w:r>
        <w:rPr>
          <w:rFonts w:hint="eastAsia" w:ascii="楷体" w:hAnsi="楷体" w:eastAsia="楷体" w:cs="楷体"/>
          <w:sz w:val="28"/>
          <w:szCs w:val="28"/>
          <w:highlight w:val="none"/>
        </w:rPr>
        <w:t>五、决不为贵方工作人员提供和安排有可能影响公平、公正交易的宴请、健身、度假、旅游、娱乐等活动。</w:t>
      </w:r>
    </w:p>
    <w:p>
      <w:pPr>
        <w:spacing w:line="560" w:lineRule="exact"/>
        <w:ind w:firstLine="560" w:firstLineChars="200"/>
        <w:jc w:val="both"/>
        <w:rPr>
          <w:rFonts w:hint="eastAsia" w:ascii="楷体" w:hAnsi="楷体" w:eastAsia="楷体" w:cs="楷体"/>
          <w:sz w:val="28"/>
          <w:szCs w:val="28"/>
          <w:highlight w:val="none"/>
        </w:rPr>
      </w:pPr>
      <w:r>
        <w:rPr>
          <w:rFonts w:hint="eastAsia" w:ascii="楷体" w:hAnsi="楷体" w:eastAsia="楷体" w:cs="楷体"/>
          <w:sz w:val="28"/>
          <w:szCs w:val="28"/>
          <w:highlight w:val="none"/>
        </w:rPr>
        <w:t>六、决不为贵方工作人员投资入股、个人借款或买卖股票、债券等提供方便。</w:t>
      </w:r>
    </w:p>
    <w:p>
      <w:pPr>
        <w:spacing w:line="560" w:lineRule="exact"/>
        <w:ind w:firstLine="560" w:firstLineChars="200"/>
        <w:jc w:val="both"/>
        <w:rPr>
          <w:rFonts w:hint="eastAsia" w:ascii="楷体" w:hAnsi="楷体" w:eastAsia="楷体" w:cs="楷体"/>
          <w:sz w:val="28"/>
          <w:szCs w:val="28"/>
          <w:highlight w:val="none"/>
        </w:rPr>
      </w:pPr>
      <w:r>
        <w:rPr>
          <w:rFonts w:hint="eastAsia" w:ascii="楷体" w:hAnsi="楷体" w:eastAsia="楷体" w:cs="楷体"/>
          <w:sz w:val="28"/>
          <w:szCs w:val="28"/>
          <w:highlight w:val="none"/>
        </w:rPr>
        <w:t>七、决不为贵方工作人员购买或装修住房、婚丧嫁娶、配偶子女上学或工作安排以及出国出境、旅游等提供方便。</w:t>
      </w:r>
    </w:p>
    <w:p>
      <w:pPr>
        <w:spacing w:line="560" w:lineRule="exact"/>
        <w:ind w:firstLine="560" w:firstLineChars="200"/>
        <w:jc w:val="both"/>
        <w:rPr>
          <w:rFonts w:hint="eastAsia" w:ascii="楷体" w:hAnsi="楷体" w:eastAsia="楷体" w:cs="楷体"/>
          <w:sz w:val="28"/>
          <w:szCs w:val="28"/>
          <w:highlight w:val="none"/>
        </w:rPr>
      </w:pPr>
      <w:r>
        <w:rPr>
          <w:rFonts w:hint="eastAsia" w:ascii="楷体" w:hAnsi="楷体" w:eastAsia="楷体" w:cs="楷体"/>
          <w:sz w:val="28"/>
          <w:szCs w:val="28"/>
          <w:highlight w:val="none"/>
        </w:rPr>
        <w:t>八、决不违反规定为贵方工作人员在我方相关企业挂名兼职、合伙经营、介绍承揽业务等提供方便。</w:t>
      </w:r>
    </w:p>
    <w:p>
      <w:pPr>
        <w:spacing w:line="560" w:lineRule="exact"/>
        <w:ind w:firstLine="560" w:firstLineChars="200"/>
        <w:jc w:val="both"/>
        <w:rPr>
          <w:rFonts w:hint="eastAsia" w:ascii="楷体" w:hAnsi="楷体" w:eastAsia="楷体" w:cs="楷体"/>
          <w:sz w:val="28"/>
          <w:szCs w:val="28"/>
          <w:highlight w:val="none"/>
        </w:rPr>
      </w:pPr>
      <w:r>
        <w:rPr>
          <w:rFonts w:hint="eastAsia" w:ascii="楷体" w:hAnsi="楷体" w:eastAsia="楷体" w:cs="楷体"/>
          <w:sz w:val="28"/>
          <w:szCs w:val="28"/>
          <w:highlight w:val="none"/>
        </w:rPr>
        <w:t>九、贵方对涉嫌不廉洁的商业行为进行调查时，我方有配合提供证据、作证的义务。</w:t>
      </w:r>
    </w:p>
    <w:p>
      <w:pPr>
        <w:spacing w:line="560" w:lineRule="exact"/>
        <w:ind w:firstLine="560" w:firstLineChars="200"/>
        <w:jc w:val="both"/>
        <w:rPr>
          <w:rFonts w:hint="eastAsia" w:ascii="楷体" w:hAnsi="楷体" w:eastAsia="楷体" w:cs="楷体"/>
          <w:sz w:val="28"/>
          <w:szCs w:val="28"/>
          <w:highlight w:val="none"/>
        </w:rPr>
      </w:pPr>
      <w:r>
        <w:rPr>
          <w:rFonts w:hint="eastAsia" w:ascii="楷体" w:hAnsi="楷体" w:eastAsia="楷体" w:cs="楷体"/>
          <w:sz w:val="28"/>
          <w:szCs w:val="28"/>
          <w:highlight w:val="none"/>
        </w:rPr>
        <w:t>十、未经贵方同意，我方不向任何新闻媒体、第三人述及有关贵方工作人员恪守商业道德方面的评价、信息。</w:t>
      </w:r>
    </w:p>
    <w:p>
      <w:pPr>
        <w:spacing w:line="560" w:lineRule="exact"/>
        <w:ind w:firstLine="560" w:firstLineChars="200"/>
        <w:jc w:val="both"/>
        <w:rPr>
          <w:rFonts w:hint="eastAsia" w:ascii="楷体" w:hAnsi="楷体" w:eastAsia="楷体" w:cs="楷体"/>
          <w:sz w:val="28"/>
          <w:szCs w:val="28"/>
          <w:highlight w:val="none"/>
        </w:rPr>
      </w:pPr>
      <w:r>
        <w:rPr>
          <w:rFonts w:hint="eastAsia" w:ascii="楷体" w:hAnsi="楷体" w:eastAsia="楷体" w:cs="楷体"/>
          <w:sz w:val="28"/>
          <w:szCs w:val="28"/>
          <w:highlight w:val="none"/>
        </w:rPr>
        <w:t>十一、我方承诺未被国家机关列入执行行贿人“黑名单”或失信被执行人。</w:t>
      </w:r>
    </w:p>
    <w:p>
      <w:pPr>
        <w:spacing w:line="560" w:lineRule="exact"/>
        <w:ind w:firstLine="560" w:firstLineChars="200"/>
        <w:jc w:val="both"/>
        <w:rPr>
          <w:rFonts w:hint="eastAsia" w:ascii="楷体" w:hAnsi="楷体" w:eastAsia="楷体" w:cs="楷体"/>
          <w:sz w:val="28"/>
          <w:szCs w:val="28"/>
          <w:highlight w:val="none"/>
        </w:rPr>
      </w:pPr>
      <w:r>
        <w:rPr>
          <w:rFonts w:hint="eastAsia" w:ascii="楷体" w:hAnsi="楷体" w:eastAsia="楷体" w:cs="楷体"/>
          <w:sz w:val="28"/>
          <w:szCs w:val="28"/>
          <w:highlight w:val="none"/>
        </w:rPr>
        <w:t>十二、发现贵方工作人员有违反本承诺书行为或行为倾向的，将及时提醒纠正并向贵方纪检监察部门举报，同时积极配合贵方进行调查。</w:t>
      </w:r>
    </w:p>
    <w:p>
      <w:pPr>
        <w:spacing w:line="560" w:lineRule="exact"/>
        <w:ind w:firstLine="560" w:firstLineChars="200"/>
        <w:jc w:val="both"/>
        <w:rPr>
          <w:rFonts w:hint="eastAsia" w:ascii="楷体" w:hAnsi="楷体" w:eastAsia="楷体" w:cs="楷体"/>
          <w:sz w:val="28"/>
          <w:szCs w:val="28"/>
          <w:highlight w:val="none"/>
        </w:rPr>
      </w:pPr>
      <w:r>
        <w:rPr>
          <w:rFonts w:hint="eastAsia" w:ascii="楷体" w:hAnsi="楷体" w:eastAsia="楷体" w:cs="楷体"/>
          <w:sz w:val="28"/>
          <w:szCs w:val="28"/>
          <w:highlight w:val="none"/>
        </w:rPr>
        <w:t>十三、本承诺书构成我方与贵方之间进行的所有商业活动所签订合同的不可分割的一部分，不因相关合同期限届满而终止。</w:t>
      </w:r>
    </w:p>
    <w:p>
      <w:pPr>
        <w:spacing w:line="560" w:lineRule="exact"/>
        <w:ind w:firstLine="560" w:firstLineChars="200"/>
        <w:jc w:val="both"/>
        <w:rPr>
          <w:rFonts w:hint="eastAsia" w:ascii="楷体" w:hAnsi="楷体" w:eastAsia="楷体" w:cs="楷体"/>
          <w:sz w:val="28"/>
          <w:szCs w:val="28"/>
          <w:highlight w:val="none"/>
        </w:rPr>
      </w:pPr>
      <w:r>
        <w:rPr>
          <w:rFonts w:hint="eastAsia" w:ascii="楷体" w:hAnsi="楷体" w:eastAsia="楷体" w:cs="楷体"/>
          <w:sz w:val="28"/>
          <w:szCs w:val="28"/>
          <w:highlight w:val="none"/>
        </w:rPr>
        <w:t>我方自愿接受社会及贵方监督，如有违反本承诺，贵方有权采取列入</w:t>
      </w:r>
      <w:r>
        <w:rPr>
          <w:rFonts w:hint="eastAsia" w:ascii="楷体" w:hAnsi="楷体" w:eastAsia="楷体" w:cs="楷体"/>
          <w:sz w:val="28"/>
          <w:szCs w:val="28"/>
          <w:highlight w:val="none"/>
          <w:lang w:eastAsia="zh-CN"/>
        </w:rPr>
        <w:t>竞争性谈判响应人</w:t>
      </w:r>
      <w:r>
        <w:rPr>
          <w:rFonts w:hint="eastAsia" w:ascii="楷体" w:hAnsi="楷体" w:eastAsia="楷体" w:cs="楷体"/>
          <w:sz w:val="28"/>
          <w:szCs w:val="28"/>
          <w:highlight w:val="none"/>
        </w:rPr>
        <w:t>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w:t>
      </w:r>
      <w:r>
        <w:rPr>
          <w:rFonts w:hint="eastAsia" w:ascii="楷体" w:hAnsi="楷体" w:eastAsia="楷体" w:cs="楷体"/>
          <w:sz w:val="28"/>
          <w:szCs w:val="28"/>
          <w:highlight w:val="none"/>
          <w:lang w:eastAsia="zh-CN"/>
        </w:rPr>
        <w:t>竞争性谈判响应人</w:t>
      </w:r>
      <w:r>
        <w:rPr>
          <w:rFonts w:hint="eastAsia" w:ascii="楷体" w:hAnsi="楷体" w:eastAsia="楷体" w:cs="楷体"/>
          <w:sz w:val="28"/>
          <w:szCs w:val="28"/>
          <w:highlight w:val="none"/>
        </w:rPr>
        <w:t>黑名单。</w:t>
      </w:r>
    </w:p>
    <w:p>
      <w:pPr>
        <w:spacing w:line="560" w:lineRule="exact"/>
        <w:ind w:firstLine="560" w:firstLineChars="200"/>
        <w:jc w:val="both"/>
        <w:rPr>
          <w:rFonts w:hint="eastAsia" w:ascii="楷体" w:hAnsi="楷体" w:eastAsia="楷体" w:cs="楷体"/>
          <w:sz w:val="28"/>
          <w:szCs w:val="28"/>
          <w:highlight w:val="none"/>
        </w:rPr>
      </w:pPr>
      <w:r>
        <w:rPr>
          <w:rFonts w:hint="eastAsia" w:ascii="楷体" w:hAnsi="楷体" w:eastAsia="楷体" w:cs="楷体"/>
          <w:sz w:val="28"/>
          <w:szCs w:val="28"/>
          <w:highlight w:val="none"/>
        </w:rPr>
        <w:t>本承诺书一式两份，贵方和我方各持一份。</w:t>
      </w:r>
    </w:p>
    <w:p>
      <w:pPr>
        <w:spacing w:line="560" w:lineRule="exact"/>
        <w:ind w:firstLine="560" w:firstLineChars="200"/>
        <w:jc w:val="both"/>
        <w:rPr>
          <w:rFonts w:hint="eastAsia" w:ascii="楷体" w:hAnsi="楷体" w:eastAsia="楷体" w:cs="楷体"/>
          <w:sz w:val="28"/>
          <w:szCs w:val="28"/>
          <w:highlight w:val="none"/>
        </w:rPr>
      </w:pPr>
      <w:r>
        <w:rPr>
          <w:rFonts w:hint="eastAsia" w:ascii="楷体" w:hAnsi="楷体" w:eastAsia="楷体" w:cs="楷体"/>
          <w:sz w:val="28"/>
          <w:szCs w:val="28"/>
          <w:highlight w:val="none"/>
        </w:rPr>
        <w:t>承诺方：（盖章）</w:t>
      </w:r>
    </w:p>
    <w:p>
      <w:pPr>
        <w:spacing w:line="560" w:lineRule="exact"/>
        <w:ind w:firstLine="560" w:firstLineChars="200"/>
        <w:jc w:val="both"/>
        <w:rPr>
          <w:rFonts w:hint="eastAsia" w:ascii="楷体" w:hAnsi="楷体" w:eastAsia="楷体" w:cs="楷体"/>
          <w:sz w:val="28"/>
          <w:szCs w:val="28"/>
          <w:highlight w:val="none"/>
        </w:rPr>
      </w:pPr>
      <w:r>
        <w:rPr>
          <w:rFonts w:hint="eastAsia" w:ascii="楷体" w:hAnsi="楷体" w:eastAsia="楷体" w:cs="楷体"/>
          <w:sz w:val="28"/>
          <w:szCs w:val="28"/>
          <w:highlight w:val="none"/>
        </w:rPr>
        <w:t>法定代表：（签字）</w:t>
      </w:r>
    </w:p>
    <w:p>
      <w:pPr>
        <w:spacing w:line="560" w:lineRule="exact"/>
        <w:ind w:firstLine="560" w:firstLineChars="200"/>
        <w:jc w:val="both"/>
        <w:rPr>
          <w:rFonts w:hint="eastAsia" w:ascii="楷体" w:hAnsi="楷体" w:eastAsia="楷体" w:cs="楷体"/>
          <w:sz w:val="28"/>
          <w:szCs w:val="28"/>
          <w:highlight w:val="none"/>
        </w:rPr>
      </w:pPr>
      <w:r>
        <w:rPr>
          <w:rFonts w:hint="eastAsia" w:ascii="楷体" w:hAnsi="楷体" w:eastAsia="楷体" w:cs="楷体"/>
          <w:sz w:val="28"/>
          <w:szCs w:val="28"/>
          <w:highlight w:val="none"/>
        </w:rPr>
        <w:t>注册地址：</w:t>
      </w:r>
    </w:p>
    <w:p>
      <w:pPr>
        <w:spacing w:line="560" w:lineRule="exact"/>
        <w:ind w:firstLine="560" w:firstLineChars="200"/>
        <w:jc w:val="both"/>
        <w:rPr>
          <w:rFonts w:hint="eastAsia" w:ascii="楷体" w:hAnsi="楷体" w:eastAsia="楷体" w:cs="楷体"/>
          <w:sz w:val="28"/>
          <w:szCs w:val="28"/>
          <w:highlight w:val="none"/>
        </w:rPr>
      </w:pPr>
      <w:r>
        <w:rPr>
          <w:rFonts w:hint="eastAsia" w:ascii="楷体" w:hAnsi="楷体" w:eastAsia="楷体" w:cs="楷体"/>
          <w:sz w:val="28"/>
          <w:szCs w:val="28"/>
          <w:highlight w:val="none"/>
        </w:rPr>
        <w:t>单位联系人：</w:t>
      </w:r>
    </w:p>
    <w:p>
      <w:pPr>
        <w:spacing w:line="560" w:lineRule="exact"/>
        <w:ind w:firstLine="560" w:firstLineChars="200"/>
        <w:jc w:val="both"/>
        <w:rPr>
          <w:rFonts w:hint="eastAsia" w:ascii="楷体" w:hAnsi="楷体" w:eastAsia="楷体" w:cs="楷体"/>
          <w:sz w:val="28"/>
          <w:szCs w:val="28"/>
          <w:highlight w:val="none"/>
        </w:rPr>
      </w:pPr>
      <w:r>
        <w:rPr>
          <w:rFonts w:hint="eastAsia" w:ascii="楷体" w:hAnsi="楷体" w:eastAsia="楷体" w:cs="楷体"/>
          <w:sz w:val="28"/>
          <w:szCs w:val="28"/>
          <w:highlight w:val="none"/>
        </w:rPr>
        <w:t>联系电话：</w:t>
      </w:r>
    </w:p>
    <w:p>
      <w:pPr>
        <w:jc w:val="center"/>
        <w:rPr>
          <w:rFonts w:hint="eastAsia" w:ascii="楷体" w:hAnsi="楷体" w:eastAsia="楷体" w:cs="楷体"/>
          <w:sz w:val="28"/>
          <w:szCs w:val="28"/>
          <w:highlight w:val="none"/>
        </w:rPr>
      </w:pPr>
    </w:p>
    <w:p>
      <w:pPr>
        <w:jc w:val="center"/>
        <w:rPr>
          <w:rFonts w:hint="eastAsia" w:ascii="楷体" w:hAnsi="楷体" w:eastAsia="楷体" w:cs="楷体"/>
          <w:sz w:val="28"/>
          <w:szCs w:val="28"/>
          <w:highlight w:val="none"/>
        </w:rPr>
      </w:pPr>
    </w:p>
    <w:p>
      <w:pPr>
        <w:widowControl/>
        <w:jc w:val="center"/>
        <w:rPr>
          <w:rFonts w:hint="eastAsia" w:ascii="黑体" w:hAnsi="仿宋_GB2312" w:eastAsia="黑体" w:cs="Times New Roman"/>
          <w:b/>
          <w:bCs/>
          <w:color w:val="000000"/>
          <w:kern w:val="44"/>
          <w:sz w:val="32"/>
          <w:szCs w:val="32"/>
          <w:highlight w:val="none"/>
          <w:lang w:val="en-US" w:eastAsia="zh-CN"/>
        </w:rPr>
      </w:pPr>
      <w:r>
        <w:rPr>
          <w:rFonts w:hint="eastAsia" w:ascii="黑体" w:hAnsi="仿宋_GB2312" w:eastAsia="黑体" w:cs="Times New Roman"/>
          <w:b/>
          <w:bCs/>
          <w:color w:val="000000"/>
          <w:kern w:val="44"/>
          <w:sz w:val="32"/>
          <w:szCs w:val="32"/>
          <w:highlight w:val="none"/>
          <w:lang w:val="en-US" w:eastAsia="zh-CN"/>
        </w:rPr>
        <w:t>六、近三年内在经营活动中无违法处罚记录承诺书</w:t>
      </w:r>
    </w:p>
    <w:p>
      <w:pPr>
        <w:spacing w:line="560" w:lineRule="exact"/>
        <w:ind w:firstLine="560" w:firstLineChars="200"/>
        <w:jc w:val="both"/>
        <w:rPr>
          <w:rFonts w:hint="eastAsia" w:ascii="楷体" w:hAnsi="楷体" w:eastAsia="楷体" w:cs="楷体"/>
          <w:sz w:val="28"/>
          <w:szCs w:val="28"/>
          <w:highlight w:val="none"/>
        </w:rPr>
      </w:pPr>
    </w:p>
    <w:p>
      <w:pPr>
        <w:spacing w:line="560" w:lineRule="exact"/>
        <w:ind w:firstLine="560" w:firstLineChars="200"/>
        <w:jc w:val="both"/>
        <w:rPr>
          <w:rFonts w:hint="eastAsia" w:ascii="楷体" w:hAnsi="楷体" w:eastAsia="楷体" w:cs="楷体"/>
          <w:sz w:val="28"/>
          <w:szCs w:val="28"/>
          <w:highlight w:val="none"/>
        </w:rPr>
      </w:pPr>
      <w:r>
        <w:rPr>
          <w:rFonts w:hint="eastAsia" w:ascii="楷体" w:hAnsi="楷体" w:eastAsia="楷体" w:cs="楷体"/>
          <w:sz w:val="28"/>
          <w:szCs w:val="28"/>
          <w:highlight w:val="none"/>
        </w:rPr>
        <w:t>我公司参加</w:t>
      </w:r>
      <w:r>
        <w:rPr>
          <w:rFonts w:hint="eastAsia" w:ascii="楷体" w:hAnsi="楷体" w:eastAsia="楷体" w:cs="楷体"/>
          <w:sz w:val="28"/>
          <w:szCs w:val="28"/>
          <w:highlight w:val="none"/>
          <w:lang w:val="en-US" w:eastAsia="zh-CN"/>
        </w:rPr>
        <w:t>金坛2×350MW盐穴压缩空气储能发电项目地下工程2口井钻井工程临时用电牵引施工</w:t>
      </w:r>
      <w:r>
        <w:rPr>
          <w:rFonts w:hint="eastAsia" w:ascii="楷体" w:hAnsi="楷体" w:eastAsia="楷体" w:cs="楷体"/>
          <w:sz w:val="28"/>
          <w:szCs w:val="28"/>
          <w:highlight w:val="none"/>
        </w:rPr>
        <w:t>项目谈判，自20</w:t>
      </w:r>
      <w:r>
        <w:rPr>
          <w:rFonts w:hint="eastAsia" w:ascii="楷体" w:hAnsi="楷体" w:eastAsia="楷体" w:cs="楷体"/>
          <w:sz w:val="28"/>
          <w:szCs w:val="28"/>
          <w:highlight w:val="none"/>
          <w:lang w:val="en-US" w:eastAsia="zh-CN"/>
        </w:rPr>
        <w:t>21</w:t>
      </w:r>
      <w:r>
        <w:rPr>
          <w:rFonts w:hint="eastAsia" w:ascii="楷体" w:hAnsi="楷体" w:eastAsia="楷体" w:cs="楷体"/>
          <w:sz w:val="28"/>
          <w:szCs w:val="28"/>
          <w:highlight w:val="none"/>
        </w:rPr>
        <w:t>年1月1日至今，我公司法人、法定代表人、项目经理无行贿犯罪，特此承诺并函告。</w:t>
      </w:r>
    </w:p>
    <w:p>
      <w:pPr>
        <w:spacing w:line="560" w:lineRule="exact"/>
        <w:ind w:firstLine="560" w:firstLineChars="200"/>
        <w:jc w:val="both"/>
        <w:rPr>
          <w:rFonts w:hint="eastAsia" w:ascii="楷体" w:hAnsi="楷体" w:eastAsia="楷体" w:cs="楷体"/>
          <w:sz w:val="28"/>
          <w:szCs w:val="28"/>
          <w:highlight w:val="none"/>
        </w:rPr>
      </w:pPr>
      <w:r>
        <w:rPr>
          <w:rFonts w:hint="eastAsia" w:ascii="楷体" w:hAnsi="楷体" w:eastAsia="楷体" w:cs="楷体"/>
          <w:sz w:val="28"/>
          <w:szCs w:val="28"/>
          <w:highlight w:val="none"/>
        </w:rPr>
        <w:t>本函自签署之日起生效，如我公司承诺的内容不属实，采购人有权取消我单位的谈判成交资格或解除合同，给贵单位造成实际损失，我公司将承担相应的法律责任。</w:t>
      </w:r>
    </w:p>
    <w:p>
      <w:pPr>
        <w:spacing w:line="560" w:lineRule="exact"/>
        <w:ind w:firstLine="560" w:firstLineChars="200"/>
        <w:jc w:val="both"/>
        <w:rPr>
          <w:rFonts w:hint="eastAsia" w:ascii="楷体" w:hAnsi="楷体" w:eastAsia="楷体" w:cs="楷体"/>
          <w:sz w:val="28"/>
          <w:szCs w:val="28"/>
          <w:highlight w:val="none"/>
        </w:rPr>
      </w:pPr>
    </w:p>
    <w:p>
      <w:pPr>
        <w:spacing w:line="560" w:lineRule="exact"/>
        <w:ind w:firstLine="560" w:firstLineChars="200"/>
        <w:jc w:val="both"/>
        <w:rPr>
          <w:rFonts w:hint="eastAsia" w:ascii="楷体" w:hAnsi="楷体" w:eastAsia="楷体" w:cs="楷体"/>
          <w:sz w:val="28"/>
          <w:szCs w:val="28"/>
          <w:highlight w:val="none"/>
        </w:rPr>
      </w:pPr>
    </w:p>
    <w:p>
      <w:pPr>
        <w:spacing w:line="560" w:lineRule="exact"/>
        <w:ind w:firstLine="560" w:firstLineChars="200"/>
        <w:jc w:val="both"/>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单位负责人签字：</w:t>
      </w:r>
    </w:p>
    <w:p>
      <w:pPr>
        <w:spacing w:line="560" w:lineRule="exact"/>
        <w:ind w:firstLine="560" w:firstLineChars="200"/>
        <w:jc w:val="both"/>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公司盖章：</w:t>
      </w:r>
    </w:p>
    <w:p>
      <w:pPr>
        <w:spacing w:line="560" w:lineRule="exact"/>
        <w:ind w:firstLine="560" w:firstLineChars="200"/>
        <w:jc w:val="both"/>
        <w:rPr>
          <w:rFonts w:hint="default"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日期：</w:t>
      </w:r>
    </w:p>
    <w:p>
      <w:pPr>
        <w:jc w:val="center"/>
        <w:rPr>
          <w:rFonts w:hint="eastAsia" w:ascii="楷体" w:hAnsi="楷体" w:eastAsia="楷体" w:cs="楷体"/>
          <w:sz w:val="28"/>
          <w:szCs w:val="28"/>
          <w:highlight w:val="none"/>
        </w:rPr>
      </w:pPr>
    </w:p>
    <w:p>
      <w:pPr>
        <w:jc w:val="center"/>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br w:type="page"/>
      </w:r>
    </w:p>
    <w:p>
      <w:pPr>
        <w:widowControl/>
        <w:jc w:val="left"/>
        <w:rPr>
          <w:rFonts w:hint="eastAsia" w:ascii="黑体" w:hAnsi="仿宋_GB2312" w:eastAsia="黑体" w:cs="Times New Roman"/>
          <w:b/>
          <w:bCs/>
          <w:color w:val="000000"/>
          <w:kern w:val="44"/>
          <w:sz w:val="32"/>
          <w:szCs w:val="32"/>
          <w:highlight w:val="none"/>
          <w:lang w:val="en-US" w:eastAsia="zh-CN"/>
        </w:rPr>
      </w:pPr>
      <w:r>
        <w:rPr>
          <w:rFonts w:hint="eastAsia" w:ascii="黑体" w:hAnsi="仿宋_GB2312" w:eastAsia="黑体" w:cs="Times New Roman"/>
          <w:b/>
          <w:bCs/>
          <w:color w:val="000000"/>
          <w:kern w:val="44"/>
          <w:sz w:val="32"/>
          <w:szCs w:val="32"/>
          <w:highlight w:val="none"/>
          <w:lang w:val="en-US" w:eastAsia="zh-CN"/>
        </w:rPr>
        <w:t>七、营业执照、安全生产许可证、市政公用工程施工总承包叁级（含叁级）以上资质。（竞争性谈判响应人具有的资质都需要提供）</w:t>
      </w:r>
    </w:p>
    <w:p>
      <w:pPr>
        <w:jc w:val="center"/>
        <w:rPr>
          <w:rFonts w:hint="eastAsia" w:ascii="黑体" w:hAnsi="仿宋_GB2312" w:eastAsia="黑体" w:cs="Times New Roman"/>
          <w:b/>
          <w:bCs/>
          <w:color w:val="000000"/>
          <w:kern w:val="44"/>
          <w:sz w:val="32"/>
          <w:szCs w:val="32"/>
          <w:highlight w:val="none"/>
          <w:lang w:val="en-US" w:eastAsia="zh-CN"/>
        </w:rPr>
      </w:pPr>
      <w:r>
        <w:rPr>
          <w:rFonts w:hint="eastAsia" w:ascii="楷体" w:hAnsi="楷体" w:eastAsia="楷体" w:cs="楷体"/>
          <w:sz w:val="28"/>
          <w:szCs w:val="28"/>
          <w:highlight w:val="none"/>
        </w:rPr>
        <w:br w:type="page"/>
      </w:r>
      <w:r>
        <w:rPr>
          <w:rFonts w:hint="eastAsia" w:ascii="黑体" w:hAnsi="仿宋_GB2312" w:eastAsia="黑体" w:cs="Times New Roman"/>
          <w:b/>
          <w:bCs/>
          <w:color w:val="000000"/>
          <w:kern w:val="44"/>
          <w:sz w:val="32"/>
          <w:szCs w:val="32"/>
          <w:highlight w:val="none"/>
          <w:lang w:val="en-US" w:eastAsia="zh-CN"/>
        </w:rPr>
        <w:t>八、业绩（提供2021年-2023年业绩合同扫描件）</w:t>
      </w:r>
    </w:p>
    <w:p>
      <w:pPr>
        <w:spacing w:line="360" w:lineRule="auto"/>
        <w:rPr>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rPr>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424" w:wrap="around" w:vAnchor="text" w:hAnchor="page" w:x="5998" w:y="131"/>
      <w:rPr>
        <w:rStyle w:val="18"/>
      </w:rPr>
    </w:pPr>
    <w:r>
      <w:rPr>
        <w:rStyle w:val="18"/>
      </w:rPr>
      <w:fldChar w:fldCharType="begin"/>
    </w:r>
    <w:r>
      <w:rPr>
        <w:rStyle w:val="18"/>
      </w:rPr>
      <w:instrText xml:space="preserve">PAGE  </w:instrText>
    </w:r>
    <w:r>
      <w:rPr>
        <w:rStyle w:val="18"/>
      </w:rPr>
      <w:fldChar w:fldCharType="separate"/>
    </w:r>
    <w:r>
      <w:rPr>
        <w:rStyle w:val="18"/>
      </w:rPr>
      <w:t>33</w:t>
    </w:r>
    <w:r>
      <w:rPr>
        <w:rStyle w:val="18"/>
      </w:rPr>
      <w:fldChar w:fldCharType="end"/>
    </w:r>
  </w:p>
  <w:p>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B91C1F"/>
    <w:multiLevelType w:val="singleLevel"/>
    <w:tmpl w:val="FFB91C1F"/>
    <w:lvl w:ilvl="0" w:tentative="0">
      <w:start w:val="2"/>
      <w:numFmt w:val="chineseCounting"/>
      <w:suff w:val="nothing"/>
      <w:lvlText w:val="%1、"/>
      <w:lvlJc w:val="left"/>
      <w:rPr>
        <w:rFonts w:hint="eastAsia"/>
      </w:rPr>
    </w:lvl>
  </w:abstractNum>
  <w:abstractNum w:abstractNumId="1">
    <w:nsid w:val="58492E9F"/>
    <w:multiLevelType w:val="singleLevel"/>
    <w:tmpl w:val="58492E9F"/>
    <w:lvl w:ilvl="0" w:tentative="0">
      <w:start w:val="4"/>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jOTBjYzRhOGMzNjEwM2ViZGFkNWIxNGQ4NDJkNTYifQ=="/>
  </w:docVars>
  <w:rsids>
    <w:rsidRoot w:val="299B03E9"/>
    <w:rsid w:val="001D0E26"/>
    <w:rsid w:val="00844578"/>
    <w:rsid w:val="008E6910"/>
    <w:rsid w:val="00A76E33"/>
    <w:rsid w:val="00C30FC9"/>
    <w:rsid w:val="00E776F2"/>
    <w:rsid w:val="014B299E"/>
    <w:rsid w:val="02181D95"/>
    <w:rsid w:val="02BD1086"/>
    <w:rsid w:val="04BD3D36"/>
    <w:rsid w:val="05E41328"/>
    <w:rsid w:val="05E82BC0"/>
    <w:rsid w:val="06CE6170"/>
    <w:rsid w:val="070C25AE"/>
    <w:rsid w:val="075B4965"/>
    <w:rsid w:val="07682309"/>
    <w:rsid w:val="077C6F79"/>
    <w:rsid w:val="079365F5"/>
    <w:rsid w:val="087E15BA"/>
    <w:rsid w:val="096F0398"/>
    <w:rsid w:val="096F169B"/>
    <w:rsid w:val="09C03B34"/>
    <w:rsid w:val="0AA3729A"/>
    <w:rsid w:val="0B58471F"/>
    <w:rsid w:val="0C932153"/>
    <w:rsid w:val="0CD914B5"/>
    <w:rsid w:val="0CE57031"/>
    <w:rsid w:val="0D2A3ABE"/>
    <w:rsid w:val="0D934379"/>
    <w:rsid w:val="0E2624D8"/>
    <w:rsid w:val="0ED528B2"/>
    <w:rsid w:val="130E6A6D"/>
    <w:rsid w:val="13165211"/>
    <w:rsid w:val="13CF716E"/>
    <w:rsid w:val="14171D9E"/>
    <w:rsid w:val="141871A5"/>
    <w:rsid w:val="143C2A55"/>
    <w:rsid w:val="151412DC"/>
    <w:rsid w:val="151A4611"/>
    <w:rsid w:val="15E902C1"/>
    <w:rsid w:val="17315F09"/>
    <w:rsid w:val="17343EB7"/>
    <w:rsid w:val="176D5A98"/>
    <w:rsid w:val="18B84674"/>
    <w:rsid w:val="19461C80"/>
    <w:rsid w:val="1A3776D5"/>
    <w:rsid w:val="1BF260EF"/>
    <w:rsid w:val="1C154653"/>
    <w:rsid w:val="1CD9637B"/>
    <w:rsid w:val="1D1601EE"/>
    <w:rsid w:val="1D3B2486"/>
    <w:rsid w:val="1D5D57EA"/>
    <w:rsid w:val="1DB65FAB"/>
    <w:rsid w:val="1DF443A0"/>
    <w:rsid w:val="1F191B17"/>
    <w:rsid w:val="21FB3F4F"/>
    <w:rsid w:val="220B490A"/>
    <w:rsid w:val="224103B3"/>
    <w:rsid w:val="23411DC9"/>
    <w:rsid w:val="242552B4"/>
    <w:rsid w:val="24C7785F"/>
    <w:rsid w:val="24FB4266"/>
    <w:rsid w:val="25164BFC"/>
    <w:rsid w:val="26016F0F"/>
    <w:rsid w:val="26307F40"/>
    <w:rsid w:val="26962499"/>
    <w:rsid w:val="26C1127B"/>
    <w:rsid w:val="271E423C"/>
    <w:rsid w:val="278E3320"/>
    <w:rsid w:val="297D5593"/>
    <w:rsid w:val="298C2146"/>
    <w:rsid w:val="299B03E9"/>
    <w:rsid w:val="2AEB399D"/>
    <w:rsid w:val="2C0A3752"/>
    <w:rsid w:val="2CFB6762"/>
    <w:rsid w:val="2DBD005A"/>
    <w:rsid w:val="2F364819"/>
    <w:rsid w:val="304F2A4F"/>
    <w:rsid w:val="325D20BC"/>
    <w:rsid w:val="35244C73"/>
    <w:rsid w:val="358C3EC9"/>
    <w:rsid w:val="36363AF5"/>
    <w:rsid w:val="37504E9B"/>
    <w:rsid w:val="37A94323"/>
    <w:rsid w:val="384F24A7"/>
    <w:rsid w:val="38B60DFD"/>
    <w:rsid w:val="3900014C"/>
    <w:rsid w:val="39B76556"/>
    <w:rsid w:val="3AB40EB0"/>
    <w:rsid w:val="3BB93D77"/>
    <w:rsid w:val="3D462355"/>
    <w:rsid w:val="3E11046A"/>
    <w:rsid w:val="3E577462"/>
    <w:rsid w:val="3F18205C"/>
    <w:rsid w:val="404074B1"/>
    <w:rsid w:val="408F652B"/>
    <w:rsid w:val="409749EB"/>
    <w:rsid w:val="41DE70F8"/>
    <w:rsid w:val="42B20202"/>
    <w:rsid w:val="42DC29F6"/>
    <w:rsid w:val="4396542E"/>
    <w:rsid w:val="444C5B21"/>
    <w:rsid w:val="44E73A68"/>
    <w:rsid w:val="4539176E"/>
    <w:rsid w:val="455141CB"/>
    <w:rsid w:val="464C0D1E"/>
    <w:rsid w:val="48BC749A"/>
    <w:rsid w:val="49CF1F17"/>
    <w:rsid w:val="49ED6412"/>
    <w:rsid w:val="4A271C60"/>
    <w:rsid w:val="4B922765"/>
    <w:rsid w:val="4BE07B8E"/>
    <w:rsid w:val="4C5C2384"/>
    <w:rsid w:val="4C742085"/>
    <w:rsid w:val="4D654F3D"/>
    <w:rsid w:val="4D923895"/>
    <w:rsid w:val="4E1B207A"/>
    <w:rsid w:val="4F110196"/>
    <w:rsid w:val="50183D19"/>
    <w:rsid w:val="538434F5"/>
    <w:rsid w:val="545565E1"/>
    <w:rsid w:val="54E41CD3"/>
    <w:rsid w:val="55ED04AE"/>
    <w:rsid w:val="563D6D44"/>
    <w:rsid w:val="5697709C"/>
    <w:rsid w:val="57206A39"/>
    <w:rsid w:val="57F16068"/>
    <w:rsid w:val="5A7E1A85"/>
    <w:rsid w:val="5A867B53"/>
    <w:rsid w:val="5ABA7AA0"/>
    <w:rsid w:val="5B00468D"/>
    <w:rsid w:val="5D826C80"/>
    <w:rsid w:val="5E9347E2"/>
    <w:rsid w:val="5EC7073A"/>
    <w:rsid w:val="5EF72BB6"/>
    <w:rsid w:val="5F1E515B"/>
    <w:rsid w:val="5FC112D6"/>
    <w:rsid w:val="6008725C"/>
    <w:rsid w:val="600B5AF2"/>
    <w:rsid w:val="628232F6"/>
    <w:rsid w:val="650E70C3"/>
    <w:rsid w:val="66875273"/>
    <w:rsid w:val="66D103A8"/>
    <w:rsid w:val="67963887"/>
    <w:rsid w:val="68F374AE"/>
    <w:rsid w:val="6ADC13AD"/>
    <w:rsid w:val="6CC62031"/>
    <w:rsid w:val="6D940381"/>
    <w:rsid w:val="6F0F4773"/>
    <w:rsid w:val="6F3F60CB"/>
    <w:rsid w:val="6FB97C2B"/>
    <w:rsid w:val="6FD30BE4"/>
    <w:rsid w:val="7011020E"/>
    <w:rsid w:val="70700C31"/>
    <w:rsid w:val="72281098"/>
    <w:rsid w:val="72A115B1"/>
    <w:rsid w:val="72C9353C"/>
    <w:rsid w:val="73975F82"/>
    <w:rsid w:val="73B51616"/>
    <w:rsid w:val="73B83549"/>
    <w:rsid w:val="74DF6386"/>
    <w:rsid w:val="75422471"/>
    <w:rsid w:val="783E2FF2"/>
    <w:rsid w:val="79372633"/>
    <w:rsid w:val="79B31B8F"/>
    <w:rsid w:val="7A59592E"/>
    <w:rsid w:val="7A9877E8"/>
    <w:rsid w:val="7C8D7809"/>
    <w:rsid w:val="7D592A4D"/>
    <w:rsid w:val="7D8A2C0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ourier New" w:hAnsi="Courier New" w:eastAsia="Courier New" w:cs="Courier New"/>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3"/>
    <w:qFormat/>
    <w:uiPriority w:val="99"/>
    <w:pPr>
      <w:keepNext/>
      <w:keepLines/>
      <w:spacing w:before="340" w:after="330" w:line="576" w:lineRule="auto"/>
      <w:outlineLvl w:val="0"/>
    </w:pPr>
    <w:rPr>
      <w:b/>
      <w:kern w:val="44"/>
      <w:sz w:val="44"/>
      <w:szCs w:val="24"/>
    </w:rPr>
  </w:style>
  <w:style w:type="paragraph" w:styleId="4">
    <w:name w:val="heading 2"/>
    <w:basedOn w:val="1"/>
    <w:next w:val="1"/>
    <w:unhideWhenUsed/>
    <w:qFormat/>
    <w:locked/>
    <w:uiPriority w:val="0"/>
    <w:pPr>
      <w:keepNext/>
      <w:keepLines/>
      <w:spacing w:before="260" w:after="260" w:line="413" w:lineRule="auto"/>
      <w:outlineLvl w:val="1"/>
    </w:pPr>
    <w:rPr>
      <w:rFonts w:ascii="Arial" w:hAnsi="Arial" w:eastAsia="黑体"/>
      <w:b/>
      <w:sz w:val="32"/>
    </w:rPr>
  </w:style>
  <w:style w:type="paragraph" w:styleId="2">
    <w:name w:val="heading 3"/>
    <w:basedOn w:val="1"/>
    <w:next w:val="1"/>
    <w:qFormat/>
    <w:locked/>
    <w:uiPriority w:val="0"/>
    <w:pPr>
      <w:keepNext/>
      <w:keepLines/>
      <w:ind w:firstLine="2718" w:firstLineChars="846"/>
      <w:outlineLvl w:val="2"/>
    </w:pPr>
    <w:rPr>
      <w:rFonts w:ascii="宋体" w:hAnsi="宋体"/>
      <w:b/>
      <w:snapToGrid w:val="0"/>
      <w:sz w:val="32"/>
      <w:szCs w:val="32"/>
    </w:rPr>
  </w:style>
  <w:style w:type="character" w:default="1" w:styleId="17">
    <w:name w:val="Default Paragraph Font"/>
    <w:semiHidden/>
    <w:qFormat/>
    <w:uiPriority w:val="99"/>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24"/>
    <w:qFormat/>
    <w:uiPriority w:val="99"/>
    <w:pPr>
      <w:jc w:val="left"/>
    </w:pPr>
  </w:style>
  <w:style w:type="paragraph" w:styleId="6">
    <w:name w:val="Body Text"/>
    <w:basedOn w:val="1"/>
    <w:next w:val="7"/>
    <w:link w:val="25"/>
    <w:qFormat/>
    <w:uiPriority w:val="99"/>
    <w:pPr>
      <w:spacing w:after="120"/>
    </w:pPr>
  </w:style>
  <w:style w:type="paragraph" w:styleId="7">
    <w:name w:val="Body Text 2"/>
    <w:basedOn w:val="1"/>
    <w:link w:val="29"/>
    <w:qFormat/>
    <w:uiPriority w:val="99"/>
    <w:rPr>
      <w:color w:val="FF0000"/>
    </w:rPr>
  </w:style>
  <w:style w:type="paragraph" w:styleId="8">
    <w:name w:val="Body Text Indent"/>
    <w:basedOn w:val="1"/>
    <w:link w:val="30"/>
    <w:qFormat/>
    <w:uiPriority w:val="99"/>
    <w:pPr>
      <w:spacing w:after="120"/>
      <w:ind w:left="420" w:leftChars="200"/>
    </w:pPr>
  </w:style>
  <w:style w:type="paragraph" w:styleId="9">
    <w:name w:val="Plain Text"/>
    <w:basedOn w:val="1"/>
    <w:link w:val="26"/>
    <w:qFormat/>
    <w:uiPriority w:val="99"/>
    <w:pPr>
      <w:adjustRightInd w:val="0"/>
      <w:textAlignment w:val="baseline"/>
    </w:pPr>
    <w:rPr>
      <w:rFonts w:ascii="宋体" w:hAnsi="Courier New"/>
    </w:rPr>
  </w:style>
  <w:style w:type="paragraph" w:styleId="10">
    <w:name w:val="footer"/>
    <w:basedOn w:val="1"/>
    <w:link w:val="27"/>
    <w:qFormat/>
    <w:uiPriority w:val="99"/>
    <w:pPr>
      <w:tabs>
        <w:tab w:val="center" w:pos="4153"/>
        <w:tab w:val="right" w:pos="8306"/>
      </w:tabs>
      <w:snapToGrid w:val="0"/>
      <w:jc w:val="left"/>
    </w:pPr>
    <w:rPr>
      <w:sz w:val="18"/>
      <w:szCs w:val="18"/>
    </w:rPr>
  </w:style>
  <w:style w:type="paragraph" w:styleId="11">
    <w:name w:val="Body Text First Indent 2"/>
    <w:basedOn w:val="1"/>
    <w:next w:val="1"/>
    <w:link w:val="31"/>
    <w:qFormat/>
    <w:uiPriority w:val="99"/>
    <w:pPr>
      <w:ind w:firstLine="420"/>
    </w:pPr>
  </w:style>
  <w:style w:type="paragraph" w:styleId="12">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99"/>
    <w:pPr>
      <w:tabs>
        <w:tab w:val="right" w:leader="dot" w:pos="9020"/>
      </w:tabs>
      <w:spacing w:line="360" w:lineRule="auto"/>
    </w:pPr>
  </w:style>
  <w:style w:type="paragraph" w:styleId="14">
    <w:name w:val="Body Text Indent 3"/>
    <w:basedOn w:val="1"/>
    <w:qFormat/>
    <w:uiPriority w:val="0"/>
    <w:pPr>
      <w:autoSpaceDE/>
      <w:autoSpaceDN/>
      <w:adjustRightInd/>
      <w:spacing w:after="120"/>
      <w:ind w:left="420" w:leftChars="200"/>
      <w:jc w:val="both"/>
    </w:pPr>
    <w:rPr>
      <w:sz w:val="16"/>
      <w:szCs w:val="16"/>
    </w:rPr>
  </w:style>
  <w:style w:type="paragraph" w:styleId="15">
    <w:name w:val="toc 2"/>
    <w:basedOn w:val="1"/>
    <w:next w:val="1"/>
    <w:qFormat/>
    <w:uiPriority w:val="99"/>
    <w:pPr>
      <w:tabs>
        <w:tab w:val="left" w:pos="1050"/>
        <w:tab w:val="right" w:leader="dot" w:pos="9020"/>
      </w:tabs>
      <w:spacing w:line="300" w:lineRule="auto"/>
      <w:ind w:left="420" w:leftChars="200"/>
    </w:pPr>
  </w:style>
  <w:style w:type="paragraph" w:styleId="16">
    <w:name w:val="Normal (Web)"/>
    <w:basedOn w:val="1"/>
    <w:qFormat/>
    <w:uiPriority w:val="0"/>
    <w:pPr>
      <w:spacing w:beforeAutospacing="1" w:afterAutospacing="1"/>
      <w:jc w:val="left"/>
    </w:pPr>
    <w:rPr>
      <w:kern w:val="0"/>
      <w:sz w:val="24"/>
    </w:rPr>
  </w:style>
  <w:style w:type="character" w:styleId="18">
    <w:name w:val="page number"/>
    <w:basedOn w:val="17"/>
    <w:qFormat/>
    <w:uiPriority w:val="99"/>
    <w:rPr>
      <w:rFonts w:cs="Times New Roman"/>
    </w:rPr>
  </w:style>
  <w:style w:type="character" w:styleId="19">
    <w:name w:val="Hyperlink"/>
    <w:basedOn w:val="17"/>
    <w:qFormat/>
    <w:uiPriority w:val="99"/>
    <w:rPr>
      <w:rFonts w:cs="Times New Roman"/>
      <w:color w:val="FF6400"/>
      <w:u w:val="single"/>
    </w:rPr>
  </w:style>
  <w:style w:type="character" w:styleId="20">
    <w:name w:val="annotation reference"/>
    <w:qFormat/>
    <w:uiPriority w:val="0"/>
    <w:rPr>
      <w:sz w:val="21"/>
      <w:szCs w:val="21"/>
    </w:rPr>
  </w:style>
  <w:style w:type="table" w:styleId="22">
    <w:name w:val="Table Grid"/>
    <w:basedOn w:val="2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3">
    <w:name w:val="Heading 1 Char"/>
    <w:basedOn w:val="17"/>
    <w:link w:val="3"/>
    <w:qFormat/>
    <w:uiPriority w:val="9"/>
    <w:rPr>
      <w:rFonts w:ascii="Times New Roman" w:hAnsi="Times New Roman"/>
      <w:b/>
      <w:bCs/>
      <w:kern w:val="44"/>
      <w:sz w:val="44"/>
      <w:szCs w:val="44"/>
    </w:rPr>
  </w:style>
  <w:style w:type="character" w:customStyle="1" w:styleId="24">
    <w:name w:val="Comment Text Char"/>
    <w:basedOn w:val="17"/>
    <w:link w:val="5"/>
    <w:semiHidden/>
    <w:qFormat/>
    <w:uiPriority w:val="99"/>
    <w:rPr>
      <w:rFonts w:ascii="Times New Roman" w:hAnsi="Times New Roman"/>
      <w:szCs w:val="20"/>
    </w:rPr>
  </w:style>
  <w:style w:type="character" w:customStyle="1" w:styleId="25">
    <w:name w:val="Body Text Char"/>
    <w:basedOn w:val="17"/>
    <w:link w:val="6"/>
    <w:semiHidden/>
    <w:qFormat/>
    <w:uiPriority w:val="99"/>
    <w:rPr>
      <w:rFonts w:ascii="Times New Roman" w:hAnsi="Times New Roman"/>
      <w:szCs w:val="20"/>
    </w:rPr>
  </w:style>
  <w:style w:type="character" w:customStyle="1" w:styleId="26">
    <w:name w:val="Plain Text Char"/>
    <w:basedOn w:val="17"/>
    <w:link w:val="9"/>
    <w:semiHidden/>
    <w:qFormat/>
    <w:uiPriority w:val="99"/>
    <w:rPr>
      <w:rFonts w:ascii="宋体" w:hAnsi="Courier New" w:cs="Courier New"/>
      <w:szCs w:val="21"/>
    </w:rPr>
  </w:style>
  <w:style w:type="character" w:customStyle="1" w:styleId="27">
    <w:name w:val="Footer Char"/>
    <w:basedOn w:val="17"/>
    <w:link w:val="10"/>
    <w:semiHidden/>
    <w:qFormat/>
    <w:uiPriority w:val="99"/>
    <w:rPr>
      <w:rFonts w:ascii="Times New Roman" w:hAnsi="Times New Roman"/>
      <w:sz w:val="18"/>
      <w:szCs w:val="18"/>
    </w:rPr>
  </w:style>
  <w:style w:type="character" w:customStyle="1" w:styleId="28">
    <w:name w:val="Header Char"/>
    <w:basedOn w:val="17"/>
    <w:link w:val="12"/>
    <w:semiHidden/>
    <w:qFormat/>
    <w:uiPriority w:val="99"/>
    <w:rPr>
      <w:rFonts w:ascii="Times New Roman" w:hAnsi="Times New Roman"/>
      <w:sz w:val="18"/>
      <w:szCs w:val="18"/>
    </w:rPr>
  </w:style>
  <w:style w:type="character" w:customStyle="1" w:styleId="29">
    <w:name w:val="Body Text 2 Char"/>
    <w:basedOn w:val="17"/>
    <w:link w:val="7"/>
    <w:semiHidden/>
    <w:qFormat/>
    <w:uiPriority w:val="99"/>
    <w:rPr>
      <w:rFonts w:ascii="Times New Roman" w:hAnsi="Times New Roman"/>
      <w:szCs w:val="20"/>
    </w:rPr>
  </w:style>
  <w:style w:type="character" w:customStyle="1" w:styleId="30">
    <w:name w:val="Body Text Indent Char"/>
    <w:basedOn w:val="17"/>
    <w:link w:val="8"/>
    <w:semiHidden/>
    <w:qFormat/>
    <w:uiPriority w:val="99"/>
    <w:rPr>
      <w:rFonts w:ascii="Times New Roman" w:hAnsi="Times New Roman"/>
      <w:szCs w:val="20"/>
    </w:rPr>
  </w:style>
  <w:style w:type="character" w:customStyle="1" w:styleId="31">
    <w:name w:val="Body Text First Indent 2 Char"/>
    <w:basedOn w:val="30"/>
    <w:link w:val="11"/>
    <w:semiHidden/>
    <w:qFormat/>
    <w:uiPriority w:val="99"/>
  </w:style>
  <w:style w:type="paragraph" w:customStyle="1" w:styleId="32">
    <w:name w:val="Table Heading"/>
    <w:basedOn w:val="33"/>
    <w:qFormat/>
    <w:uiPriority w:val="99"/>
    <w:pPr>
      <w:autoSpaceDE/>
      <w:autoSpaceDN/>
      <w:spacing w:line="288" w:lineRule="auto"/>
      <w:jc w:val="center"/>
    </w:pPr>
    <w:rPr>
      <w:rFonts w:ascii="宋体" w:hAnsi="宋体"/>
      <w:b/>
    </w:rPr>
  </w:style>
  <w:style w:type="paragraph" w:customStyle="1" w:styleId="33">
    <w:name w:val="Table Text"/>
    <w:basedOn w:val="1"/>
    <w:qFormat/>
    <w:uiPriority w:val="99"/>
    <w:pPr>
      <w:widowControl/>
      <w:autoSpaceDE w:val="0"/>
      <w:autoSpaceDN w:val="0"/>
      <w:spacing w:before="60" w:after="60"/>
      <w:jc w:val="left"/>
    </w:pPr>
    <w:rPr>
      <w:kern w:val="0"/>
    </w:rPr>
  </w:style>
  <w:style w:type="paragraph" w:customStyle="1" w:styleId="34">
    <w:name w:val="_Style 5"/>
    <w:basedOn w:val="3"/>
    <w:next w:val="1"/>
    <w:qFormat/>
    <w:uiPriority w:val="99"/>
    <w:pPr>
      <w:widowControl/>
      <w:spacing w:before="240" w:after="0" w:line="259" w:lineRule="auto"/>
      <w:jc w:val="left"/>
      <w:outlineLvl w:val="9"/>
    </w:pPr>
    <w:rPr>
      <w:rFonts w:ascii="等线 Light" w:hAnsi="等线 Light" w:eastAsia="等线 Light"/>
      <w:b w:val="0"/>
      <w:color w:val="2E74B5"/>
      <w:kern w:val="0"/>
      <w:sz w:val="32"/>
      <w:szCs w:val="32"/>
    </w:rPr>
  </w:style>
  <w:style w:type="paragraph" w:styleId="35">
    <w:name w:val="List Paragraph"/>
    <w:basedOn w:val="1"/>
    <w:qFormat/>
    <w:uiPriority w:val="99"/>
    <w:pPr>
      <w:ind w:firstLine="420" w:firstLineChars="200"/>
    </w:pPr>
    <w:rPr>
      <w:rFonts w:ascii="Calibri" w:hAnsi="Calibri"/>
      <w:szCs w:val="22"/>
    </w:rPr>
  </w:style>
  <w:style w:type="character" w:customStyle="1" w:styleId="36">
    <w:name w:val="NormalCharacter"/>
    <w:qFormat/>
    <w:uiPriority w:val="99"/>
  </w:style>
  <w:style w:type="character" w:customStyle="1" w:styleId="37">
    <w:name w:val="标题 2 Char Char Char"/>
    <w:qFormat/>
    <w:uiPriority w:val="99"/>
    <w:rPr>
      <w:rFonts w:ascii="Arial" w:hAnsi="Arial" w:eastAsia="黑体"/>
      <w:b/>
      <w:kern w:val="2"/>
      <w:sz w:val="32"/>
      <w:lang w:val="en-US" w:eastAsia="zh-CN"/>
    </w:rPr>
  </w:style>
  <w:style w:type="paragraph" w:customStyle="1" w:styleId="38">
    <w:name w:val="样式1"/>
    <w:basedOn w:val="1"/>
    <w:qFormat/>
    <w:uiPriority w:val="0"/>
    <w:pPr>
      <w:autoSpaceDE/>
      <w:autoSpaceDN/>
      <w:jc w:val="both"/>
      <w:textAlignment w:val="baseline"/>
    </w:pPr>
    <w:rPr>
      <w:rFonts w:ascii="宋体" w:hAnsi="宋体" w:eastAsia="宋体"/>
      <w:sz w:val="21"/>
      <w:szCs w:val="21"/>
    </w:rPr>
  </w:style>
  <w:style w:type="paragraph" w:customStyle="1" w:styleId="39">
    <w:name w:val="投标文件"/>
    <w:basedOn w:val="40"/>
    <w:qFormat/>
    <w:uiPriority w:val="0"/>
    <w:rPr>
      <w:sz w:val="30"/>
    </w:rPr>
  </w:style>
  <w:style w:type="paragraph" w:customStyle="1" w:styleId="40">
    <w:name w:val="章标题"/>
    <w:basedOn w:val="1"/>
    <w:qFormat/>
    <w:uiPriority w:val="0"/>
    <w:pPr>
      <w:ind w:left="442"/>
      <w:jc w:val="center"/>
    </w:pPr>
    <w:rPr>
      <w:sz w:val="36"/>
      <w:szCs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26</Pages>
  <Words>8011</Words>
  <Characters>8300</Characters>
  <Lines>0</Lines>
  <Paragraphs>0</Paragraphs>
  <TotalTime>9</TotalTime>
  <ScaleCrop>false</ScaleCrop>
  <LinksUpToDate>false</LinksUpToDate>
  <CharactersWithSpaces>9072</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2022-08-01T05:42:00Z</dcterms:created>
  <dc:creator>爱你不是说说而已</dc:creator>
  <cp:lastModifiedBy>梦里花落U知多少</cp:lastModifiedBy>
  <cp:lastPrinted>2024-04-15T07:34:00Z</cp:lastPrinted>
  <dcterms:modified xsi:type="dcterms:W3CDTF">2024-12-25T06:50:09Z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7E7209542A1A49B2AAD674749AB9444C_13</vt:lpwstr>
  </property>
  <property fmtid="{D5CDD505-2E9C-101B-9397-08002B2CF9AE}" pid="4" name="KSOTemplateDocerSaveRecord">
    <vt:lpwstr>eyJoZGlkIjoiZTI2ZGYyNGQwYjc4ODljM2FhNmJkNGY3ZDA5YTZjMzciLCJ1c2VySWQiOiI0NDM1MjQ5NDUifQ==</vt:lpwstr>
  </property>
</Properties>
</file>