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kinsoku/>
        <w:autoSpaceDE/>
        <w:autoSpaceDN/>
        <w:adjustRightInd/>
        <w:snapToGrid/>
        <w:spacing w:line="264" w:lineRule="auto"/>
        <w:jc w:val="center"/>
        <w:textAlignment w:val="auto"/>
        <w:rPr>
          <w:rFonts w:hint="eastAsia" w:ascii="方正小标宋简体" w:hAnsi="方正小标宋简体" w:eastAsia="方正小标宋简体" w:cs="方正小标宋简体"/>
          <w:sz w:val="32"/>
          <w:szCs w:val="24"/>
          <w:highlight w:val="none"/>
          <w:lang w:eastAsia="zh-CN"/>
        </w:rPr>
      </w:pPr>
      <w:r>
        <w:rPr>
          <w:rFonts w:hint="eastAsia" w:ascii="方正小标宋简体" w:hAnsi="方正小标宋简体" w:eastAsia="方正小标宋简体" w:cs="方正小标宋简体"/>
          <w:sz w:val="32"/>
          <w:szCs w:val="24"/>
          <w:highlight w:val="none"/>
          <w:lang w:val="en-US" w:eastAsia="zh-CN"/>
        </w:rPr>
        <w:t>淹城中路-新秀路、人民路以北先导段2个工程的技术服务</w:t>
      </w:r>
      <w:r>
        <w:rPr>
          <w:rFonts w:hint="eastAsia" w:ascii="方正小标宋简体" w:hAnsi="方正小标宋简体" w:eastAsia="方正小标宋简体" w:cs="方正小标宋简体"/>
          <w:sz w:val="32"/>
          <w:szCs w:val="24"/>
          <w:highlight w:val="none"/>
          <w:lang w:eastAsia="zh-CN"/>
        </w:rPr>
        <w:t>采购询价公告</w:t>
      </w:r>
    </w:p>
    <w:p>
      <w:pPr>
        <w:pStyle w:val="5"/>
        <w:rPr>
          <w:rFonts w:hint="eastAsia"/>
          <w:highlight w:val="none"/>
          <w:lang w:eastAsia="zh-CN"/>
        </w:rPr>
      </w:pPr>
    </w:p>
    <w:p>
      <w:pPr>
        <w:spacing w:line="56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一、项目概况</w:t>
      </w:r>
    </w:p>
    <w:p>
      <w:pPr>
        <w:keepNext w:val="0"/>
        <w:keepLines w:val="0"/>
        <w:pageBreakBefore w:val="0"/>
        <w:widowControl/>
        <w:kinsoku/>
        <w:wordWrap/>
        <w:overflowPunct/>
        <w:topLinePunct w:val="0"/>
        <w:bidi w:val="0"/>
        <w:spacing w:line="240" w:lineRule="auto"/>
        <w:ind w:left="0" w:leftChars="0" w:firstLine="640" w:firstLineChars="200"/>
        <w:rPr>
          <w:rFonts w:hint="eastAsia" w:ascii="仿宋_GB2312" w:hAnsi="仿宋_GB2312" w:eastAsia="仿宋_GB2312" w:cs="仿宋_GB2312"/>
          <w:color w:val="FF0000"/>
          <w:sz w:val="32"/>
          <w:szCs w:val="24"/>
          <w:highlight w:val="none"/>
          <w:u w:val="single"/>
          <w:lang w:val="en-US" w:eastAsia="zh-CN"/>
        </w:rPr>
      </w:pPr>
      <w:r>
        <w:rPr>
          <w:rFonts w:hint="eastAsia" w:ascii="仿宋_GB2312" w:hAnsi="仿宋_GB2312" w:eastAsia="仿宋_GB2312" w:cs="仿宋_GB2312"/>
          <w:sz w:val="32"/>
          <w:szCs w:val="24"/>
          <w:highlight w:val="none"/>
          <w:lang w:eastAsia="zh-CN"/>
        </w:rPr>
        <w:t>1.项目名称：淹城中路-新秀路、人民路以北先导段2个工程的技术服务</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2</w:t>
      </w:r>
      <w:r>
        <w:rPr>
          <w:rFonts w:hint="eastAsia" w:ascii="仿宋_GB2312" w:hAnsi="仿宋_GB2312" w:eastAsia="仿宋_GB2312" w:cs="仿宋_GB2312"/>
          <w:sz w:val="32"/>
          <w:szCs w:val="24"/>
          <w:highlight w:val="none"/>
          <w:lang w:eastAsia="zh-CN"/>
        </w:rPr>
        <w:t>.</w:t>
      </w:r>
      <w:r>
        <w:rPr>
          <w:rFonts w:hint="eastAsia" w:ascii="仿宋_GB2312" w:hAnsi="仿宋_GB2312" w:eastAsia="仿宋_GB2312" w:cs="仿宋_GB2312"/>
          <w:sz w:val="32"/>
          <w:szCs w:val="24"/>
          <w:highlight w:val="none"/>
          <w:lang w:val="en-US" w:eastAsia="zh-CN"/>
        </w:rPr>
        <w:t>项目</w:t>
      </w:r>
      <w:r>
        <w:rPr>
          <w:rFonts w:hint="eastAsia" w:ascii="仿宋_GB2312" w:hAnsi="仿宋_GB2312" w:eastAsia="仿宋_GB2312" w:cs="仿宋_GB2312"/>
          <w:sz w:val="32"/>
          <w:szCs w:val="24"/>
          <w:highlight w:val="none"/>
          <w:lang w:eastAsia="zh-CN"/>
        </w:rPr>
        <w:t>地点：</w:t>
      </w:r>
      <w:r>
        <w:rPr>
          <w:rFonts w:hint="eastAsia" w:ascii="仿宋_GB2312" w:hAnsi="仿宋_GB2312" w:eastAsia="仿宋_GB2312" w:cs="仿宋_GB2312"/>
          <w:sz w:val="32"/>
          <w:szCs w:val="24"/>
          <w:highlight w:val="none"/>
          <w:lang w:val="en-US" w:eastAsia="zh-CN"/>
        </w:rPr>
        <w:t>江苏省常州市</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3.控制价：控制总价8.7万元（含税），税率6%。</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24"/>
          <w:highlight w:val="none"/>
          <w:lang w:eastAsia="zh-CN"/>
        </w:rPr>
      </w:pPr>
      <w:r>
        <w:rPr>
          <w:rFonts w:hint="eastAsia" w:ascii="仿宋_GB2312" w:hAnsi="仿宋_GB2312" w:eastAsia="仿宋_GB2312" w:cs="仿宋_GB2312"/>
          <w:sz w:val="32"/>
          <w:szCs w:val="24"/>
          <w:highlight w:val="none"/>
          <w:lang w:val="en-US" w:eastAsia="zh-CN"/>
        </w:rPr>
        <w:t>4</w:t>
      </w:r>
      <w:r>
        <w:rPr>
          <w:rFonts w:hint="eastAsia" w:ascii="仿宋_GB2312" w:hAnsi="仿宋_GB2312" w:eastAsia="仿宋_GB2312" w:cs="仿宋_GB2312"/>
          <w:sz w:val="32"/>
          <w:szCs w:val="24"/>
          <w:highlight w:val="none"/>
          <w:lang w:eastAsia="zh-CN"/>
        </w:rPr>
        <w:t>.</w:t>
      </w:r>
      <w:r>
        <w:rPr>
          <w:rFonts w:hint="eastAsia" w:ascii="仿宋_GB2312" w:hAnsi="仿宋_GB2312" w:eastAsia="仿宋_GB2312" w:cs="仿宋_GB2312"/>
          <w:sz w:val="32"/>
          <w:szCs w:val="24"/>
          <w:highlight w:val="none"/>
          <w:lang w:val="en-US" w:eastAsia="zh-CN"/>
        </w:rPr>
        <w:t>采</w:t>
      </w:r>
      <w:r>
        <w:rPr>
          <w:rFonts w:hint="eastAsia" w:ascii="仿宋_GB2312" w:hAnsi="仿宋_GB2312" w:eastAsia="仿宋_GB2312" w:cs="仿宋_GB2312"/>
          <w:sz w:val="32"/>
          <w:szCs w:val="24"/>
          <w:highlight w:val="none"/>
          <w:lang w:eastAsia="zh-CN"/>
        </w:rPr>
        <w:t>购方式：询价采购</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24"/>
          <w:highlight w:val="none"/>
          <w:lang w:eastAsia="zh-CN"/>
        </w:rPr>
      </w:pPr>
      <w:r>
        <w:rPr>
          <w:rFonts w:hint="eastAsia" w:ascii="仿宋_GB2312" w:hAnsi="仿宋_GB2312" w:eastAsia="仿宋_GB2312" w:cs="仿宋_GB2312"/>
          <w:sz w:val="32"/>
          <w:szCs w:val="24"/>
          <w:highlight w:val="none"/>
          <w:lang w:val="en-US" w:eastAsia="zh-CN"/>
        </w:rPr>
        <w:t>5</w:t>
      </w:r>
      <w:r>
        <w:rPr>
          <w:rFonts w:hint="eastAsia" w:ascii="仿宋_GB2312" w:hAnsi="仿宋_GB2312" w:eastAsia="仿宋_GB2312" w:cs="仿宋_GB2312"/>
          <w:sz w:val="32"/>
          <w:szCs w:val="24"/>
          <w:highlight w:val="none"/>
          <w:lang w:eastAsia="zh-CN"/>
        </w:rPr>
        <w:t>.服务时间：自签订合同之日后，60个日历天内完成</w:t>
      </w:r>
      <w:r>
        <w:rPr>
          <w:rFonts w:hint="eastAsia" w:ascii="仿宋_GB2312" w:hAnsi="仿宋_GB2312" w:eastAsia="仿宋_GB2312" w:cs="仿宋_GB2312"/>
          <w:sz w:val="32"/>
          <w:szCs w:val="24"/>
          <w:highlight w:val="none"/>
          <w:lang w:val="en-US" w:eastAsia="zh-CN"/>
        </w:rPr>
        <w:t>土壤污染状况</w:t>
      </w:r>
      <w:r>
        <w:rPr>
          <w:rFonts w:hint="eastAsia" w:ascii="仿宋_GB2312" w:hAnsi="仿宋_GB2312" w:eastAsia="仿宋_GB2312" w:cs="仿宋_GB2312"/>
          <w:sz w:val="32"/>
          <w:szCs w:val="24"/>
          <w:highlight w:val="none"/>
          <w:lang w:eastAsia="zh-CN"/>
        </w:rPr>
        <w:t>调查报告并取得生态环境主管部门出具的审核意见。</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24"/>
          <w:highlight w:val="none"/>
          <w:lang w:eastAsia="zh-CN"/>
        </w:rPr>
      </w:pPr>
      <w:r>
        <w:rPr>
          <w:rFonts w:hint="eastAsia" w:ascii="仿宋_GB2312" w:hAnsi="仿宋_GB2312" w:eastAsia="仿宋_GB2312" w:cs="仿宋_GB2312"/>
          <w:sz w:val="32"/>
          <w:szCs w:val="24"/>
          <w:highlight w:val="none"/>
          <w:lang w:val="en-US" w:eastAsia="zh-CN"/>
        </w:rPr>
        <w:t>6</w:t>
      </w:r>
      <w:r>
        <w:rPr>
          <w:rFonts w:hint="eastAsia" w:ascii="仿宋_GB2312" w:hAnsi="仿宋_GB2312" w:eastAsia="仿宋_GB2312" w:cs="仿宋_GB2312"/>
          <w:sz w:val="32"/>
          <w:szCs w:val="24"/>
          <w:highlight w:val="none"/>
          <w:lang w:eastAsia="zh-CN"/>
        </w:rPr>
        <w:t>.技术要求：符合国家标准。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24"/>
          <w:highlight w:val="none"/>
          <w:lang w:eastAsia="zh-CN"/>
        </w:rPr>
      </w:pPr>
      <w:r>
        <w:rPr>
          <w:rFonts w:hint="eastAsia" w:ascii="仿宋_GB2312" w:hAnsi="仿宋_GB2312" w:eastAsia="仿宋_GB2312" w:cs="仿宋_GB2312"/>
          <w:sz w:val="32"/>
          <w:szCs w:val="24"/>
          <w:highlight w:val="none"/>
          <w:lang w:val="en-US" w:eastAsia="zh-CN"/>
        </w:rPr>
        <w:t>7</w:t>
      </w:r>
      <w:r>
        <w:rPr>
          <w:rFonts w:hint="eastAsia" w:ascii="仿宋_GB2312" w:hAnsi="仿宋_GB2312" w:eastAsia="仿宋_GB2312" w:cs="仿宋_GB2312"/>
          <w:sz w:val="32"/>
          <w:szCs w:val="24"/>
          <w:highlight w:val="none"/>
          <w:lang w:eastAsia="zh-CN"/>
        </w:rPr>
        <w:t>.</w:t>
      </w:r>
      <w:r>
        <w:rPr>
          <w:rFonts w:hint="eastAsia" w:ascii="仿宋_GB2312" w:hAnsi="仿宋_GB2312" w:eastAsia="仿宋_GB2312" w:cs="仿宋_GB2312"/>
          <w:sz w:val="32"/>
          <w:szCs w:val="24"/>
          <w:highlight w:val="none"/>
          <w:lang w:eastAsia="zh-Hans"/>
        </w:rPr>
        <w:t>资金来源：</w:t>
      </w:r>
      <w:r>
        <w:rPr>
          <w:rFonts w:hint="eastAsia" w:ascii="仿宋_GB2312" w:hAnsi="仿宋_GB2312" w:eastAsia="仿宋_GB2312" w:cs="仿宋_GB2312"/>
          <w:sz w:val="32"/>
          <w:szCs w:val="24"/>
          <w:highlight w:val="none"/>
          <w:lang w:eastAsia="zh-CN"/>
        </w:rPr>
        <w:t>自有资金</w:t>
      </w:r>
    </w:p>
    <w:p>
      <w:pPr>
        <w:spacing w:line="56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二、投标人的资格要求</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24"/>
          <w:highlight w:val="none"/>
          <w:lang w:eastAsia="zh-CN"/>
        </w:rPr>
      </w:pPr>
      <w:r>
        <w:rPr>
          <w:rFonts w:hint="eastAsia" w:ascii="仿宋_GB2312" w:hAnsi="仿宋_GB2312" w:eastAsia="仿宋_GB2312" w:cs="仿宋_GB2312"/>
          <w:sz w:val="32"/>
          <w:szCs w:val="24"/>
          <w:highlight w:val="none"/>
          <w:lang w:eastAsia="zh-CN"/>
        </w:rPr>
        <w:t>（一）具有相应经营范围的独立法人单位，有合格有效的营业执照；</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24"/>
          <w:highlight w:val="none"/>
          <w:lang w:eastAsia="zh-CN"/>
        </w:rPr>
      </w:pPr>
      <w:r>
        <w:rPr>
          <w:rFonts w:hint="eastAsia" w:ascii="仿宋_GB2312" w:hAnsi="仿宋_GB2312" w:eastAsia="仿宋_GB2312" w:cs="仿宋_GB2312"/>
          <w:sz w:val="32"/>
          <w:szCs w:val="24"/>
          <w:highlight w:val="none"/>
          <w:lang w:eastAsia="zh-CN"/>
        </w:rPr>
        <w:t>（二）具有良好的商业信誉和健全的财务会计制度，能开具增值税专用发票；未处于被责令停业、投标资格被取消或者财产被接管、冻结和破产状态；</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24"/>
          <w:highlight w:val="none"/>
          <w:lang w:eastAsia="zh-CN"/>
        </w:rPr>
      </w:pPr>
      <w:r>
        <w:rPr>
          <w:rFonts w:hint="eastAsia" w:ascii="仿宋_GB2312" w:hAnsi="仿宋_GB2312" w:eastAsia="仿宋_GB2312" w:cs="仿宋_GB2312"/>
          <w:sz w:val="32"/>
          <w:szCs w:val="24"/>
          <w:highlight w:val="none"/>
          <w:lang w:eastAsia="zh-CN"/>
        </w:rPr>
        <w:t>（三）投标人在近三年内无行贿犯罪、行政处罚等记录（未被“信用中国”网站（www.creditchina.gov.cn）列入失信被执行人、重大税收违法案件当事人名单、政府采购严重违法失信行为记录名单）；</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24"/>
          <w:highlight w:val="none"/>
          <w:lang w:eastAsia="zh-CN"/>
        </w:rPr>
      </w:pPr>
      <w:r>
        <w:rPr>
          <w:rFonts w:hint="eastAsia" w:ascii="仿宋_GB2312" w:hAnsi="仿宋_GB2312" w:eastAsia="仿宋_GB2312" w:cs="仿宋_GB2312"/>
          <w:sz w:val="32"/>
          <w:szCs w:val="24"/>
          <w:highlight w:val="none"/>
          <w:lang w:eastAsia="zh-CN"/>
        </w:rPr>
        <w:t>（四）单位负责人为同一人或者存在控股、管理关系的不同单位不得参加同一标段的投标。</w:t>
      </w:r>
    </w:p>
    <w:p>
      <w:pPr>
        <w:spacing w:line="56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三、报价方式</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24"/>
          <w:highlight w:val="none"/>
          <w:lang w:eastAsia="zh-CN"/>
        </w:rPr>
        <w:t>1.报价单位资格文件。（营业执照、开户许可证等，详见附</w:t>
      </w:r>
      <w:r>
        <w:rPr>
          <w:rFonts w:hint="eastAsia" w:ascii="仿宋_GB2312" w:hAnsi="仿宋_GB2312" w:eastAsia="仿宋_GB2312" w:cs="仿宋_GB2312"/>
          <w:sz w:val="32"/>
          <w:szCs w:val="32"/>
          <w:highlight w:val="none"/>
          <w:lang w:eastAsia="zh-CN"/>
        </w:rPr>
        <w:t>件）</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2.项目报价文件，纸质文件并加盖单位公章。</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3.报价文件密封要求：投标人应将装订好的报价文件装在包装袋内，密封完好。</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四、报价要求</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1.资格文件采用复印件加盖单位公章形式。</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2.相应文件应于</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3</w:t>
      </w:r>
      <w:r>
        <w:rPr>
          <w:rFonts w:hint="eastAsia" w:ascii="仿宋_GB2312" w:hAnsi="仿宋_GB2312" w:eastAsia="仿宋_GB2312" w:cs="仿宋_GB2312"/>
          <w:sz w:val="32"/>
          <w:szCs w:val="32"/>
          <w:highlight w:val="none"/>
          <w:u w:val="single"/>
          <w:lang w:eastAsia="zh-CN"/>
        </w:rPr>
        <w:t>月</w:t>
      </w:r>
      <w:r>
        <w:rPr>
          <w:rFonts w:hint="eastAsia" w:ascii="仿宋_GB2312" w:hAnsi="仿宋_GB2312" w:eastAsia="仿宋_GB2312" w:cs="仿宋_GB2312"/>
          <w:sz w:val="32"/>
          <w:szCs w:val="32"/>
          <w:highlight w:val="none"/>
          <w:u w:val="single"/>
          <w:lang w:val="en-US" w:eastAsia="zh-CN"/>
        </w:rPr>
        <w:t>7</w:t>
      </w:r>
      <w:r>
        <w:rPr>
          <w:rFonts w:hint="eastAsia" w:ascii="仿宋_GB2312" w:hAnsi="仿宋_GB2312" w:eastAsia="仿宋_GB2312" w:cs="仿宋_GB2312"/>
          <w:sz w:val="32"/>
          <w:szCs w:val="32"/>
          <w:highlight w:val="none"/>
          <w:u w:val="single"/>
          <w:lang w:eastAsia="zh-CN"/>
        </w:rPr>
        <w:t>日前</w:t>
      </w:r>
      <w:r>
        <w:rPr>
          <w:rFonts w:hint="eastAsia" w:ascii="仿宋_GB2312" w:hAnsi="仿宋_GB2312" w:eastAsia="仿宋_GB2312" w:cs="仿宋_GB2312"/>
          <w:sz w:val="32"/>
          <w:szCs w:val="32"/>
          <w:highlight w:val="none"/>
          <w:lang w:eastAsia="zh-CN"/>
        </w:rPr>
        <w:t>密封，邮寄或人工送达的方式至我单位。邮寄至江苏长江地质勘查院（地址：常州市天宁区和电路10号）。</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3.相应文件要密封、加盖密封章，内容不许涂改和行间插字。</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五、开标</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1.计划于</w:t>
      </w:r>
      <w:r>
        <w:rPr>
          <w:rFonts w:hint="eastAsia" w:ascii="仿宋_GB2312" w:hAnsi="仿宋_GB2312" w:eastAsia="仿宋_GB2312" w:cs="仿宋_GB2312"/>
          <w:sz w:val="32"/>
          <w:szCs w:val="32"/>
          <w:highlight w:val="none"/>
          <w:u w:val="single"/>
          <w:lang w:eastAsia="zh-CN"/>
        </w:rPr>
        <w:t xml:space="preserve"> 3月</w:t>
      </w:r>
      <w:r>
        <w:rPr>
          <w:rFonts w:hint="eastAsia" w:ascii="仿宋_GB2312" w:hAnsi="仿宋_GB2312" w:eastAsia="仿宋_GB2312" w:cs="仿宋_GB2312"/>
          <w:sz w:val="32"/>
          <w:szCs w:val="32"/>
          <w:highlight w:val="none"/>
          <w:u w:val="single"/>
          <w:lang w:val="en-US" w:eastAsia="zh-CN"/>
        </w:rPr>
        <w:t>7</w:t>
      </w:r>
      <w:r>
        <w:rPr>
          <w:rFonts w:hint="eastAsia" w:ascii="仿宋_GB2312" w:hAnsi="仿宋_GB2312" w:eastAsia="仿宋_GB2312" w:cs="仿宋_GB2312"/>
          <w:sz w:val="32"/>
          <w:szCs w:val="32"/>
          <w:highlight w:val="none"/>
          <w:u w:val="single"/>
          <w:lang w:eastAsia="zh-CN"/>
        </w:rPr>
        <w:t>日14 时00分</w:t>
      </w:r>
      <w:r>
        <w:rPr>
          <w:rFonts w:hint="eastAsia" w:ascii="仿宋_GB2312" w:hAnsi="仿宋_GB2312" w:eastAsia="仿宋_GB2312" w:cs="仿宋_GB2312"/>
          <w:sz w:val="32"/>
          <w:szCs w:val="32"/>
          <w:highlight w:val="none"/>
          <w:lang w:eastAsia="zh-CN"/>
        </w:rPr>
        <w:t>，在我院三楼会议室进行开标。</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六、联系方式</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招标人：江苏长江地质勘查院</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邮寄地址：常州市天宁区和电路10号</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联系人：乔工，联系电话：13584378541</w:t>
      </w:r>
    </w:p>
    <w:p>
      <w:pPr>
        <w:keepNext w:val="0"/>
        <w:keepLines w:val="0"/>
        <w:pageBreakBefore w:val="0"/>
        <w:widowControl/>
        <w:overflowPunct/>
        <w:topLinePunct w:val="0"/>
        <w:bidi w:val="0"/>
        <w:spacing w:line="240" w:lineRule="auto"/>
        <w:ind w:firstLine="640" w:firstLineChars="200"/>
        <w:rPr>
          <w:rFonts w:ascii="黑体" w:hAnsi="黑体" w:eastAsia="黑体" w:cs="黑体"/>
          <w:color w:val="333333"/>
          <w:sz w:val="32"/>
          <w:szCs w:val="32"/>
          <w:highlight w:val="none"/>
          <w:lang w:eastAsia="zh-CN"/>
        </w:rPr>
      </w:pPr>
      <w:r>
        <w:rPr>
          <w:rFonts w:hint="eastAsia" w:ascii="黑体" w:hAnsi="黑体" w:eastAsia="黑体" w:cs="黑体"/>
          <w:color w:val="333333"/>
          <w:sz w:val="32"/>
          <w:szCs w:val="32"/>
          <w:highlight w:val="none"/>
          <w:lang w:eastAsia="zh-CN"/>
        </w:rPr>
        <w:t>七、招标监督部门</w:t>
      </w:r>
    </w:p>
    <w:p>
      <w:pPr>
        <w:pStyle w:val="6"/>
        <w:keepNext w:val="0"/>
        <w:keepLines w:val="0"/>
        <w:pageBreakBefore w:val="0"/>
        <w:widowControl/>
        <w:shd w:val="clear" w:color="auto" w:fill="FFFFFF"/>
        <w:overflowPunct/>
        <w:topLinePunct w:val="0"/>
        <w:bidi w:val="0"/>
        <w:spacing w:beforeAutospacing="0" w:afterAutospacing="0" w:line="240" w:lineRule="auto"/>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color w:val="333333"/>
          <w:kern w:val="0"/>
          <w:sz w:val="32"/>
          <w:szCs w:val="32"/>
          <w:highlight w:val="none"/>
          <w:lang w:val="en-US" w:eastAsia="zh-CN" w:bidi="ar-SA"/>
        </w:rPr>
        <w:t>纪检部，电话：15205180066</w:t>
      </w:r>
    </w:p>
    <w:p>
      <w:pPr>
        <w:keepNext w:val="0"/>
        <w:keepLines w:val="0"/>
        <w:pageBreakBefore w:val="0"/>
        <w:widowControl/>
        <w:tabs>
          <w:tab w:val="left" w:pos="0"/>
        </w:tabs>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24"/>
          <w:highlight w:val="none"/>
          <w:lang w:eastAsia="zh-CN"/>
        </w:rPr>
      </w:pPr>
    </w:p>
    <w:p>
      <w:pPr>
        <w:pStyle w:val="2"/>
        <w:rPr>
          <w:rFonts w:hint="eastAsia"/>
          <w:highlight w:val="none"/>
          <w:lang w:eastAsia="zh-CN"/>
        </w:rPr>
      </w:pPr>
    </w:p>
    <w:p>
      <w:pPr>
        <w:keepNext w:val="0"/>
        <w:keepLines w:val="0"/>
        <w:pageBreakBefore w:val="0"/>
        <w:widowControl/>
        <w:tabs>
          <w:tab w:val="left" w:pos="0"/>
        </w:tabs>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24"/>
          <w:highlight w:val="none"/>
          <w:lang w:eastAsia="zh-CN"/>
        </w:rPr>
      </w:pPr>
      <w:r>
        <w:rPr>
          <w:rFonts w:hint="eastAsia" w:ascii="仿宋_GB2312" w:hAnsi="仿宋_GB2312" w:eastAsia="仿宋_GB2312" w:cs="仿宋_GB2312"/>
          <w:sz w:val="32"/>
          <w:szCs w:val="24"/>
          <w:highlight w:val="none"/>
          <w:lang w:eastAsia="zh-CN"/>
        </w:rPr>
        <w:t xml:space="preserve">   江苏长江地质勘查院       </w:t>
      </w:r>
    </w:p>
    <w:p>
      <w:pPr>
        <w:tabs>
          <w:tab w:val="left" w:pos="0"/>
        </w:tabs>
        <w:kinsoku/>
        <w:autoSpaceDE/>
        <w:autoSpaceDN/>
        <w:adjustRightInd/>
        <w:snapToGrid/>
        <w:spacing w:line="360" w:lineRule="auto"/>
        <w:textAlignment w:val="auto"/>
        <w:rPr>
          <w:rFonts w:hint="eastAsia" w:ascii="宋体" w:hAnsi="宋体"/>
          <w:sz w:val="24"/>
          <w:highlight w:val="none"/>
          <w:lang w:eastAsia="zh-CN"/>
        </w:rPr>
      </w:pPr>
      <w:r>
        <w:rPr>
          <w:rFonts w:hint="eastAsia" w:ascii="仿宋_GB2312" w:hAnsi="仿宋_GB2312" w:eastAsia="仿宋_GB2312" w:cs="仿宋_GB2312"/>
          <w:sz w:val="32"/>
          <w:szCs w:val="24"/>
          <w:highlight w:val="none"/>
          <w:lang w:eastAsia="zh-CN"/>
        </w:rPr>
        <w:t xml:space="preserve">                 202</w:t>
      </w:r>
      <w:r>
        <w:rPr>
          <w:rFonts w:hint="eastAsia" w:ascii="仿宋_GB2312" w:hAnsi="仿宋_GB2312" w:eastAsia="仿宋_GB2312" w:cs="仿宋_GB2312"/>
          <w:sz w:val="32"/>
          <w:szCs w:val="24"/>
          <w:highlight w:val="none"/>
          <w:lang w:val="en-US" w:eastAsia="zh-CN"/>
        </w:rPr>
        <w:t>5</w:t>
      </w:r>
      <w:r>
        <w:rPr>
          <w:rFonts w:hint="eastAsia" w:ascii="仿宋_GB2312" w:hAnsi="仿宋_GB2312" w:eastAsia="仿宋_GB2312" w:cs="仿宋_GB2312"/>
          <w:sz w:val="32"/>
          <w:szCs w:val="24"/>
          <w:highlight w:val="none"/>
          <w:lang w:eastAsia="zh-CN"/>
        </w:rPr>
        <w:t>年</w:t>
      </w:r>
      <w:r>
        <w:rPr>
          <w:rFonts w:hint="eastAsia" w:ascii="仿宋_GB2312" w:hAnsi="仿宋_GB2312" w:eastAsia="仿宋_GB2312" w:cs="仿宋_GB2312"/>
          <w:sz w:val="32"/>
          <w:szCs w:val="24"/>
          <w:highlight w:val="none"/>
          <w:lang w:val="en-US" w:eastAsia="zh-CN"/>
        </w:rPr>
        <w:t>3</w:t>
      </w:r>
      <w:r>
        <w:rPr>
          <w:rFonts w:hint="eastAsia" w:ascii="仿宋_GB2312" w:hAnsi="仿宋_GB2312" w:eastAsia="仿宋_GB2312" w:cs="仿宋_GB2312"/>
          <w:sz w:val="32"/>
          <w:szCs w:val="24"/>
          <w:highlight w:val="none"/>
          <w:lang w:eastAsia="zh-CN"/>
        </w:rPr>
        <w:t>月</w:t>
      </w:r>
      <w:r>
        <w:rPr>
          <w:rFonts w:hint="eastAsia" w:ascii="仿宋_GB2312" w:hAnsi="仿宋_GB2312" w:eastAsia="仿宋_GB2312" w:cs="仿宋_GB2312"/>
          <w:sz w:val="32"/>
          <w:szCs w:val="24"/>
          <w:highlight w:val="none"/>
          <w:lang w:val="en-US" w:eastAsia="zh-CN"/>
        </w:rPr>
        <w:t>3</w:t>
      </w:r>
      <w:r>
        <w:rPr>
          <w:rFonts w:hint="eastAsia" w:ascii="仿宋_GB2312" w:hAnsi="仿宋_GB2312" w:eastAsia="仿宋_GB2312" w:cs="仿宋_GB2312"/>
          <w:sz w:val="32"/>
          <w:szCs w:val="24"/>
          <w:highlight w:val="none"/>
          <w:lang w:eastAsia="zh-CN"/>
        </w:rPr>
        <w:t xml:space="preserve">日    </w:t>
      </w:r>
      <w:r>
        <w:rPr>
          <w:rFonts w:hint="eastAsia" w:ascii="宋体" w:hAnsi="宋体"/>
          <w:sz w:val="24"/>
          <w:highlight w:val="none"/>
          <w:lang w:eastAsia="zh-CN"/>
        </w:rPr>
        <w:t xml:space="preserve">    </w:t>
      </w:r>
    </w:p>
    <w:p>
      <w:pPr>
        <w:tabs>
          <w:tab w:val="left" w:pos="0"/>
        </w:tabs>
        <w:kinsoku/>
        <w:autoSpaceDE/>
        <w:autoSpaceDN/>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br w:type="page"/>
      </w:r>
    </w:p>
    <w:p>
      <w:pPr>
        <w:tabs>
          <w:tab w:val="left" w:pos="0"/>
        </w:tabs>
        <w:kinsoku/>
        <w:autoSpaceDE/>
        <w:autoSpaceDN/>
        <w:adjustRightInd/>
        <w:snapToGrid/>
        <w:spacing w:line="360" w:lineRule="auto"/>
        <w:textAlignment w:val="auto"/>
        <w:rPr>
          <w:rFonts w:hint="eastAsia" w:ascii="仿宋" w:hAnsi="仿宋" w:eastAsia="仿宋" w:cs="仿宋"/>
          <w:highlight w:val="none"/>
          <w:lang w:eastAsia="zh-CN"/>
        </w:rPr>
      </w:pPr>
      <w:bookmarkStart w:id="0" w:name="_GoBack"/>
      <w:bookmarkEnd w:id="0"/>
      <w:r>
        <w:rPr>
          <w:rFonts w:hint="eastAsia" w:ascii="黑体" w:hAnsi="黑体" w:eastAsia="黑体" w:cs="黑体"/>
          <w:sz w:val="32"/>
          <w:szCs w:val="32"/>
          <w:highlight w:val="none"/>
          <w:lang w:eastAsia="zh-CN"/>
        </w:rPr>
        <w:t>附件</w:t>
      </w:r>
    </w:p>
    <w:p>
      <w:pPr>
        <w:spacing w:line="440" w:lineRule="exact"/>
        <w:jc w:val="center"/>
        <w:rPr>
          <w:rFonts w:hint="eastAsia" w:ascii="楷体" w:hAnsi="楷体" w:eastAsia="楷体" w:cs="楷体"/>
          <w:sz w:val="28"/>
          <w:szCs w:val="28"/>
          <w:highlight w:val="none"/>
        </w:rPr>
      </w:pPr>
    </w:p>
    <w:tbl>
      <w:tblPr>
        <w:tblStyle w:val="8"/>
        <w:tblW w:w="9582" w:type="dxa"/>
        <w:jc w:val="center"/>
        <w:tblInd w:w="0" w:type="dxa"/>
        <w:tblLayout w:type="fixed"/>
        <w:tblCellMar>
          <w:top w:w="15" w:type="dxa"/>
          <w:left w:w="15" w:type="dxa"/>
          <w:bottom w:w="15" w:type="dxa"/>
          <w:right w:w="15" w:type="dxa"/>
        </w:tblCellMar>
      </w:tblPr>
      <w:tblGrid>
        <w:gridCol w:w="633"/>
        <w:gridCol w:w="3886"/>
        <w:gridCol w:w="550"/>
        <w:gridCol w:w="713"/>
        <w:gridCol w:w="626"/>
        <w:gridCol w:w="1320"/>
        <w:gridCol w:w="1150"/>
        <w:gridCol w:w="704"/>
      </w:tblGrid>
      <w:tr>
        <w:tblPrEx>
          <w:tblLayout w:type="fixed"/>
          <w:tblCellMar>
            <w:top w:w="15" w:type="dxa"/>
            <w:left w:w="15" w:type="dxa"/>
            <w:bottom w:w="15" w:type="dxa"/>
            <w:right w:w="15" w:type="dxa"/>
          </w:tblCellMar>
        </w:tblPrEx>
        <w:trPr>
          <w:trHeight w:val="740" w:hRule="atLeast"/>
          <w:jc w:val="center"/>
        </w:trPr>
        <w:tc>
          <w:tcPr>
            <w:tcW w:w="9582" w:type="dxa"/>
            <w:gridSpan w:val="8"/>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hint="eastAsia" w:ascii="宋体" w:hAnsi="宋体" w:eastAsia="宋体" w:cs="宋体"/>
                <w:b/>
                <w:sz w:val="32"/>
                <w:szCs w:val="32"/>
                <w:highlight w:val="none"/>
                <w:lang w:bidi="ar"/>
              </w:rPr>
            </w:pPr>
            <w:r>
              <w:rPr>
                <w:rFonts w:hint="eastAsia" w:ascii="宋体" w:hAnsi="宋体" w:eastAsia="宋体" w:cs="宋体"/>
                <w:b/>
                <w:sz w:val="32"/>
                <w:szCs w:val="32"/>
                <w:highlight w:val="none"/>
                <w:lang w:val="en-US" w:eastAsia="zh-CN" w:bidi="ar"/>
              </w:rPr>
              <w:t>淹城中路-新秀路、人民路以北先导段2个工程的技术服务</w:t>
            </w:r>
            <w:r>
              <w:rPr>
                <w:rFonts w:hint="eastAsia" w:ascii="宋体" w:hAnsi="宋体" w:eastAsia="宋体" w:cs="宋体"/>
                <w:b/>
                <w:sz w:val="32"/>
                <w:szCs w:val="32"/>
                <w:highlight w:val="none"/>
                <w:lang w:bidi="ar"/>
              </w:rPr>
              <w:t>报价清单</w:t>
            </w:r>
          </w:p>
        </w:tc>
      </w:tr>
      <w:tr>
        <w:tblPrEx>
          <w:tblLayout w:type="fixed"/>
          <w:tblCellMar>
            <w:top w:w="15" w:type="dxa"/>
            <w:left w:w="15" w:type="dxa"/>
            <w:bottom w:w="15" w:type="dxa"/>
            <w:right w:w="15" w:type="dxa"/>
          </w:tblCellMar>
        </w:tblPrEx>
        <w:trPr>
          <w:trHeight w:val="740" w:hRule="atLeast"/>
          <w:jc w:val="center"/>
        </w:trPr>
        <w:tc>
          <w:tcPr>
            <w:tcW w:w="9582" w:type="dxa"/>
            <w:gridSpan w:val="8"/>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客户名称：江苏长江地质勘查院         报价日期：   年   月   日</w:t>
            </w:r>
          </w:p>
        </w:tc>
      </w:tr>
      <w:tr>
        <w:tblPrEx>
          <w:tblLayout w:type="fixed"/>
          <w:tblCellMar>
            <w:top w:w="15" w:type="dxa"/>
            <w:left w:w="15" w:type="dxa"/>
            <w:bottom w:w="15" w:type="dxa"/>
            <w:right w:w="15" w:type="dxa"/>
          </w:tblCellMar>
        </w:tblPrEx>
        <w:trPr>
          <w:trHeight w:val="340" w:hRule="atLeast"/>
          <w:jc w:val="center"/>
        </w:trPr>
        <w:tc>
          <w:tcPr>
            <w:tcW w:w="63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388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服务名称</w:t>
            </w:r>
          </w:p>
        </w:tc>
        <w:tc>
          <w:tcPr>
            <w:tcW w:w="5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w:t>
            </w:r>
          </w:p>
        </w:tc>
        <w:tc>
          <w:tcPr>
            <w:tcW w:w="71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数量</w:t>
            </w:r>
          </w:p>
        </w:tc>
        <w:tc>
          <w:tcPr>
            <w:tcW w:w="62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税率</w:t>
            </w:r>
          </w:p>
        </w:tc>
        <w:tc>
          <w:tcPr>
            <w:tcW w:w="132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含税单价（元）</w:t>
            </w:r>
          </w:p>
        </w:tc>
        <w:tc>
          <w:tcPr>
            <w:tcW w:w="11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含税金额（元）</w:t>
            </w:r>
          </w:p>
        </w:tc>
        <w:tc>
          <w:tcPr>
            <w:tcW w:w="70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tc>
      </w:tr>
      <w:tr>
        <w:tblPrEx>
          <w:tblLayout w:type="fixed"/>
          <w:tblCellMar>
            <w:top w:w="15" w:type="dxa"/>
            <w:left w:w="15" w:type="dxa"/>
            <w:bottom w:w="15" w:type="dxa"/>
            <w:right w:w="15" w:type="dxa"/>
          </w:tblCellMar>
        </w:tblPrEx>
        <w:trPr>
          <w:trHeight w:val="678"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388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lang w:eastAsia="zh-CN"/>
              </w:rPr>
            </w:pPr>
          </w:p>
        </w:tc>
        <w:tc>
          <w:tcPr>
            <w:tcW w:w="5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704"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r>
      <w:tr>
        <w:tblPrEx>
          <w:tblLayout w:type="fixed"/>
          <w:tblCellMar>
            <w:top w:w="15" w:type="dxa"/>
            <w:left w:w="15" w:type="dxa"/>
            <w:bottom w:w="15" w:type="dxa"/>
            <w:right w:w="15" w:type="dxa"/>
          </w:tblCellMar>
        </w:tblPrEx>
        <w:trPr>
          <w:trHeight w:val="678"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388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lang w:eastAsia="zh-CN"/>
              </w:rPr>
            </w:pPr>
          </w:p>
        </w:tc>
        <w:tc>
          <w:tcPr>
            <w:tcW w:w="5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704"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r>
      <w:tr>
        <w:tblPrEx>
          <w:tblLayout w:type="fixed"/>
          <w:tblCellMar>
            <w:top w:w="15" w:type="dxa"/>
            <w:left w:w="15" w:type="dxa"/>
            <w:bottom w:w="15" w:type="dxa"/>
            <w:right w:w="15" w:type="dxa"/>
          </w:tblCellMar>
        </w:tblPrEx>
        <w:trPr>
          <w:trHeight w:val="75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388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lang w:eastAsia="zh-CN"/>
              </w:rPr>
            </w:pPr>
          </w:p>
        </w:tc>
        <w:tc>
          <w:tcPr>
            <w:tcW w:w="5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704"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r>
      <w:tr>
        <w:tblPrEx>
          <w:tblLayout w:type="fixed"/>
          <w:tblCellMar>
            <w:top w:w="15" w:type="dxa"/>
            <w:left w:w="15" w:type="dxa"/>
            <w:bottom w:w="15" w:type="dxa"/>
            <w:right w:w="15" w:type="dxa"/>
          </w:tblCellMar>
        </w:tblPrEx>
        <w:trPr>
          <w:trHeight w:val="897" w:hRule="atLeast"/>
          <w:jc w:val="center"/>
        </w:trPr>
        <w:tc>
          <w:tcPr>
            <w:tcW w:w="6408" w:type="dxa"/>
            <w:gridSpan w:val="5"/>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合计金额</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c>
          <w:tcPr>
            <w:tcW w:w="704"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hint="eastAsia" w:ascii="仿宋_GB2312" w:hAnsi="仿宋_GB2312" w:eastAsia="仿宋_GB2312" w:cs="仿宋_GB2312"/>
                <w:sz w:val="28"/>
                <w:szCs w:val="28"/>
                <w:highlight w:val="none"/>
              </w:rPr>
            </w:pPr>
          </w:p>
        </w:tc>
      </w:tr>
      <w:tr>
        <w:tblPrEx>
          <w:tblLayout w:type="fixed"/>
          <w:tblCellMar>
            <w:top w:w="15" w:type="dxa"/>
            <w:left w:w="15" w:type="dxa"/>
            <w:bottom w:w="15" w:type="dxa"/>
            <w:right w:w="15" w:type="dxa"/>
          </w:tblCellMar>
        </w:tblPrEx>
        <w:trPr>
          <w:trHeight w:val="1088" w:hRule="atLeast"/>
          <w:jc w:val="center"/>
        </w:trPr>
        <w:tc>
          <w:tcPr>
            <w:tcW w:w="9582" w:type="dxa"/>
            <w:gridSpan w:val="8"/>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both"/>
              <w:textAlignment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服务</w:t>
            </w:r>
            <w:r>
              <w:rPr>
                <w:rFonts w:hint="eastAsia" w:ascii="仿宋_GB2312" w:hAnsi="仿宋_GB2312" w:eastAsia="仿宋_GB2312" w:cs="仿宋_GB2312"/>
                <w:sz w:val="28"/>
                <w:szCs w:val="28"/>
                <w:highlight w:val="none"/>
                <w:lang w:eastAsia="zh-CN"/>
              </w:rPr>
              <w:t>期：自签订合同之日后，60个日历天内完成土壤污染状况调查报告并取得生态环境主管部门出具的审核意见。</w:t>
            </w:r>
          </w:p>
        </w:tc>
      </w:tr>
    </w:tbl>
    <w:p>
      <w:pPr>
        <w:jc w:val="both"/>
        <w:textAlignment w:val="center"/>
        <w:rPr>
          <w:rFonts w:hint="eastAsia" w:ascii="仿宋_GB2312" w:hAnsi="仿宋_GB2312" w:eastAsia="仿宋_GB2312" w:cs="仿宋_GB2312"/>
          <w:sz w:val="28"/>
          <w:szCs w:val="28"/>
          <w:highlight w:val="none"/>
          <w:lang w:eastAsia="zh-CN"/>
        </w:rPr>
      </w:pPr>
    </w:p>
    <w:p>
      <w:pPr>
        <w:jc w:val="both"/>
        <w:textAlignment w:val="center"/>
        <w:rPr>
          <w:rFonts w:hint="eastAsia" w:ascii="仿宋_GB2312" w:hAnsi="仿宋_GB2312" w:eastAsia="仿宋_GB2312" w:cs="仿宋_GB2312"/>
          <w:sz w:val="28"/>
          <w:szCs w:val="28"/>
          <w:highlight w:val="none"/>
          <w:lang w:eastAsia="zh-CN"/>
        </w:rPr>
      </w:pPr>
    </w:p>
    <w:p>
      <w:pPr>
        <w:jc w:val="both"/>
        <w:textAlignment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联系人：          联系电话：         报价单位：（盖章）</w:t>
      </w:r>
    </w:p>
    <w:p>
      <w:pPr>
        <w:rPr>
          <w:rFonts w:hint="eastAsia" w:ascii="仿宋" w:hAnsi="仿宋" w:eastAsia="仿宋" w:cs="仿宋"/>
          <w:highlight w:val="none"/>
          <w:lang w:eastAsia="zh-CN"/>
        </w:rPr>
      </w:pPr>
    </w:p>
    <w:p>
      <w:pPr>
        <w:rPr>
          <w:rFonts w:hint="eastAsia" w:ascii="仿宋" w:hAnsi="仿宋" w:eastAsia="仿宋" w:cs="仿宋"/>
          <w:highlight w:val="none"/>
          <w:lang w:eastAsia="zh-CN"/>
        </w:rPr>
      </w:pPr>
    </w:p>
    <w:p>
      <w:pPr>
        <w:rPr>
          <w:highlight w:val="none"/>
          <w:lang w:eastAsia="zh-CN"/>
        </w:rPr>
        <w:sectPr>
          <w:pgSz w:w="11906" w:h="16838"/>
          <w:pgMar w:top="2098" w:right="1474" w:bottom="1984" w:left="1587" w:header="851" w:footer="992" w:gutter="0"/>
          <w:cols w:space="720" w:num="1"/>
          <w:docGrid w:type="lines" w:linePitch="312" w:charSpace="0"/>
        </w:sectPr>
      </w:pPr>
    </w:p>
    <w:p>
      <w:pPr>
        <w:spacing w:line="560" w:lineRule="exact"/>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二、近三年内在经营活动中无违法处罚记录承诺书</w:t>
      </w:r>
    </w:p>
    <w:p>
      <w:pPr>
        <w:spacing w:line="560" w:lineRule="exact"/>
        <w:ind w:firstLine="560" w:firstLineChars="200"/>
        <w:jc w:val="both"/>
        <w:rPr>
          <w:rFonts w:hint="eastAsia" w:ascii="楷体" w:hAnsi="楷体" w:eastAsia="楷体" w:cs="楷体"/>
          <w:sz w:val="28"/>
          <w:szCs w:val="28"/>
          <w:highlight w:val="none"/>
          <w:lang w:eastAsia="zh-CN"/>
        </w:rPr>
      </w:pPr>
    </w:p>
    <w:p>
      <w:pPr>
        <w:widowControl w:val="0"/>
        <w:kinsoku/>
        <w:overflowPunct w:val="0"/>
        <w:spacing w:line="620" w:lineRule="exact"/>
        <w:ind w:firstLine="640" w:firstLineChars="200"/>
        <w:jc w:val="both"/>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我公司参加江苏长江地质勘查院</w:t>
      </w:r>
      <w:r>
        <w:rPr>
          <w:rFonts w:hint="eastAsia" w:ascii="楷体" w:hAnsi="楷体" w:eastAsia="楷体" w:cs="楷体"/>
          <w:sz w:val="32"/>
          <w:szCs w:val="32"/>
          <w:highlight w:val="none"/>
          <w:lang w:val="en-US" w:eastAsia="zh-CN"/>
        </w:rPr>
        <w:t>淹城中路-新秀路、人民路以北先导段2个工程的技术服务</w:t>
      </w:r>
      <w:r>
        <w:rPr>
          <w:rFonts w:hint="eastAsia" w:ascii="楷体" w:hAnsi="楷体" w:eastAsia="楷体" w:cs="楷体"/>
          <w:sz w:val="32"/>
          <w:szCs w:val="32"/>
          <w:highlight w:val="none"/>
          <w:lang w:eastAsia="zh-CN"/>
        </w:rPr>
        <w:t>，自2021年1月1日至今，我公司法人、法定代表人、项目经理无行贿犯罪，特此承诺并函告。</w:t>
      </w:r>
    </w:p>
    <w:p>
      <w:pPr>
        <w:spacing w:line="620" w:lineRule="exact"/>
        <w:ind w:firstLine="640" w:firstLineChars="200"/>
        <w:jc w:val="both"/>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本函自签署之日起生效，如我公司承诺的内容不属实，采购人有权取消我单位的谈判成交资格或解除合同，给贵单位造成实际损失，我公司将承担相应的法律责任。</w:t>
      </w:r>
    </w:p>
    <w:p>
      <w:pPr>
        <w:spacing w:line="620" w:lineRule="exact"/>
        <w:ind w:firstLine="640" w:firstLineChars="200"/>
        <w:jc w:val="both"/>
        <w:rPr>
          <w:rFonts w:hint="eastAsia" w:ascii="楷体" w:hAnsi="楷体" w:eastAsia="楷体" w:cs="楷体"/>
          <w:sz w:val="32"/>
          <w:szCs w:val="32"/>
          <w:highlight w:val="none"/>
          <w:lang w:eastAsia="zh-CN"/>
        </w:rPr>
      </w:pPr>
    </w:p>
    <w:p>
      <w:pPr>
        <w:spacing w:line="620" w:lineRule="exact"/>
        <w:ind w:firstLine="640" w:firstLineChars="200"/>
        <w:jc w:val="both"/>
        <w:rPr>
          <w:rFonts w:hint="eastAsia" w:ascii="楷体" w:hAnsi="楷体" w:eastAsia="楷体" w:cs="楷体"/>
          <w:sz w:val="32"/>
          <w:szCs w:val="32"/>
          <w:highlight w:val="none"/>
          <w:lang w:eastAsia="zh-CN"/>
        </w:rPr>
      </w:pPr>
    </w:p>
    <w:p>
      <w:pPr>
        <w:wordWrap w:val="0"/>
        <w:spacing w:line="620" w:lineRule="exact"/>
        <w:ind w:firstLine="640" w:firstLineChars="200"/>
        <w:jc w:val="right"/>
        <w:rPr>
          <w:rFonts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单位负责人签字</w:t>
      </w:r>
      <w:r>
        <w:rPr>
          <w:rFonts w:hint="eastAsia" w:ascii="楷体" w:hAnsi="楷体" w:eastAsia="楷体" w:cs="楷体"/>
          <w:sz w:val="32"/>
          <w:szCs w:val="32"/>
          <w:highlight w:val="none"/>
          <w:lang w:val="en-US" w:eastAsia="zh-CN"/>
        </w:rPr>
        <w:t>或盖章</w:t>
      </w:r>
      <w:r>
        <w:rPr>
          <w:rFonts w:hint="eastAsia" w:ascii="楷体" w:hAnsi="楷体" w:eastAsia="楷体" w:cs="楷体"/>
          <w:sz w:val="32"/>
          <w:szCs w:val="32"/>
          <w:highlight w:val="none"/>
          <w:lang w:eastAsia="zh-CN"/>
        </w:rPr>
        <w:t xml:space="preserve">：           </w:t>
      </w:r>
    </w:p>
    <w:p>
      <w:pPr>
        <w:wordWrap w:val="0"/>
        <w:spacing w:line="620" w:lineRule="exact"/>
        <w:ind w:firstLine="640" w:firstLineChars="200"/>
        <w:jc w:val="right"/>
        <w:rPr>
          <w:rFonts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 xml:space="preserve">公司盖章：                 </w:t>
      </w:r>
    </w:p>
    <w:p>
      <w:pPr>
        <w:wordWrap w:val="0"/>
        <w:spacing w:line="620" w:lineRule="exact"/>
        <w:ind w:firstLine="640" w:firstLineChars="200"/>
        <w:jc w:val="right"/>
        <w:rPr>
          <w:rFonts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 xml:space="preserve">日    期：                 </w:t>
      </w:r>
    </w:p>
    <w:p>
      <w:pPr>
        <w:pStyle w:val="2"/>
        <w:rPr>
          <w:rFonts w:hint="eastAsia" w:ascii="楷体" w:hAnsi="楷体" w:eastAsia="楷体" w:cs="楷体"/>
          <w:sz w:val="28"/>
          <w:szCs w:val="28"/>
          <w:highlight w:val="none"/>
          <w:lang w:eastAsia="zh-CN"/>
        </w:rPr>
      </w:pPr>
    </w:p>
    <w:p>
      <w:pPr>
        <w:rPr>
          <w:rFonts w:hint="eastAsia" w:ascii="楷体" w:hAnsi="楷体" w:eastAsia="楷体" w:cs="楷体"/>
          <w:sz w:val="28"/>
          <w:szCs w:val="28"/>
          <w:highlight w:val="none"/>
          <w:lang w:eastAsia="zh-CN"/>
        </w:rPr>
      </w:pPr>
    </w:p>
    <w:p>
      <w:pPr>
        <w:pStyle w:val="2"/>
        <w:rPr>
          <w:rFonts w:hint="eastAsia" w:ascii="楷体" w:hAnsi="楷体" w:eastAsia="楷体" w:cs="楷体"/>
          <w:sz w:val="28"/>
          <w:szCs w:val="28"/>
          <w:highlight w:val="none"/>
          <w:lang w:eastAsia="zh-CN"/>
        </w:rPr>
      </w:pPr>
    </w:p>
    <w:p>
      <w:pPr>
        <w:rPr>
          <w:rFonts w:hint="eastAsia" w:ascii="楷体" w:hAnsi="楷体" w:eastAsia="楷体" w:cs="楷体"/>
          <w:sz w:val="28"/>
          <w:szCs w:val="28"/>
          <w:highlight w:val="none"/>
          <w:lang w:eastAsia="zh-CN"/>
        </w:rPr>
      </w:pPr>
    </w:p>
    <w:p>
      <w:pPr>
        <w:pStyle w:val="2"/>
        <w:rPr>
          <w:rFonts w:hint="eastAsia" w:ascii="楷体" w:hAnsi="楷体" w:eastAsia="楷体" w:cs="楷体"/>
          <w:sz w:val="28"/>
          <w:szCs w:val="28"/>
          <w:highlight w:val="none"/>
          <w:lang w:eastAsia="zh-CN"/>
        </w:rPr>
      </w:pPr>
    </w:p>
    <w:p>
      <w:pPr>
        <w:rPr>
          <w:rFonts w:hint="eastAsia" w:ascii="楷体" w:hAnsi="楷体" w:eastAsia="楷体" w:cs="楷体"/>
          <w:sz w:val="28"/>
          <w:szCs w:val="28"/>
          <w:highlight w:val="none"/>
          <w:lang w:eastAsia="zh-CN"/>
        </w:rPr>
      </w:pPr>
    </w:p>
    <w:p>
      <w:pPr>
        <w:pStyle w:val="2"/>
        <w:rPr>
          <w:rFonts w:hint="eastAsia" w:ascii="楷体" w:hAnsi="楷体" w:eastAsia="楷体" w:cs="楷体"/>
          <w:sz w:val="28"/>
          <w:szCs w:val="28"/>
          <w:highlight w:val="none"/>
          <w:lang w:eastAsia="zh-CN"/>
        </w:rPr>
      </w:pPr>
    </w:p>
    <w:p>
      <w:pPr>
        <w:rPr>
          <w:rFonts w:hint="eastAsia" w:ascii="楷体" w:hAnsi="楷体" w:eastAsia="楷体" w:cs="楷体"/>
          <w:sz w:val="28"/>
          <w:szCs w:val="28"/>
          <w:highlight w:val="none"/>
          <w:lang w:eastAsia="zh-CN"/>
        </w:rPr>
      </w:pPr>
    </w:p>
    <w:p>
      <w:pPr>
        <w:pStyle w:val="2"/>
        <w:rPr>
          <w:rFonts w:hint="eastAsia" w:ascii="楷体" w:hAnsi="楷体" w:eastAsia="楷体" w:cs="楷体"/>
          <w:sz w:val="28"/>
          <w:szCs w:val="28"/>
          <w:highlight w:val="none"/>
          <w:lang w:eastAsia="zh-CN"/>
        </w:rPr>
      </w:pPr>
    </w:p>
    <w:p>
      <w:pPr>
        <w:pStyle w:val="2"/>
        <w:ind w:left="0" w:leftChars="0"/>
        <w:jc w:val="both"/>
        <w:rPr>
          <w:rFonts w:hint="eastAsia" w:ascii="宋体" w:hAnsi="宋体" w:eastAsia="宋体" w:cs="宋体"/>
          <w:b/>
          <w:bCs/>
          <w:sz w:val="32"/>
          <w:szCs w:val="32"/>
          <w:highlight w:val="none"/>
          <w:lang w:eastAsia="zh-CN"/>
        </w:rPr>
      </w:pPr>
    </w:p>
    <w:p>
      <w:pPr>
        <w:pStyle w:val="2"/>
        <w:ind w:left="0" w:leftChars="0"/>
        <w:jc w:val="center"/>
        <w:rPr>
          <w:rFonts w:hint="eastAsia" w:ascii="宋体" w:hAnsi="宋体" w:eastAsia="宋体" w:cs="宋体"/>
          <w:b/>
          <w:bCs/>
          <w:sz w:val="32"/>
          <w:szCs w:val="32"/>
          <w:highlight w:val="none"/>
          <w:lang w:eastAsia="zh-CN"/>
        </w:rPr>
      </w:pPr>
    </w:p>
    <w:p>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pPr>
        <w:pStyle w:val="2"/>
        <w:ind w:left="0" w:leftChars="0"/>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三、营业执照、开户许可证等材料</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B1B08"/>
    <w:rsid w:val="033E4DA4"/>
    <w:rsid w:val="07A60143"/>
    <w:rsid w:val="07D44277"/>
    <w:rsid w:val="0B210D11"/>
    <w:rsid w:val="0F2B10D4"/>
    <w:rsid w:val="0F3D1F95"/>
    <w:rsid w:val="1A351C20"/>
    <w:rsid w:val="1EE50BB0"/>
    <w:rsid w:val="247D50F0"/>
    <w:rsid w:val="277E52D7"/>
    <w:rsid w:val="2C22032B"/>
    <w:rsid w:val="322B1B08"/>
    <w:rsid w:val="33582884"/>
    <w:rsid w:val="33DC5263"/>
    <w:rsid w:val="34637732"/>
    <w:rsid w:val="355E26D0"/>
    <w:rsid w:val="39205BF2"/>
    <w:rsid w:val="3E5D0277"/>
    <w:rsid w:val="415209BC"/>
    <w:rsid w:val="453942C3"/>
    <w:rsid w:val="45991918"/>
    <w:rsid w:val="48791B03"/>
    <w:rsid w:val="4FE47521"/>
    <w:rsid w:val="5A9B0EEF"/>
    <w:rsid w:val="5AC3284A"/>
    <w:rsid w:val="5BE80164"/>
    <w:rsid w:val="665C4158"/>
    <w:rsid w:val="6B437165"/>
    <w:rsid w:val="79133EC0"/>
    <w:rsid w:val="7C9839BB"/>
    <w:rsid w:val="7DE4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39"/>
    <w:pPr>
      <w:tabs>
        <w:tab w:val="left" w:pos="1050"/>
        <w:tab w:val="right" w:leader="dot" w:pos="9020"/>
      </w:tabs>
      <w:spacing w:line="300" w:lineRule="auto"/>
      <w:ind w:left="420" w:leftChars="200"/>
    </w:pPr>
  </w:style>
  <w:style w:type="paragraph" w:styleId="3">
    <w:name w:val="Body Text Indent"/>
    <w:basedOn w:val="1"/>
    <w:next w:val="4"/>
    <w:qFormat/>
    <w:uiPriority w:val="99"/>
    <w:pPr>
      <w:ind w:firstLine="600" w:firstLineChars="200"/>
    </w:pPr>
    <w:rPr>
      <w:spacing w:val="10"/>
      <w:sz w:val="28"/>
    </w:rPr>
  </w:style>
  <w:style w:type="paragraph" w:customStyle="1" w:styleId="4">
    <w:name w:val="样式 正文文本缩进 + 行距: 1.5 倍行距"/>
    <w:basedOn w:val="1"/>
    <w:qFormat/>
    <w:uiPriority w:val="0"/>
    <w:pPr>
      <w:widowControl/>
      <w:adjustRightInd w:val="0"/>
      <w:snapToGrid w:val="0"/>
      <w:spacing w:after="120" w:line="360" w:lineRule="auto"/>
      <w:ind w:left="90" w:leftChars="32" w:firstLine="560" w:firstLineChars="200"/>
      <w:jc w:val="left"/>
    </w:pPr>
    <w:rPr>
      <w:rFonts w:ascii="Tahoma" w:hAnsi="Tahoma" w:eastAsia="微软雅黑" w:cs="宋体"/>
      <w:kern w:val="0"/>
      <w:sz w:val="22"/>
      <w:szCs w:val="22"/>
    </w:rPr>
  </w:style>
  <w:style w:type="paragraph" w:styleId="5">
    <w:name w:val="Body Text First Indent 2"/>
    <w:basedOn w:val="3"/>
    <w:next w:val="1"/>
    <w:qFormat/>
    <w:uiPriority w:val="0"/>
    <w:pPr>
      <w:spacing w:after="120"/>
      <w:ind w:left="420" w:leftChars="200" w:firstLine="420"/>
    </w:pPr>
    <w:rPr>
      <w:rFonts w:eastAsia="Times New Roman"/>
      <w:spacing w:val="0"/>
      <w:sz w:val="21"/>
    </w:rPr>
  </w:style>
  <w:style w:type="paragraph" w:styleId="6">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1086</Words>
  <Characters>1156</Characters>
  <Lines>0</Lines>
  <Paragraphs>0</Paragraphs>
  <TotalTime>2</TotalTime>
  <ScaleCrop>false</ScaleCrop>
  <LinksUpToDate>false</LinksUpToDate>
  <CharactersWithSpaces>1286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2025-02-27T05:54:00Z</dcterms:created>
  <dc:creator>GR</dc:creator>
  <cp:lastModifiedBy>梦里花落U知多少</cp:lastModifiedBy>
  <dcterms:modified xsi:type="dcterms:W3CDTF">2025-03-04T05:33:47Z</dcterms:modified>
  <dc:title>淹城中路-新秀路、人民路以北先导段2个工程的技术服务采购询价公告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7C61C2879E914EC0A8626D5B942CEBB0_13</vt:lpwstr>
  </property>
  <property fmtid="{D5CDD505-2E9C-101B-9397-08002B2CF9AE}" pid="4" name="KSOTemplateDocerSaveRecord">
    <vt:lpwstr>eyJoZGlkIjoiZTI2ZGYyNGQwYjc4ODljM2FhNmJkNGY3ZDA5YTZjMzciLCJ1c2VySWQiOiI0NDM1MjQ5NDUifQ==</vt:lpwstr>
  </property>
</Properties>
</file>