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widowControl w:val="0"/>
        <w:spacing w:before="0" w:after="0" w:line="360" w:lineRule="auto"/>
        <w:rPr>
          <w:kern w:val="2"/>
          <w:highlight w:val="none"/>
        </w:rPr>
      </w:pPr>
      <w:bookmarkStart w:id="0" w:name="_Toc67627991"/>
      <w:bookmarkStart w:id="40" w:name="_GoBack"/>
      <w:bookmarkEnd w:id="40"/>
      <w:r>
        <w:rPr>
          <w:rFonts w:hint="eastAsia"/>
          <w:kern w:val="2"/>
          <w:highlight w:val="none"/>
        </w:rPr>
        <w:t xml:space="preserve"> </w:t>
      </w:r>
    </w:p>
    <w:p>
      <w:pPr>
        <w:spacing w:line="360" w:lineRule="auto"/>
        <w:jc w:val="center"/>
        <w:rPr>
          <w:rFonts w:ascii="宋体" w:hAnsi="宋体"/>
          <w:b/>
          <w:highlight w:val="none"/>
        </w:rPr>
      </w:pPr>
    </w:p>
    <w:p>
      <w:pPr>
        <w:jc w:val="center"/>
        <w:rPr>
          <w:rFonts w:hint="eastAsia" w:ascii="宋体" w:hAnsi="宋体" w:eastAsia="宋体" w:cs="宋体"/>
          <w:b/>
          <w:bCs/>
          <w:sz w:val="52"/>
          <w:szCs w:val="52"/>
          <w:highlight w:val="none"/>
          <w:lang w:val="en-US" w:eastAsia="zh-CN"/>
        </w:rPr>
      </w:pPr>
      <w:bookmarkStart w:id="1" w:name="OLE_LINK1"/>
      <w:r>
        <w:rPr>
          <w:rFonts w:hint="eastAsia" w:ascii="宋体" w:hAnsi="宋体" w:cs="宋体"/>
          <w:b/>
          <w:bCs/>
          <w:sz w:val="52"/>
          <w:szCs w:val="52"/>
          <w:highlight w:val="none"/>
          <w:lang w:val="en-US" w:eastAsia="zh-CN"/>
        </w:rPr>
        <w:t>江苏长江地质勘查院</w:t>
      </w:r>
      <w:r>
        <w:rPr>
          <w:rFonts w:hint="eastAsia" w:ascii="宋体" w:hAnsi="宋体" w:eastAsia="宋体" w:cs="宋体"/>
          <w:b/>
          <w:bCs/>
          <w:sz w:val="52"/>
          <w:szCs w:val="52"/>
          <w:highlight w:val="none"/>
          <w:lang w:val="en-US" w:eastAsia="zh-CN"/>
        </w:rPr>
        <w:t>泥浆破胶剂采购</w:t>
      </w:r>
    </w:p>
    <w:p>
      <w:pPr>
        <w:rPr>
          <w:highlight w:val="none"/>
        </w:rPr>
      </w:pPr>
    </w:p>
    <w:p>
      <w:pPr>
        <w:pStyle w:val="7"/>
        <w:rPr>
          <w:highlight w:val="none"/>
        </w:rPr>
      </w:pPr>
    </w:p>
    <w:p>
      <w:pPr>
        <w:rPr>
          <w:highlight w:val="none"/>
        </w:rPr>
      </w:pPr>
    </w:p>
    <w:p>
      <w:pPr>
        <w:pStyle w:val="7"/>
        <w:rPr>
          <w:highlight w:val="none"/>
        </w:rPr>
      </w:pPr>
    </w:p>
    <w:p>
      <w:pPr>
        <w:rPr>
          <w:highlight w:val="none"/>
        </w:rPr>
      </w:pPr>
    </w:p>
    <w:p>
      <w:pPr>
        <w:pStyle w:val="7"/>
        <w:rPr>
          <w:highlight w:val="none"/>
        </w:rPr>
      </w:pPr>
    </w:p>
    <w:p>
      <w:pPr>
        <w:rPr>
          <w:highlight w:val="none"/>
        </w:rPr>
      </w:pPr>
    </w:p>
    <w:p>
      <w:pPr>
        <w:spacing w:line="360" w:lineRule="auto"/>
        <w:jc w:val="center"/>
        <w:rPr>
          <w:rFonts w:ascii="黑体" w:hAnsi="宋体" w:eastAsia="黑体"/>
          <w:b/>
          <w:sz w:val="56"/>
          <w:szCs w:val="56"/>
          <w:highlight w:val="none"/>
        </w:rPr>
      </w:pPr>
      <w:r>
        <w:rPr>
          <w:rFonts w:hint="eastAsia" w:ascii="黑体" w:hAnsi="宋体" w:eastAsia="黑体"/>
          <w:b/>
          <w:sz w:val="56"/>
          <w:szCs w:val="56"/>
          <w:highlight w:val="none"/>
        </w:rPr>
        <w:t>竞争谈判文件</w:t>
      </w:r>
    </w:p>
    <w:bookmarkEnd w:id="1"/>
    <w:p>
      <w:pPr>
        <w:spacing w:line="560" w:lineRule="exact"/>
        <w:jc w:val="center"/>
        <w:rPr>
          <w:rFonts w:ascii="仿宋_GB2312" w:hAnsi="宋体" w:eastAsia="仿宋_GB2312"/>
          <w:sz w:val="32"/>
          <w:szCs w:val="32"/>
          <w:highlight w:val="none"/>
        </w:rPr>
      </w:pPr>
    </w:p>
    <w:p>
      <w:pPr>
        <w:spacing w:line="360" w:lineRule="auto"/>
        <w:rPr>
          <w:rFonts w:ascii="宋体" w:hAnsi="宋体" w:eastAsia="仿宋_GB2312"/>
          <w:b/>
          <w:sz w:val="44"/>
          <w:szCs w:val="44"/>
          <w:highlight w:val="none"/>
        </w:rPr>
      </w:pPr>
    </w:p>
    <w:p>
      <w:pPr>
        <w:spacing w:line="360" w:lineRule="auto"/>
        <w:jc w:val="center"/>
        <w:rPr>
          <w:rFonts w:ascii="宋体" w:hAnsi="宋体"/>
          <w:b/>
          <w:sz w:val="32"/>
          <w:szCs w:val="32"/>
          <w:highlight w:val="none"/>
        </w:rPr>
      </w:pPr>
    </w:p>
    <w:p>
      <w:pPr>
        <w:spacing w:line="360" w:lineRule="auto"/>
        <w:jc w:val="right"/>
        <w:rPr>
          <w:rFonts w:ascii="宋体" w:hAnsi="宋体"/>
          <w:sz w:val="32"/>
          <w:highlight w:val="none"/>
        </w:rPr>
      </w:pPr>
    </w:p>
    <w:p>
      <w:pPr>
        <w:pStyle w:val="5"/>
        <w:rPr>
          <w:highlight w:val="none"/>
        </w:rPr>
      </w:pPr>
    </w:p>
    <w:p>
      <w:pPr>
        <w:spacing w:line="360" w:lineRule="auto"/>
        <w:jc w:val="right"/>
        <w:rPr>
          <w:rFonts w:ascii="宋体" w:hAnsi="宋体"/>
          <w:sz w:val="32"/>
          <w:highlight w:val="none"/>
        </w:rPr>
      </w:pPr>
    </w:p>
    <w:p>
      <w:pPr>
        <w:spacing w:line="360" w:lineRule="auto"/>
        <w:rPr>
          <w:rFonts w:ascii="宋体" w:hAnsi="宋体"/>
          <w:sz w:val="32"/>
          <w:highlight w:val="none"/>
        </w:rPr>
      </w:pPr>
    </w:p>
    <w:p>
      <w:pPr>
        <w:pStyle w:val="2"/>
        <w:rPr>
          <w:highlight w:val="none"/>
        </w:rPr>
      </w:pPr>
    </w:p>
    <w:p>
      <w:pPr>
        <w:pStyle w:val="3"/>
        <w:ind w:firstLine="643" w:firstLineChars="200"/>
        <w:jc w:val="center"/>
        <w:rPr>
          <w:rFonts w:ascii="黑体" w:hAnsi="黑体" w:eastAsia="黑体" w:cs="黑体"/>
          <w:b/>
          <w:sz w:val="32"/>
          <w:highlight w:val="none"/>
        </w:rPr>
      </w:pPr>
      <w:r>
        <w:rPr>
          <w:rFonts w:hint="eastAsia" w:ascii="黑体" w:hAnsi="黑体" w:eastAsia="黑体" w:cs="黑体"/>
          <w:b/>
          <w:sz w:val="32"/>
          <w:highlight w:val="none"/>
        </w:rPr>
        <w:t>采购人：江苏长江地质勘查院</w:t>
      </w:r>
    </w:p>
    <w:p>
      <w:pPr>
        <w:jc w:val="center"/>
        <w:rPr>
          <w:rFonts w:ascii="黑体" w:hAnsi="黑体" w:eastAsia="黑体" w:cs="黑体"/>
          <w:b/>
          <w:sz w:val="32"/>
          <w:highlight w:val="none"/>
        </w:rPr>
      </w:pPr>
      <w:r>
        <w:rPr>
          <w:rFonts w:hint="eastAsia" w:ascii="黑体" w:hAnsi="黑体" w:eastAsia="黑体" w:cs="黑体"/>
          <w:b/>
          <w:sz w:val="32"/>
          <w:highlight w:val="none"/>
        </w:rPr>
        <w:t>二〇二</w:t>
      </w:r>
      <w:r>
        <w:rPr>
          <w:rFonts w:hint="eastAsia" w:ascii="黑体" w:hAnsi="黑体" w:eastAsia="黑体" w:cs="黑体"/>
          <w:b/>
          <w:sz w:val="32"/>
          <w:highlight w:val="none"/>
          <w:lang w:val="en-US" w:eastAsia="zh-CN"/>
        </w:rPr>
        <w:t>五</w:t>
      </w:r>
      <w:r>
        <w:rPr>
          <w:rFonts w:hint="eastAsia" w:ascii="黑体" w:hAnsi="黑体" w:eastAsia="黑体" w:cs="黑体"/>
          <w:b/>
          <w:sz w:val="32"/>
          <w:highlight w:val="none"/>
        </w:rPr>
        <w:t>年</w:t>
      </w:r>
      <w:r>
        <w:rPr>
          <w:rFonts w:hint="eastAsia" w:ascii="黑体" w:hAnsi="黑体" w:eastAsia="黑体" w:cs="黑体"/>
          <w:b/>
          <w:sz w:val="32"/>
          <w:highlight w:val="none"/>
          <w:lang w:val="en-US" w:eastAsia="zh-CN"/>
        </w:rPr>
        <w:t>三</w:t>
      </w:r>
      <w:r>
        <w:rPr>
          <w:rFonts w:hint="eastAsia" w:ascii="黑体" w:hAnsi="黑体" w:eastAsia="黑体" w:cs="黑体"/>
          <w:b/>
          <w:sz w:val="32"/>
          <w:highlight w:val="none"/>
        </w:rPr>
        <w:t>月</w:t>
      </w:r>
    </w:p>
    <w:p>
      <w:pPr>
        <w:jc w:val="center"/>
        <w:rPr>
          <w:rFonts w:ascii="宋体" w:hAnsi="宋体"/>
          <w:highlight w:val="none"/>
        </w:rPr>
      </w:pPr>
    </w:p>
    <w:p>
      <w:pPr>
        <w:pStyle w:val="27"/>
        <w:jc w:val="center"/>
        <w:rPr>
          <w:rFonts w:ascii="宋体" w:hAnsi="宋体" w:eastAsia="宋体"/>
          <w:b/>
          <w:color w:val="auto"/>
          <w:kern w:val="2"/>
          <w:sz w:val="44"/>
          <w:szCs w:val="20"/>
          <w:highlight w:val="none"/>
        </w:rPr>
        <w:sectPr>
          <w:footerReference r:id="rId3" w:type="default"/>
          <w:pgSz w:w="11900" w:h="16840"/>
          <w:pgMar w:top="1570" w:right="1338" w:bottom="1616" w:left="1684" w:header="1481" w:footer="1531" w:gutter="0"/>
          <w:pgNumType w:start="1"/>
          <w:cols w:space="720" w:num="1"/>
          <w:docGrid w:linePitch="360" w:charSpace="0"/>
        </w:sectPr>
      </w:pPr>
    </w:p>
    <w:p>
      <w:pPr>
        <w:pStyle w:val="4"/>
        <w:rPr>
          <w:highlight w:val="none"/>
        </w:rPr>
      </w:pPr>
    </w:p>
    <w:bookmarkEnd w:id="0"/>
    <w:p>
      <w:pPr>
        <w:pStyle w:val="5"/>
        <w:spacing w:before="0" w:after="0" w:line="660" w:lineRule="exact"/>
        <w:ind w:firstLine="440" w:firstLineChars="100"/>
        <w:jc w:val="center"/>
        <w:rPr>
          <w:rFonts w:ascii="方正小标宋简体" w:hAnsi="仿宋_GB2312" w:eastAsia="方正小标宋简体"/>
          <w:b w:val="0"/>
          <w:bCs/>
          <w:color w:val="000000"/>
          <w:szCs w:val="44"/>
          <w:highlight w:val="none"/>
        </w:rPr>
      </w:pPr>
      <w:bookmarkStart w:id="2" w:name="_Toc24572"/>
      <w:bookmarkStart w:id="3" w:name="_Toc20708"/>
      <w:bookmarkStart w:id="4" w:name="_Toc8924"/>
      <w:r>
        <w:rPr>
          <w:rFonts w:hint="eastAsia" w:ascii="方正小标宋简体" w:hAnsi="仿宋_GB2312" w:eastAsia="方正小标宋简体"/>
          <w:b w:val="0"/>
          <w:bCs/>
          <w:color w:val="000000"/>
          <w:szCs w:val="44"/>
          <w:highlight w:val="none"/>
        </w:rPr>
        <w:t>第一章 竞争谈判公告</w:t>
      </w:r>
      <w:bookmarkEnd w:id="2"/>
      <w:bookmarkEnd w:id="3"/>
      <w:bookmarkEnd w:id="4"/>
    </w:p>
    <w:p>
      <w:pPr>
        <w:rPr>
          <w:highlight w:val="none"/>
        </w:rPr>
      </w:pPr>
    </w:p>
    <w:p>
      <w:pPr>
        <w:spacing w:line="560" w:lineRule="exact"/>
        <w:ind w:firstLine="640" w:firstLineChars="200"/>
        <w:rPr>
          <w:rFonts w:ascii="黑体" w:hAnsi="黑体" w:eastAsia="黑体"/>
          <w:sz w:val="32"/>
          <w:szCs w:val="32"/>
          <w:highlight w:val="none"/>
        </w:rPr>
      </w:pPr>
      <w:bookmarkStart w:id="5" w:name="_Toc11379"/>
      <w:bookmarkStart w:id="6" w:name="_Toc97794043"/>
      <w:bookmarkStart w:id="7" w:name="_Toc30393"/>
      <w:r>
        <w:rPr>
          <w:rFonts w:hint="eastAsia" w:ascii="黑体" w:hAnsi="黑体" w:eastAsia="黑体"/>
          <w:sz w:val="32"/>
          <w:szCs w:val="32"/>
          <w:highlight w:val="none"/>
        </w:rPr>
        <w:t>一、采购概况</w:t>
      </w:r>
    </w:p>
    <w:p>
      <w:pPr>
        <w:ind w:firstLine="640" w:firstLineChars="200"/>
        <w:jc w:val="left"/>
        <w:rPr>
          <w:rFonts w:ascii="仿宋_GB2312" w:hAnsi="宋体" w:eastAsia="仿宋_GB2312"/>
          <w:snapToGrid w:val="0"/>
          <w:kern w:val="2"/>
          <w:sz w:val="32"/>
          <w:szCs w:val="32"/>
          <w:highlight w:val="none"/>
        </w:rPr>
      </w:pPr>
      <w:r>
        <w:rPr>
          <w:rFonts w:hint="eastAsia" w:ascii="仿宋_GB2312" w:hAnsi="宋体" w:eastAsia="仿宋_GB2312"/>
          <w:snapToGrid w:val="0"/>
          <w:kern w:val="2"/>
          <w:sz w:val="32"/>
          <w:szCs w:val="32"/>
          <w:highlight w:val="none"/>
        </w:rPr>
        <w:t>1.项目名称：</w:t>
      </w:r>
      <w:r>
        <w:rPr>
          <w:rFonts w:hint="eastAsia" w:ascii="仿宋_GB2312" w:hAnsi="宋体" w:eastAsia="仿宋_GB2312" w:cs="Times New Roman"/>
          <w:snapToGrid w:val="0"/>
          <w:kern w:val="2"/>
          <w:sz w:val="32"/>
          <w:szCs w:val="32"/>
          <w:highlight w:val="none"/>
          <w:lang w:val="en-US" w:eastAsia="zh-CN"/>
        </w:rPr>
        <w:t>江苏长江地质勘查院泥浆破胶剂采购</w:t>
      </w:r>
    </w:p>
    <w:p>
      <w:pPr>
        <w:pStyle w:val="21"/>
        <w:shd w:val="clear" w:color="auto" w:fill="FFFFFF"/>
        <w:spacing w:beforeAutospacing="0" w:afterAutospacing="0" w:line="560" w:lineRule="exact"/>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2.项目地点：</w:t>
      </w:r>
      <w:r>
        <w:rPr>
          <w:rFonts w:hint="eastAsia" w:ascii="仿宋_GB2312" w:hAnsi="仿宋_GB2312" w:eastAsia="仿宋_GB2312" w:cs="仿宋_GB2312"/>
          <w:sz w:val="32"/>
          <w:szCs w:val="32"/>
          <w:highlight w:val="none"/>
          <w:lang w:val="en-US" w:eastAsia="zh-CN"/>
        </w:rPr>
        <w:t>常州市金坛区直溪镇</w:t>
      </w:r>
    </w:p>
    <w:p>
      <w:pPr>
        <w:pStyle w:val="21"/>
        <w:shd w:val="clear" w:color="auto" w:fill="FFFFFF"/>
        <w:spacing w:beforeAutospacing="0" w:afterAutospacing="0"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3.技术要求：</w:t>
      </w:r>
    </w:p>
    <w:tbl>
      <w:tblPr>
        <w:tblStyle w:val="24"/>
        <w:tblpPr w:leftFromText="180" w:rightFromText="180" w:vertAnchor="text" w:horzAnchor="page" w:tblpX="1478" w:tblpY="83"/>
        <w:tblOverlap w:val="never"/>
        <w:tblW w:w="9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231"/>
        <w:gridCol w:w="910"/>
        <w:gridCol w:w="2388"/>
        <w:gridCol w:w="3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341" w:type="dxa"/>
            <w:gridSpan w:val="2"/>
            <w:vAlign w:val="center"/>
          </w:tcPr>
          <w:p>
            <w:pPr>
              <w:jc w:val="center"/>
              <w:rPr>
                <w:rFonts w:hint="eastAsia"/>
                <w:b/>
                <w:bCs/>
                <w:szCs w:val="21"/>
                <w:highlight w:val="none"/>
              </w:rPr>
            </w:pPr>
            <w:r>
              <w:rPr>
                <w:rFonts w:hint="eastAsia"/>
                <w:b/>
                <w:bCs/>
                <w:szCs w:val="21"/>
                <w:highlight w:val="none"/>
              </w:rPr>
              <w:t>检测依据或综合判断原则</w:t>
            </w:r>
          </w:p>
        </w:tc>
        <w:tc>
          <w:tcPr>
            <w:tcW w:w="6368" w:type="dxa"/>
            <w:gridSpan w:val="3"/>
            <w:vAlign w:val="center"/>
          </w:tcPr>
          <w:p>
            <w:pPr>
              <w:jc w:val="center"/>
              <w:rPr>
                <w:rFonts w:hint="eastAsia"/>
                <w:b/>
                <w:bCs/>
                <w:szCs w:val="21"/>
                <w:highlight w:val="none"/>
              </w:rPr>
            </w:pPr>
            <w:r>
              <w:rPr>
                <w:rFonts w:hint="eastAsia"/>
                <w:b/>
                <w:bCs/>
                <w:szCs w:val="21"/>
                <w:highlight w:val="none"/>
              </w:rPr>
              <w:t>《</w:t>
            </w:r>
            <w:r>
              <w:rPr>
                <w:rFonts w:hint="eastAsia"/>
                <w:b/>
                <w:bCs/>
                <w:szCs w:val="21"/>
                <w:highlight w:val="none"/>
                <w:lang w:val="en-US" w:eastAsia="zh-CN"/>
              </w:rPr>
              <w:t>泥浆</w:t>
            </w:r>
            <w:r>
              <w:rPr>
                <w:rFonts w:hint="eastAsia"/>
                <w:b/>
                <w:bCs/>
                <w:szCs w:val="21"/>
                <w:highlight w:val="none"/>
              </w:rPr>
              <w:t>破胶剂》含量要求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10" w:type="dxa"/>
            <w:vAlign w:val="center"/>
          </w:tcPr>
          <w:p>
            <w:pPr>
              <w:jc w:val="center"/>
              <w:rPr>
                <w:rFonts w:hint="eastAsia"/>
                <w:b/>
                <w:bCs/>
                <w:szCs w:val="21"/>
                <w:highlight w:val="none"/>
              </w:rPr>
            </w:pPr>
            <w:r>
              <w:rPr>
                <w:rFonts w:hint="eastAsia"/>
                <w:b/>
                <w:bCs/>
                <w:szCs w:val="21"/>
                <w:highlight w:val="none"/>
              </w:rPr>
              <w:t>序号</w:t>
            </w:r>
          </w:p>
        </w:tc>
        <w:tc>
          <w:tcPr>
            <w:tcW w:w="2231" w:type="dxa"/>
            <w:vAlign w:val="center"/>
          </w:tcPr>
          <w:p>
            <w:pPr>
              <w:jc w:val="center"/>
              <w:rPr>
                <w:rFonts w:hint="eastAsia"/>
                <w:b/>
                <w:bCs/>
                <w:szCs w:val="21"/>
                <w:highlight w:val="none"/>
              </w:rPr>
            </w:pPr>
            <w:r>
              <w:rPr>
                <w:rFonts w:hint="eastAsia"/>
                <w:b/>
                <w:bCs/>
                <w:szCs w:val="21"/>
                <w:highlight w:val="none"/>
              </w:rPr>
              <w:t>检测项目</w:t>
            </w:r>
          </w:p>
        </w:tc>
        <w:tc>
          <w:tcPr>
            <w:tcW w:w="910" w:type="dxa"/>
            <w:vAlign w:val="center"/>
          </w:tcPr>
          <w:p>
            <w:pPr>
              <w:jc w:val="center"/>
              <w:rPr>
                <w:rFonts w:hint="eastAsia"/>
                <w:b/>
                <w:bCs/>
                <w:szCs w:val="21"/>
                <w:highlight w:val="none"/>
              </w:rPr>
            </w:pPr>
            <w:r>
              <w:rPr>
                <w:rFonts w:hint="eastAsia"/>
                <w:b/>
                <w:bCs/>
                <w:szCs w:val="21"/>
                <w:highlight w:val="none"/>
              </w:rPr>
              <w:t>单位</w:t>
            </w:r>
          </w:p>
        </w:tc>
        <w:tc>
          <w:tcPr>
            <w:tcW w:w="2388" w:type="dxa"/>
            <w:vAlign w:val="center"/>
          </w:tcPr>
          <w:p>
            <w:pPr>
              <w:jc w:val="center"/>
              <w:rPr>
                <w:rFonts w:hint="eastAsia"/>
                <w:b/>
                <w:bCs/>
                <w:szCs w:val="21"/>
                <w:highlight w:val="none"/>
              </w:rPr>
            </w:pPr>
            <w:r>
              <w:rPr>
                <w:rFonts w:hint="eastAsia"/>
                <w:b/>
                <w:bCs/>
                <w:szCs w:val="21"/>
                <w:highlight w:val="none"/>
              </w:rPr>
              <w:t>技术指标</w:t>
            </w:r>
          </w:p>
        </w:tc>
        <w:tc>
          <w:tcPr>
            <w:tcW w:w="3070" w:type="dxa"/>
            <w:vAlign w:val="center"/>
          </w:tcPr>
          <w:p>
            <w:pPr>
              <w:jc w:val="center"/>
              <w:rPr>
                <w:rFonts w:hint="eastAsia"/>
                <w:b/>
                <w:bCs/>
                <w:szCs w:val="21"/>
                <w:highlight w:val="none"/>
              </w:rPr>
            </w:pPr>
            <w:r>
              <w:rPr>
                <w:rFonts w:hint="eastAsia"/>
                <w:b/>
                <w:bCs/>
                <w:szCs w:val="21"/>
                <w:highlight w:val="none"/>
              </w:rPr>
              <w:t>方法标准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10" w:type="dxa"/>
            <w:vAlign w:val="center"/>
          </w:tcPr>
          <w:p>
            <w:pPr>
              <w:jc w:val="center"/>
              <w:rPr>
                <w:rFonts w:hint="eastAsia"/>
                <w:b/>
                <w:bCs/>
                <w:szCs w:val="21"/>
                <w:highlight w:val="none"/>
              </w:rPr>
            </w:pPr>
            <w:r>
              <w:rPr>
                <w:rFonts w:hint="eastAsia"/>
                <w:b/>
                <w:bCs/>
                <w:szCs w:val="21"/>
                <w:highlight w:val="none"/>
              </w:rPr>
              <w:t>1</w:t>
            </w:r>
          </w:p>
        </w:tc>
        <w:tc>
          <w:tcPr>
            <w:tcW w:w="2231" w:type="dxa"/>
            <w:vAlign w:val="center"/>
          </w:tcPr>
          <w:p>
            <w:pPr>
              <w:jc w:val="center"/>
              <w:rPr>
                <w:b/>
                <w:bCs/>
                <w:szCs w:val="21"/>
                <w:highlight w:val="none"/>
              </w:rPr>
            </w:pPr>
            <w:r>
              <w:rPr>
                <w:rFonts w:hint="eastAsia"/>
                <w:b/>
                <w:bCs/>
                <w:szCs w:val="21"/>
                <w:highlight w:val="none"/>
              </w:rPr>
              <w:t>氧化铝（</w:t>
            </w:r>
            <w:r>
              <w:rPr>
                <w:rFonts w:ascii="Arial" w:hAnsi="Arial" w:cs="Arial"/>
                <w:b/>
                <w:bCs/>
                <w:color w:val="333333"/>
                <w:szCs w:val="21"/>
                <w:highlight w:val="none"/>
                <w:shd w:val="clear" w:color="auto" w:fill="FFFFFF"/>
              </w:rPr>
              <w:t>Al</w:t>
            </w:r>
            <w:r>
              <w:rPr>
                <w:rFonts w:ascii="Times New Roman" w:hAnsi="Times New Roman" w:cs="Times New Roman"/>
                <w:b/>
                <w:bCs/>
                <w:color w:val="333333"/>
                <w:szCs w:val="21"/>
                <w:highlight w:val="none"/>
                <w:shd w:val="clear" w:color="auto" w:fill="FFFFFF"/>
              </w:rPr>
              <w:t>₂</w:t>
            </w:r>
            <w:r>
              <w:rPr>
                <w:rFonts w:ascii="Arial" w:hAnsi="Arial" w:cs="Arial"/>
                <w:b/>
                <w:bCs/>
                <w:color w:val="333333"/>
                <w:szCs w:val="21"/>
                <w:highlight w:val="none"/>
                <w:shd w:val="clear" w:color="auto" w:fill="FFFFFF"/>
              </w:rPr>
              <w:t>O</w:t>
            </w:r>
            <w:r>
              <w:rPr>
                <w:rFonts w:ascii="Times New Roman" w:hAnsi="Times New Roman" w:cs="Times New Roman"/>
                <w:b/>
                <w:bCs/>
                <w:color w:val="333333"/>
                <w:szCs w:val="21"/>
                <w:highlight w:val="none"/>
                <w:shd w:val="clear" w:color="auto" w:fill="FFFFFF"/>
              </w:rPr>
              <w:t>₃</w:t>
            </w:r>
            <w:r>
              <w:rPr>
                <w:rFonts w:hint="eastAsia"/>
                <w:b/>
                <w:bCs/>
                <w:szCs w:val="21"/>
                <w:highlight w:val="none"/>
              </w:rPr>
              <w:t>）</w:t>
            </w:r>
          </w:p>
          <w:p>
            <w:pPr>
              <w:jc w:val="center"/>
              <w:rPr>
                <w:rFonts w:hint="eastAsia"/>
                <w:b/>
                <w:bCs/>
                <w:szCs w:val="21"/>
                <w:highlight w:val="none"/>
              </w:rPr>
            </w:pPr>
            <w:r>
              <w:rPr>
                <w:rFonts w:hint="eastAsia"/>
                <w:b/>
                <w:bCs/>
                <w:szCs w:val="21"/>
                <w:highlight w:val="none"/>
              </w:rPr>
              <w:t>铁（Fe）</w:t>
            </w:r>
          </w:p>
        </w:tc>
        <w:tc>
          <w:tcPr>
            <w:tcW w:w="910" w:type="dxa"/>
            <w:vAlign w:val="center"/>
          </w:tcPr>
          <w:p>
            <w:pPr>
              <w:jc w:val="center"/>
              <w:rPr>
                <w:rFonts w:hint="eastAsia"/>
                <w:b/>
                <w:bCs/>
                <w:szCs w:val="21"/>
                <w:highlight w:val="none"/>
              </w:rPr>
            </w:pPr>
            <w:r>
              <w:rPr>
                <w:rFonts w:hint="eastAsia"/>
                <w:b/>
                <w:bCs/>
                <w:szCs w:val="21"/>
                <w:highlight w:val="none"/>
              </w:rPr>
              <w:t>%</w:t>
            </w:r>
          </w:p>
        </w:tc>
        <w:tc>
          <w:tcPr>
            <w:tcW w:w="2388" w:type="dxa"/>
            <w:vAlign w:val="center"/>
          </w:tcPr>
          <w:p>
            <w:pPr>
              <w:jc w:val="center"/>
              <w:rPr>
                <w:rFonts w:hint="eastAsia"/>
                <w:b/>
                <w:bCs/>
                <w:szCs w:val="21"/>
                <w:highlight w:val="none"/>
              </w:rPr>
            </w:pPr>
            <w:r>
              <w:rPr>
                <w:rFonts w:hint="eastAsia"/>
                <w:b/>
                <w:bCs/>
                <w:szCs w:val="21"/>
                <w:highlight w:val="none"/>
              </w:rPr>
              <w:t>≥18%</w:t>
            </w:r>
          </w:p>
        </w:tc>
        <w:tc>
          <w:tcPr>
            <w:tcW w:w="3070" w:type="dxa"/>
            <w:vAlign w:val="center"/>
          </w:tcPr>
          <w:p>
            <w:pPr>
              <w:jc w:val="center"/>
              <w:rPr>
                <w:rFonts w:hint="eastAsia"/>
                <w:b/>
                <w:bCs/>
                <w:szCs w:val="21"/>
                <w:highlight w:val="none"/>
              </w:rPr>
            </w:pPr>
            <w:r>
              <w:rPr>
                <w:rFonts w:hint="eastAsia"/>
                <w:b/>
                <w:bCs/>
                <w:szCs w:val="21"/>
                <w:highlight w:val="none"/>
              </w:rPr>
              <w:t>HG</w:t>
            </w:r>
            <w:r>
              <w:rPr>
                <w:b/>
                <w:bCs/>
                <w:szCs w:val="21"/>
                <w:highlight w:val="none"/>
              </w:rPr>
              <w:t>/T 2225-2018(6.3)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10" w:type="dxa"/>
            <w:vAlign w:val="center"/>
          </w:tcPr>
          <w:p>
            <w:pPr>
              <w:jc w:val="center"/>
              <w:rPr>
                <w:rFonts w:hint="eastAsia"/>
                <w:b/>
                <w:bCs/>
                <w:szCs w:val="21"/>
                <w:highlight w:val="none"/>
              </w:rPr>
            </w:pPr>
            <w:r>
              <w:rPr>
                <w:rFonts w:hint="eastAsia"/>
                <w:b/>
                <w:bCs/>
                <w:szCs w:val="21"/>
                <w:highlight w:val="none"/>
              </w:rPr>
              <w:t>2</w:t>
            </w:r>
          </w:p>
        </w:tc>
        <w:tc>
          <w:tcPr>
            <w:tcW w:w="2231" w:type="dxa"/>
            <w:vAlign w:val="center"/>
          </w:tcPr>
          <w:p>
            <w:pPr>
              <w:jc w:val="center"/>
              <w:rPr>
                <w:rFonts w:hint="eastAsia"/>
                <w:b/>
                <w:bCs/>
                <w:szCs w:val="21"/>
                <w:highlight w:val="none"/>
              </w:rPr>
            </w:pPr>
            <w:r>
              <w:rPr>
                <w:rFonts w:hint="eastAsia"/>
                <w:b/>
                <w:bCs/>
                <w:szCs w:val="21"/>
                <w:highlight w:val="none"/>
              </w:rPr>
              <w:t>水不溶物</w:t>
            </w:r>
          </w:p>
        </w:tc>
        <w:tc>
          <w:tcPr>
            <w:tcW w:w="910" w:type="dxa"/>
            <w:vAlign w:val="center"/>
          </w:tcPr>
          <w:p>
            <w:pPr>
              <w:jc w:val="center"/>
              <w:rPr>
                <w:rFonts w:hint="eastAsia"/>
                <w:b/>
                <w:bCs/>
                <w:szCs w:val="21"/>
                <w:highlight w:val="none"/>
              </w:rPr>
            </w:pPr>
            <w:r>
              <w:rPr>
                <w:rFonts w:hint="eastAsia"/>
                <w:b/>
                <w:bCs/>
                <w:szCs w:val="21"/>
                <w:highlight w:val="none"/>
              </w:rPr>
              <w:t>%</w:t>
            </w:r>
          </w:p>
        </w:tc>
        <w:tc>
          <w:tcPr>
            <w:tcW w:w="2388" w:type="dxa"/>
            <w:vAlign w:val="center"/>
          </w:tcPr>
          <w:p>
            <w:pPr>
              <w:jc w:val="center"/>
              <w:rPr>
                <w:rFonts w:hint="eastAsia"/>
                <w:b/>
                <w:bCs/>
                <w:szCs w:val="21"/>
                <w:highlight w:val="none"/>
              </w:rPr>
            </w:pPr>
            <w:r>
              <w:rPr>
                <w:rFonts w:hint="eastAsia"/>
                <w:b/>
                <w:bCs/>
                <w:szCs w:val="21"/>
                <w:highlight w:val="none"/>
              </w:rPr>
              <w:t>≤0</w:t>
            </w:r>
            <w:r>
              <w:rPr>
                <w:b/>
                <w:bCs/>
                <w:szCs w:val="21"/>
                <w:highlight w:val="none"/>
              </w:rPr>
              <w:t>.1</w:t>
            </w:r>
          </w:p>
        </w:tc>
        <w:tc>
          <w:tcPr>
            <w:tcW w:w="3070" w:type="dxa"/>
            <w:vAlign w:val="center"/>
          </w:tcPr>
          <w:p>
            <w:pPr>
              <w:jc w:val="center"/>
              <w:rPr>
                <w:rFonts w:hint="eastAsia"/>
                <w:b/>
                <w:bCs/>
                <w:szCs w:val="21"/>
                <w:highlight w:val="none"/>
              </w:rPr>
            </w:pPr>
            <w:r>
              <w:rPr>
                <w:rFonts w:hint="eastAsia"/>
                <w:b/>
                <w:bCs/>
                <w:szCs w:val="21"/>
                <w:highlight w:val="none"/>
              </w:rPr>
              <w:t>HG</w:t>
            </w:r>
            <w:r>
              <w:rPr>
                <w:b/>
                <w:bCs/>
                <w:szCs w:val="21"/>
                <w:highlight w:val="none"/>
              </w:rPr>
              <w:t>/T 2225-2018(6.5)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10" w:type="dxa"/>
            <w:vAlign w:val="center"/>
          </w:tcPr>
          <w:p>
            <w:pPr>
              <w:jc w:val="center"/>
              <w:rPr>
                <w:rFonts w:hint="eastAsia"/>
                <w:b/>
                <w:bCs/>
                <w:szCs w:val="21"/>
                <w:highlight w:val="none"/>
              </w:rPr>
            </w:pPr>
            <w:r>
              <w:rPr>
                <w:rFonts w:hint="eastAsia"/>
                <w:b/>
                <w:bCs/>
                <w:szCs w:val="21"/>
                <w:highlight w:val="none"/>
              </w:rPr>
              <w:t>3</w:t>
            </w:r>
          </w:p>
        </w:tc>
        <w:tc>
          <w:tcPr>
            <w:tcW w:w="2231" w:type="dxa"/>
            <w:vAlign w:val="center"/>
          </w:tcPr>
          <w:p>
            <w:pPr>
              <w:jc w:val="center"/>
              <w:rPr>
                <w:rFonts w:hint="eastAsia"/>
                <w:b/>
                <w:bCs/>
                <w:szCs w:val="21"/>
                <w:highlight w:val="none"/>
              </w:rPr>
            </w:pPr>
            <w:r>
              <w:rPr>
                <w:rFonts w:hint="eastAsia"/>
                <w:b/>
                <w:bCs/>
                <w:szCs w:val="21"/>
                <w:highlight w:val="none"/>
              </w:rPr>
              <w:t>PH</w:t>
            </w:r>
          </w:p>
        </w:tc>
        <w:tc>
          <w:tcPr>
            <w:tcW w:w="910" w:type="dxa"/>
            <w:vAlign w:val="center"/>
          </w:tcPr>
          <w:p>
            <w:pPr>
              <w:jc w:val="center"/>
              <w:rPr>
                <w:rFonts w:hint="eastAsia"/>
                <w:b/>
                <w:bCs/>
                <w:szCs w:val="21"/>
                <w:highlight w:val="none"/>
              </w:rPr>
            </w:pPr>
            <w:r>
              <w:rPr>
                <w:rFonts w:hint="eastAsia"/>
                <w:b/>
                <w:bCs/>
                <w:szCs w:val="21"/>
                <w:highlight w:val="none"/>
              </w:rPr>
              <w:t>/</w:t>
            </w:r>
          </w:p>
        </w:tc>
        <w:tc>
          <w:tcPr>
            <w:tcW w:w="2388" w:type="dxa"/>
            <w:vAlign w:val="center"/>
          </w:tcPr>
          <w:p>
            <w:pPr>
              <w:jc w:val="center"/>
              <w:rPr>
                <w:rFonts w:hint="eastAsia"/>
                <w:b/>
                <w:bCs/>
                <w:szCs w:val="21"/>
                <w:highlight w:val="none"/>
              </w:rPr>
            </w:pPr>
            <w:r>
              <w:rPr>
                <w:rFonts w:hint="eastAsia"/>
                <w:b/>
                <w:bCs/>
                <w:szCs w:val="21"/>
                <w:highlight w:val="none"/>
              </w:rPr>
              <w:t>≥2.5</w:t>
            </w:r>
          </w:p>
        </w:tc>
        <w:tc>
          <w:tcPr>
            <w:tcW w:w="3070" w:type="dxa"/>
            <w:vAlign w:val="center"/>
          </w:tcPr>
          <w:p>
            <w:pPr>
              <w:jc w:val="center"/>
              <w:rPr>
                <w:rFonts w:hint="eastAsia"/>
                <w:b/>
                <w:bCs/>
                <w:szCs w:val="21"/>
                <w:highlight w:val="none"/>
              </w:rPr>
            </w:pPr>
            <w:r>
              <w:rPr>
                <w:rFonts w:hint="eastAsia"/>
                <w:b/>
                <w:bCs/>
                <w:szCs w:val="21"/>
                <w:highlight w:val="none"/>
              </w:rPr>
              <w:t>HG</w:t>
            </w:r>
            <w:r>
              <w:rPr>
                <w:b/>
                <w:bCs/>
                <w:szCs w:val="21"/>
                <w:highlight w:val="none"/>
              </w:rPr>
              <w:t>/T 2225-2018(6.6)</w:t>
            </w:r>
          </w:p>
        </w:tc>
      </w:tr>
    </w:tbl>
    <w:p>
      <w:pPr>
        <w:pStyle w:val="21"/>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rPr>
        <w:t>4.采购</w:t>
      </w:r>
      <w:r>
        <w:rPr>
          <w:rFonts w:hint="eastAsia" w:ascii="仿宋_GB2312" w:hAnsi="仿宋_GB2312" w:eastAsia="仿宋_GB2312" w:cs="仿宋_GB2312"/>
          <w:sz w:val="32"/>
          <w:szCs w:val="32"/>
          <w:highlight w:val="none"/>
          <w:lang w:val="en-US" w:eastAsia="zh-CN"/>
        </w:rPr>
        <w:t>数量</w:t>
      </w:r>
      <w:r>
        <w:rPr>
          <w:rFonts w:hint="eastAsia" w:ascii="仿宋_GB2312" w:hAnsi="仿宋_GB2312" w:eastAsia="仿宋_GB2312" w:cs="仿宋_GB2312"/>
          <w:sz w:val="32"/>
          <w:szCs w:val="32"/>
          <w:highlight w:val="none"/>
        </w:rPr>
        <w:t>：</w:t>
      </w:r>
      <w:r>
        <w:rPr>
          <w:rFonts w:hint="eastAsia" w:ascii="仿宋_GB2312" w:hAnsi="宋体" w:eastAsia="仿宋_GB2312"/>
          <w:snapToGrid w:val="0"/>
          <w:sz w:val="32"/>
          <w:szCs w:val="32"/>
          <w:highlight w:val="none"/>
          <w:lang w:val="en-US" w:eastAsia="zh-CN"/>
        </w:rPr>
        <w:t>预计采购500吨，根据甲方需求分批次进行发货，最终根据实际使用数量据实进行结算。</w:t>
      </w:r>
    </w:p>
    <w:p>
      <w:pPr>
        <w:pStyle w:val="21"/>
        <w:shd w:val="clear" w:color="auto" w:fill="FFFFFF"/>
        <w:spacing w:beforeAutospacing="0" w:afterAutospacing="0" w:line="560" w:lineRule="exact"/>
        <w:ind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交货</w:t>
      </w:r>
      <w:r>
        <w:rPr>
          <w:rFonts w:hint="eastAsia" w:ascii="仿宋_GB2312" w:hAnsi="仿宋_GB2312" w:eastAsia="仿宋_GB2312" w:cs="仿宋_GB2312"/>
          <w:sz w:val="32"/>
          <w:szCs w:val="32"/>
          <w:highlight w:val="none"/>
        </w:rPr>
        <w:t>期：</w:t>
      </w:r>
      <w:r>
        <w:rPr>
          <w:rFonts w:hint="eastAsia" w:ascii="仿宋_GB2312" w:hAnsi="仿宋_GB2312" w:eastAsia="仿宋_GB2312" w:cs="仿宋_GB2312"/>
          <w:sz w:val="32"/>
          <w:szCs w:val="32"/>
          <w:highlight w:val="none"/>
          <w:lang w:val="en-US" w:eastAsia="zh-CN"/>
        </w:rPr>
        <w:t>自收到发货通知之日起</w:t>
      </w:r>
      <w:r>
        <w:rPr>
          <w:rFonts w:hint="eastAsia" w:ascii="仿宋_GB2312" w:hAnsi="仿宋_GB2312" w:eastAsia="仿宋_GB2312" w:cs="仿宋_GB2312"/>
          <w:sz w:val="32"/>
          <w:szCs w:val="32"/>
          <w:highlight w:val="none"/>
        </w:rPr>
        <w:t>5日内到达指定地点</w:t>
      </w:r>
      <w:r>
        <w:rPr>
          <w:rFonts w:hint="eastAsia" w:ascii="仿宋_GB2312" w:hAnsi="仿宋_GB2312" w:eastAsia="仿宋_GB2312" w:cs="仿宋_GB2312"/>
          <w:sz w:val="32"/>
          <w:szCs w:val="32"/>
          <w:highlight w:val="none"/>
          <w:lang w:eastAsia="zh-CN"/>
        </w:rPr>
        <w:t>。</w:t>
      </w:r>
    </w:p>
    <w:p>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.采购控制价：</w:t>
      </w:r>
      <w:r>
        <w:rPr>
          <w:rFonts w:hint="eastAsia" w:ascii="仿宋_GB2312" w:hAnsi="仿宋_GB2312" w:eastAsia="仿宋_GB2312" w:cs="仿宋_GB2312"/>
          <w:sz w:val="32"/>
          <w:szCs w:val="32"/>
          <w:highlight w:val="none"/>
          <w:lang w:val="en-US" w:eastAsia="zh-CN"/>
        </w:rPr>
        <w:t>1400元/吨，报价需含税含运费</w:t>
      </w:r>
      <w:r>
        <w:rPr>
          <w:rFonts w:hint="eastAsia" w:ascii="仿宋_GB2312" w:hAnsi="仿宋_GB2312" w:eastAsia="仿宋_GB2312" w:cs="仿宋_GB2312"/>
          <w:sz w:val="32"/>
          <w:szCs w:val="32"/>
          <w:highlight w:val="none"/>
          <w:lang w:eastAsia="zh-CN"/>
        </w:rPr>
        <w:t>。</w:t>
      </w:r>
    </w:p>
    <w:p>
      <w:pPr>
        <w:spacing w:line="52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7</w:t>
      </w:r>
      <w:r>
        <w:rPr>
          <w:rFonts w:hint="eastAsia" w:ascii="仿宋_GB2312" w:hAnsi="宋体" w:eastAsia="仿宋_GB2312"/>
          <w:sz w:val="32"/>
          <w:szCs w:val="32"/>
          <w:highlight w:val="none"/>
        </w:rPr>
        <w:t>.</w:t>
      </w:r>
      <w:r>
        <w:rPr>
          <w:rFonts w:hint="eastAsia" w:ascii="仿宋_GB2312" w:hAnsi="宋体" w:eastAsia="仿宋_GB2312"/>
          <w:sz w:val="32"/>
          <w:szCs w:val="32"/>
          <w:highlight w:val="none"/>
          <w:lang w:eastAsia="zh-Hans"/>
        </w:rPr>
        <w:t>资金来源：</w:t>
      </w:r>
      <w:r>
        <w:rPr>
          <w:rFonts w:hint="eastAsia" w:ascii="仿宋_GB2312" w:hAnsi="宋体" w:eastAsia="仿宋_GB2312"/>
          <w:sz w:val="32"/>
          <w:szCs w:val="32"/>
          <w:highlight w:val="none"/>
        </w:rPr>
        <w:t>自有资金</w:t>
      </w:r>
    </w:p>
    <w:p>
      <w:pPr>
        <w:pStyle w:val="21"/>
        <w:shd w:val="clear" w:color="auto" w:fill="FFFFFF"/>
        <w:spacing w:beforeAutospacing="0" w:afterAutospacing="0" w:line="520" w:lineRule="exact"/>
        <w:ind w:firstLine="640" w:firstLineChars="200"/>
        <w:jc w:val="both"/>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lang w:eastAsia="zh-Hans"/>
        </w:rPr>
        <w:t>.中标通知方式：书面通知中标人</w:t>
      </w:r>
    </w:p>
    <w:p>
      <w:pPr>
        <w:spacing w:line="520" w:lineRule="exact"/>
        <w:ind w:firstLine="640" w:firstLineChars="200"/>
        <w:rPr>
          <w:rFonts w:ascii="仿宋_GB2312" w:hAnsi="宋体" w:eastAsia="仿宋_GB2312"/>
          <w:sz w:val="32"/>
          <w:szCs w:val="32"/>
          <w:highlight w:val="none"/>
        </w:rPr>
      </w:pP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Hans"/>
        </w:rPr>
        <w:t>评标办法</w:t>
      </w:r>
      <w:r>
        <w:rPr>
          <w:rFonts w:hint="eastAsia" w:ascii="仿宋_GB2312" w:hAnsi="仿宋_GB2312" w:eastAsia="仿宋_GB2312" w:cs="仿宋_GB2312"/>
          <w:sz w:val="32"/>
          <w:szCs w:val="32"/>
          <w:highlight w:val="none"/>
        </w:rPr>
        <w:t>：合理低价中标法</w:t>
      </w:r>
    </w:p>
    <w:p>
      <w:pPr>
        <w:pStyle w:val="21"/>
        <w:widowControl/>
        <w:shd w:val="clear" w:color="auto" w:fill="FFFFFF"/>
        <w:spacing w:beforeAutospacing="0" w:afterAutospacing="0" w:line="560" w:lineRule="exact"/>
        <w:ind w:firstLine="640" w:firstLineChars="200"/>
        <w:rPr>
          <w:rFonts w:ascii="黑体" w:hAnsi="黑体" w:eastAsia="黑体"/>
          <w:kern w:val="2"/>
          <w:sz w:val="32"/>
          <w:szCs w:val="32"/>
          <w:highlight w:val="none"/>
        </w:rPr>
      </w:pPr>
      <w:r>
        <w:rPr>
          <w:rFonts w:hint="eastAsia" w:ascii="黑体" w:hAnsi="黑体" w:eastAsia="黑体"/>
          <w:kern w:val="2"/>
          <w:sz w:val="32"/>
          <w:szCs w:val="32"/>
          <w:highlight w:val="none"/>
        </w:rPr>
        <w:t>二、合格谈判响应人的基本资质要求</w:t>
      </w:r>
    </w:p>
    <w:p>
      <w:pPr>
        <w:pStyle w:val="21"/>
        <w:widowControl/>
        <w:shd w:val="clear" w:color="auto" w:fill="FFFFFF"/>
        <w:spacing w:beforeAutospacing="0" w:afterAutospacing="0" w:line="560" w:lineRule="exact"/>
        <w:ind w:firstLine="640" w:firstLineChars="200"/>
        <w:rPr>
          <w:rFonts w:ascii="仿宋_GB2312" w:hAnsi="宋体" w:eastAsia="仿宋_GB2312"/>
          <w:snapToGrid w:val="0"/>
          <w:kern w:val="2"/>
          <w:sz w:val="32"/>
          <w:szCs w:val="32"/>
          <w:highlight w:val="none"/>
        </w:rPr>
      </w:pPr>
      <w:r>
        <w:rPr>
          <w:rFonts w:hint="eastAsia" w:ascii="仿宋_GB2312" w:hAnsi="宋体" w:eastAsia="仿宋_GB2312"/>
          <w:snapToGrid w:val="0"/>
          <w:kern w:val="2"/>
          <w:sz w:val="32"/>
          <w:szCs w:val="32"/>
          <w:highlight w:val="none"/>
        </w:rPr>
        <w:t>1.营业范围要求:谈判响应人应为在中华人民共和国境内注册的独立法人，具有独立承担民事责任能力，须提供具有合法、有效的“三证合一”的营业执照。</w:t>
      </w:r>
    </w:p>
    <w:p>
      <w:pPr>
        <w:pStyle w:val="21"/>
        <w:widowControl/>
        <w:shd w:val="clear" w:color="auto" w:fill="FFFFFF"/>
        <w:spacing w:beforeAutospacing="0" w:afterAutospacing="0" w:line="560" w:lineRule="exact"/>
        <w:ind w:firstLine="640" w:firstLineChars="200"/>
        <w:rPr>
          <w:rFonts w:hint="eastAsia" w:ascii="仿宋_GB2312" w:hAnsi="宋体" w:eastAsia="仿宋_GB2312"/>
          <w:snapToGrid w:val="0"/>
          <w:kern w:val="2"/>
          <w:sz w:val="32"/>
          <w:szCs w:val="32"/>
          <w:highlight w:val="none"/>
        </w:rPr>
      </w:pPr>
      <w:r>
        <w:rPr>
          <w:rFonts w:hint="eastAsia" w:ascii="仿宋_GB2312" w:hAnsi="宋体" w:eastAsia="仿宋_GB2312"/>
          <w:snapToGrid w:val="0"/>
          <w:kern w:val="2"/>
          <w:sz w:val="32"/>
          <w:szCs w:val="32"/>
          <w:highlight w:val="none"/>
          <w:lang w:val="en-US" w:eastAsia="zh-CN"/>
        </w:rPr>
        <w:t>2.</w:t>
      </w:r>
      <w:r>
        <w:rPr>
          <w:rFonts w:hint="eastAsia" w:ascii="仿宋_GB2312" w:hAnsi="宋体" w:eastAsia="仿宋_GB2312"/>
          <w:snapToGrid w:val="0"/>
          <w:kern w:val="2"/>
          <w:sz w:val="32"/>
          <w:szCs w:val="32"/>
          <w:highlight w:val="none"/>
        </w:rPr>
        <w:t>财务要求：谈判响应人有依法纳税的良好记录，财务、资信状况良好，满足履行本项目的需要。</w:t>
      </w:r>
    </w:p>
    <w:p>
      <w:pPr>
        <w:pStyle w:val="21"/>
        <w:widowControl/>
        <w:shd w:val="clear" w:color="auto" w:fill="FFFFFF"/>
        <w:spacing w:beforeAutospacing="0" w:afterAutospacing="0" w:line="560" w:lineRule="exact"/>
        <w:ind w:firstLine="640" w:firstLineChars="200"/>
        <w:rPr>
          <w:rFonts w:hint="eastAsia" w:ascii="仿宋_GB2312" w:hAnsi="宋体" w:eastAsia="仿宋_GB2312"/>
          <w:snapToGrid w:val="0"/>
          <w:kern w:val="2"/>
          <w:sz w:val="32"/>
          <w:szCs w:val="32"/>
          <w:highlight w:val="none"/>
          <w:lang w:val="en-US" w:eastAsia="zh-CN"/>
        </w:rPr>
      </w:pPr>
      <w:r>
        <w:rPr>
          <w:rFonts w:hint="eastAsia" w:ascii="仿宋_GB2312" w:hAnsi="宋体" w:eastAsia="仿宋_GB2312"/>
          <w:snapToGrid w:val="0"/>
          <w:kern w:val="2"/>
          <w:sz w:val="32"/>
          <w:szCs w:val="32"/>
          <w:highlight w:val="none"/>
          <w:lang w:val="en-US" w:eastAsia="zh-CN"/>
        </w:rPr>
        <w:t>3.</w:t>
      </w:r>
      <w:r>
        <w:rPr>
          <w:rFonts w:hint="eastAsia" w:ascii="仿宋_GB2312" w:hAnsi="宋体" w:eastAsia="仿宋_GB2312"/>
          <w:snapToGrid w:val="0"/>
          <w:kern w:val="2"/>
          <w:sz w:val="32"/>
          <w:szCs w:val="32"/>
          <w:highlight w:val="none"/>
        </w:rPr>
        <w:t>谈判响应人</w:t>
      </w:r>
      <w:r>
        <w:rPr>
          <w:rFonts w:hint="eastAsia" w:ascii="仿宋_GB2312" w:hAnsi="宋体" w:eastAsia="仿宋_GB2312"/>
          <w:snapToGrid w:val="0"/>
          <w:kern w:val="2"/>
          <w:sz w:val="32"/>
          <w:szCs w:val="32"/>
          <w:highlight w:val="none"/>
          <w:lang w:val="en-US" w:eastAsia="zh-CN"/>
        </w:rPr>
        <w:t>需提供自2022年以来近三年相关货物销售业绩。</w:t>
      </w:r>
    </w:p>
    <w:p>
      <w:pPr>
        <w:pStyle w:val="21"/>
        <w:widowControl/>
        <w:shd w:val="clear" w:color="auto" w:fill="FFFFFF"/>
        <w:spacing w:beforeAutospacing="0" w:afterAutospacing="0" w:line="560" w:lineRule="exact"/>
        <w:ind w:firstLine="640" w:firstLineChars="200"/>
        <w:rPr>
          <w:rFonts w:ascii="仿宋_GB2312" w:hAnsi="宋体" w:eastAsia="仿宋_GB2312"/>
          <w:snapToGrid w:val="0"/>
          <w:kern w:val="2"/>
          <w:sz w:val="32"/>
          <w:szCs w:val="32"/>
          <w:highlight w:val="none"/>
        </w:rPr>
      </w:pPr>
      <w:r>
        <w:rPr>
          <w:rFonts w:hint="eastAsia" w:ascii="仿宋_GB2312" w:hAnsi="宋体" w:eastAsia="仿宋_GB2312"/>
          <w:snapToGrid w:val="0"/>
          <w:kern w:val="2"/>
          <w:sz w:val="32"/>
          <w:szCs w:val="32"/>
          <w:highlight w:val="none"/>
          <w:lang w:val="en-US" w:eastAsia="zh-CN"/>
        </w:rPr>
        <w:t>4</w:t>
      </w:r>
      <w:r>
        <w:rPr>
          <w:rFonts w:hint="eastAsia" w:ascii="仿宋_GB2312" w:hAnsi="宋体" w:eastAsia="仿宋_GB2312"/>
          <w:snapToGrid w:val="0"/>
          <w:kern w:val="2"/>
          <w:sz w:val="32"/>
          <w:szCs w:val="32"/>
          <w:highlight w:val="none"/>
        </w:rPr>
        <w:t>.信誉要求：谈判响应人在近三年内（2021年01月01日至投标截止日）未发生重大质量、安全责任问题，无行贿犯罪、行政处罚等记录，没有处于被责令停业、财产被接管、冻结、破产状态（被最高人民法院在“信用中国”网站或各级信用信息共享平台中列入失信被执行人名单，拒绝参与本项目）。</w:t>
      </w:r>
    </w:p>
    <w:p>
      <w:pPr>
        <w:pStyle w:val="21"/>
        <w:widowControl/>
        <w:shd w:val="clear" w:color="auto" w:fill="FFFFFF"/>
        <w:spacing w:beforeAutospacing="0" w:afterAutospacing="0" w:line="560" w:lineRule="exact"/>
        <w:ind w:firstLine="640" w:firstLineChars="200"/>
        <w:rPr>
          <w:rFonts w:ascii="仿宋_GB2312" w:hAnsi="宋体" w:eastAsia="仿宋_GB2312"/>
          <w:snapToGrid w:val="0"/>
          <w:kern w:val="2"/>
          <w:sz w:val="32"/>
          <w:szCs w:val="32"/>
          <w:highlight w:val="none"/>
        </w:rPr>
      </w:pPr>
      <w:r>
        <w:rPr>
          <w:rFonts w:hint="eastAsia" w:ascii="仿宋_GB2312" w:hAnsi="宋体" w:eastAsia="仿宋_GB2312"/>
          <w:snapToGrid w:val="0"/>
          <w:kern w:val="2"/>
          <w:sz w:val="32"/>
          <w:szCs w:val="32"/>
          <w:highlight w:val="none"/>
          <w:lang w:val="en-US" w:eastAsia="zh-CN"/>
        </w:rPr>
        <w:t>5</w:t>
      </w:r>
      <w:r>
        <w:rPr>
          <w:rFonts w:hint="eastAsia" w:ascii="仿宋_GB2312" w:hAnsi="宋体" w:eastAsia="仿宋_GB2312"/>
          <w:snapToGrid w:val="0"/>
          <w:kern w:val="2"/>
          <w:sz w:val="32"/>
          <w:szCs w:val="32"/>
          <w:highlight w:val="none"/>
        </w:rPr>
        <w:t>.谈判响应人不得与采购方存在利益关系，包括但不限于采购方领导和关键岗位人员持有谈判响应人股权、在谈判响应人中任职、存在亲属关系等。</w:t>
      </w:r>
    </w:p>
    <w:p>
      <w:pPr>
        <w:pStyle w:val="21"/>
        <w:widowControl/>
        <w:shd w:val="clear" w:color="auto" w:fill="FFFFFF"/>
        <w:spacing w:beforeAutospacing="0" w:afterAutospacing="0" w:line="560" w:lineRule="exact"/>
        <w:ind w:firstLine="640" w:firstLineChars="200"/>
        <w:rPr>
          <w:rFonts w:ascii="仿宋_GB2312" w:hAnsi="宋体" w:eastAsia="仿宋_GB2312"/>
          <w:snapToGrid w:val="0"/>
          <w:kern w:val="2"/>
          <w:sz w:val="32"/>
          <w:szCs w:val="32"/>
          <w:highlight w:val="none"/>
        </w:rPr>
      </w:pPr>
      <w:r>
        <w:rPr>
          <w:rFonts w:hint="eastAsia" w:ascii="仿宋_GB2312" w:hAnsi="宋体" w:eastAsia="仿宋_GB2312"/>
          <w:snapToGrid w:val="0"/>
          <w:kern w:val="2"/>
          <w:sz w:val="32"/>
          <w:szCs w:val="32"/>
          <w:highlight w:val="none"/>
          <w:lang w:val="en-US" w:eastAsia="zh-CN"/>
        </w:rPr>
        <w:t>6</w:t>
      </w:r>
      <w:r>
        <w:rPr>
          <w:rFonts w:hint="eastAsia" w:ascii="仿宋_GB2312" w:hAnsi="宋体" w:eastAsia="仿宋_GB2312"/>
          <w:snapToGrid w:val="0"/>
          <w:kern w:val="2"/>
          <w:sz w:val="32"/>
          <w:szCs w:val="32"/>
          <w:highlight w:val="none"/>
        </w:rPr>
        <w:t>.具有投资参股关系的关联企业，或具有直接管理或被管理关系的母子公司，或同一母公司的子公司，或法定代表人为同一人的两个及两个以上法人不得同时参与投标。</w:t>
      </w:r>
    </w:p>
    <w:p>
      <w:pPr>
        <w:pStyle w:val="21"/>
        <w:widowControl/>
        <w:shd w:val="clear" w:color="auto" w:fill="FFFFFF"/>
        <w:spacing w:beforeAutospacing="0" w:afterAutospacing="0" w:line="560" w:lineRule="exact"/>
        <w:ind w:firstLine="640" w:firstLineChars="200"/>
        <w:rPr>
          <w:rFonts w:ascii="仿宋_GB2312" w:hAnsi="宋体" w:eastAsia="仿宋_GB2312"/>
          <w:snapToGrid w:val="0"/>
          <w:kern w:val="2"/>
          <w:sz w:val="32"/>
          <w:szCs w:val="32"/>
          <w:highlight w:val="none"/>
        </w:rPr>
      </w:pPr>
      <w:r>
        <w:rPr>
          <w:rFonts w:hint="eastAsia" w:ascii="仿宋_GB2312" w:hAnsi="宋体" w:eastAsia="仿宋_GB2312"/>
          <w:snapToGrid w:val="0"/>
          <w:kern w:val="2"/>
          <w:sz w:val="32"/>
          <w:szCs w:val="32"/>
          <w:highlight w:val="none"/>
          <w:lang w:val="en-US" w:eastAsia="zh-CN"/>
        </w:rPr>
        <w:t>7</w:t>
      </w:r>
      <w:r>
        <w:rPr>
          <w:rFonts w:hint="eastAsia" w:ascii="仿宋_GB2312" w:hAnsi="宋体" w:eastAsia="仿宋_GB2312"/>
          <w:snapToGrid w:val="0"/>
          <w:kern w:val="2"/>
          <w:sz w:val="32"/>
          <w:szCs w:val="32"/>
          <w:highlight w:val="none"/>
        </w:rPr>
        <w:t>.本次采购不接受联合体投标。</w:t>
      </w:r>
    </w:p>
    <w:p>
      <w:pPr>
        <w:spacing w:line="560" w:lineRule="exact"/>
        <w:ind w:firstLine="640" w:firstLineChars="200"/>
        <w:rPr>
          <w:rFonts w:ascii="黑体" w:hAnsi="黑体" w:eastAsia="黑体"/>
          <w:color w:val="000000"/>
          <w:sz w:val="32"/>
          <w:szCs w:val="32"/>
          <w:highlight w:val="none"/>
        </w:rPr>
      </w:pPr>
      <w:r>
        <w:rPr>
          <w:rFonts w:hint="eastAsia" w:ascii="黑体" w:hAnsi="黑体" w:eastAsia="黑体"/>
          <w:color w:val="000000"/>
          <w:sz w:val="32"/>
          <w:szCs w:val="32"/>
          <w:highlight w:val="none"/>
        </w:rPr>
        <w:t>三、主要日程安排</w:t>
      </w:r>
    </w:p>
    <w:p>
      <w:pPr>
        <w:pStyle w:val="21"/>
        <w:widowControl/>
        <w:shd w:val="clear" w:color="auto" w:fill="FFFFFF"/>
        <w:spacing w:before="10" w:beforeAutospacing="0" w:after="10" w:afterAutospacing="0" w:line="540" w:lineRule="exact"/>
        <w:ind w:right="10" w:firstLine="640" w:firstLineChars="200"/>
        <w:rPr>
          <w:rFonts w:ascii="仿宋_GB2312" w:hAnsi="宋体" w:eastAsia="仿宋_GB2312" w:cs="宋体"/>
          <w:color w:val="303030"/>
          <w:sz w:val="32"/>
          <w:szCs w:val="32"/>
          <w:highlight w:val="none"/>
        </w:rPr>
      </w:pPr>
      <w:r>
        <w:rPr>
          <w:rFonts w:hint="eastAsia" w:ascii="仿宋_GB2312" w:hAnsi="宋体" w:eastAsia="仿宋_GB2312" w:cs="宋体"/>
          <w:color w:val="303030"/>
          <w:sz w:val="32"/>
          <w:szCs w:val="32"/>
          <w:highlight w:val="none"/>
        </w:rPr>
        <w:t>1.凡有意参加投标者，请于202</w:t>
      </w:r>
      <w:r>
        <w:rPr>
          <w:rFonts w:hint="eastAsia" w:ascii="仿宋_GB2312" w:hAnsi="宋体" w:eastAsia="仿宋_GB2312" w:cs="宋体"/>
          <w:color w:val="303030"/>
          <w:sz w:val="32"/>
          <w:szCs w:val="32"/>
          <w:highlight w:val="none"/>
          <w:lang w:val="en-US" w:eastAsia="zh-CN"/>
        </w:rPr>
        <w:t>5</w:t>
      </w:r>
      <w:r>
        <w:rPr>
          <w:rFonts w:hint="eastAsia" w:ascii="仿宋_GB2312" w:hAnsi="宋体" w:eastAsia="仿宋_GB2312" w:cs="宋体"/>
          <w:color w:val="303030"/>
          <w:sz w:val="32"/>
          <w:szCs w:val="32"/>
          <w:highlight w:val="none"/>
        </w:rPr>
        <w:t>年</w:t>
      </w:r>
      <w:r>
        <w:rPr>
          <w:rFonts w:hint="eastAsia" w:ascii="仿宋_GB2312" w:hAnsi="宋体" w:eastAsia="仿宋_GB2312" w:cs="宋体"/>
          <w:color w:val="303030"/>
          <w:sz w:val="32"/>
          <w:szCs w:val="32"/>
          <w:highlight w:val="none"/>
          <w:lang w:val="en-US" w:eastAsia="zh-CN"/>
        </w:rPr>
        <w:t>3</w:t>
      </w:r>
      <w:r>
        <w:rPr>
          <w:rFonts w:hint="eastAsia" w:ascii="仿宋_GB2312" w:hAnsi="宋体" w:eastAsia="仿宋_GB2312" w:cs="宋体"/>
          <w:color w:val="303030"/>
          <w:sz w:val="32"/>
          <w:szCs w:val="32"/>
          <w:highlight w:val="none"/>
        </w:rPr>
        <w:t>月</w:t>
      </w:r>
      <w:r>
        <w:rPr>
          <w:rFonts w:hint="eastAsia" w:ascii="仿宋_GB2312" w:hAnsi="宋体" w:eastAsia="仿宋_GB2312" w:cs="宋体"/>
          <w:color w:val="303030"/>
          <w:sz w:val="32"/>
          <w:szCs w:val="32"/>
          <w:highlight w:val="none"/>
          <w:lang w:val="en-US" w:eastAsia="zh-CN"/>
        </w:rPr>
        <w:t>17</w:t>
      </w:r>
      <w:r>
        <w:rPr>
          <w:rFonts w:hint="eastAsia" w:ascii="仿宋_GB2312" w:hAnsi="宋体" w:eastAsia="仿宋_GB2312" w:cs="宋体"/>
          <w:color w:val="303030"/>
          <w:sz w:val="32"/>
          <w:szCs w:val="32"/>
          <w:highlight w:val="none"/>
        </w:rPr>
        <w:t>日至202</w:t>
      </w:r>
      <w:r>
        <w:rPr>
          <w:rFonts w:hint="eastAsia" w:ascii="仿宋_GB2312" w:hAnsi="宋体" w:eastAsia="仿宋_GB2312" w:cs="宋体"/>
          <w:color w:val="303030"/>
          <w:sz w:val="32"/>
          <w:szCs w:val="32"/>
          <w:highlight w:val="none"/>
          <w:lang w:val="en-US" w:eastAsia="zh-CN"/>
        </w:rPr>
        <w:t>5</w:t>
      </w:r>
      <w:r>
        <w:rPr>
          <w:rFonts w:hint="eastAsia" w:ascii="仿宋_GB2312" w:hAnsi="宋体" w:eastAsia="仿宋_GB2312" w:cs="宋体"/>
          <w:color w:val="303030"/>
          <w:sz w:val="32"/>
          <w:szCs w:val="32"/>
          <w:highlight w:val="none"/>
        </w:rPr>
        <w:t>年</w:t>
      </w:r>
      <w:r>
        <w:rPr>
          <w:rFonts w:hint="eastAsia" w:ascii="仿宋_GB2312" w:hAnsi="宋体" w:eastAsia="仿宋_GB2312" w:cs="宋体"/>
          <w:color w:val="303030"/>
          <w:sz w:val="32"/>
          <w:szCs w:val="32"/>
          <w:highlight w:val="none"/>
          <w:lang w:val="en-US" w:eastAsia="zh-CN"/>
        </w:rPr>
        <w:t>3</w:t>
      </w:r>
      <w:r>
        <w:rPr>
          <w:rFonts w:hint="eastAsia" w:ascii="仿宋_GB2312" w:hAnsi="宋体" w:eastAsia="仿宋_GB2312" w:cs="宋体"/>
          <w:color w:val="303030"/>
          <w:sz w:val="32"/>
          <w:szCs w:val="32"/>
          <w:highlight w:val="none"/>
        </w:rPr>
        <w:t>月</w:t>
      </w:r>
      <w:r>
        <w:rPr>
          <w:rFonts w:hint="eastAsia" w:ascii="仿宋_GB2312" w:hAnsi="宋体" w:eastAsia="仿宋_GB2312" w:cs="宋体"/>
          <w:color w:val="303030"/>
          <w:sz w:val="32"/>
          <w:szCs w:val="32"/>
          <w:highlight w:val="none"/>
          <w:lang w:val="en-US" w:eastAsia="zh-CN"/>
        </w:rPr>
        <w:t>21</w:t>
      </w:r>
      <w:r>
        <w:rPr>
          <w:rFonts w:hint="eastAsia" w:ascii="仿宋_GB2312" w:hAnsi="宋体" w:eastAsia="仿宋_GB2312" w:cs="宋体"/>
          <w:color w:val="303030"/>
          <w:sz w:val="32"/>
          <w:szCs w:val="32"/>
          <w:highlight w:val="none"/>
        </w:rPr>
        <w:t>日上午</w:t>
      </w:r>
      <w:r>
        <w:rPr>
          <w:rFonts w:hint="eastAsia" w:ascii="仿宋_GB2312" w:hAnsi="宋体" w:eastAsia="仿宋_GB2312" w:cs="宋体"/>
          <w:color w:val="303030"/>
          <w:sz w:val="32"/>
          <w:szCs w:val="32"/>
          <w:highlight w:val="none"/>
          <w:lang w:val="en-US" w:eastAsia="zh-CN"/>
        </w:rPr>
        <w:t>10</w:t>
      </w:r>
      <w:r>
        <w:rPr>
          <w:rFonts w:hint="eastAsia" w:ascii="仿宋_GB2312" w:hAnsi="宋体" w:eastAsia="仿宋_GB2312" w:cs="宋体"/>
          <w:color w:val="303030"/>
          <w:sz w:val="32"/>
          <w:szCs w:val="32"/>
          <w:highlight w:val="none"/>
        </w:rPr>
        <w:t>：00，将</w:t>
      </w:r>
      <w:r>
        <w:rPr>
          <w:rFonts w:hint="eastAsia" w:ascii="仿宋_GB2312" w:hAnsi="仿宋_GB2312" w:eastAsia="仿宋_GB2312" w:cs="仿宋_GB2312"/>
          <w:color w:val="333333"/>
          <w:kern w:val="0"/>
          <w:sz w:val="32"/>
          <w:szCs w:val="32"/>
          <w:highlight w:val="none"/>
          <w:lang w:val="en-US" w:eastAsia="zh-CN" w:bidi="ar-SA"/>
        </w:rPr>
        <w:t>响应</w:t>
      </w:r>
      <w:r>
        <w:rPr>
          <w:rFonts w:hint="eastAsia" w:ascii="仿宋_GB2312" w:hAnsi="宋体" w:eastAsia="仿宋_GB2312" w:cs="宋体"/>
          <w:color w:val="303030"/>
          <w:sz w:val="32"/>
          <w:szCs w:val="32"/>
          <w:highlight w:val="none"/>
        </w:rPr>
        <w:t>材料邮寄或者人工送达的方式，送至</w:t>
      </w:r>
      <w:r>
        <w:rPr>
          <w:rFonts w:hint="eastAsia" w:ascii="仿宋_GB2312" w:hAnsi="仿宋_GB2312" w:eastAsia="仿宋_GB2312" w:cs="仿宋_GB2312"/>
          <w:color w:val="333333"/>
          <w:sz w:val="32"/>
          <w:szCs w:val="32"/>
          <w:highlight w:val="none"/>
        </w:rPr>
        <w:t>江苏省常州市天宁区和电路10号三楼。</w:t>
      </w:r>
    </w:p>
    <w:p>
      <w:pPr>
        <w:pStyle w:val="21"/>
        <w:widowControl/>
        <w:shd w:val="clear" w:color="auto" w:fill="FFFFFF"/>
        <w:spacing w:before="10" w:beforeAutospacing="0" w:after="10" w:afterAutospacing="0" w:line="540" w:lineRule="exact"/>
        <w:ind w:right="10" w:firstLine="640" w:firstLineChars="200"/>
        <w:rPr>
          <w:rFonts w:ascii="仿宋_GB2312" w:hAnsi="宋体" w:eastAsia="仿宋_GB2312" w:cs="宋体"/>
          <w:color w:val="303030"/>
          <w:sz w:val="32"/>
          <w:szCs w:val="32"/>
          <w:highlight w:val="none"/>
        </w:rPr>
      </w:pPr>
      <w:r>
        <w:rPr>
          <w:rFonts w:hint="eastAsia" w:ascii="仿宋_GB2312" w:hAnsi="宋体" w:eastAsia="仿宋_GB2312" w:cs="宋体"/>
          <w:color w:val="303030"/>
          <w:sz w:val="32"/>
          <w:szCs w:val="32"/>
          <w:highlight w:val="none"/>
        </w:rPr>
        <w:t>2.开标：202</w:t>
      </w:r>
      <w:r>
        <w:rPr>
          <w:rFonts w:hint="eastAsia" w:ascii="仿宋_GB2312" w:hAnsi="宋体" w:eastAsia="仿宋_GB2312" w:cs="宋体"/>
          <w:color w:val="303030"/>
          <w:sz w:val="32"/>
          <w:szCs w:val="32"/>
          <w:highlight w:val="none"/>
          <w:lang w:val="en-US" w:eastAsia="zh-CN"/>
        </w:rPr>
        <w:t>5</w:t>
      </w:r>
      <w:r>
        <w:rPr>
          <w:rFonts w:hint="eastAsia" w:ascii="仿宋_GB2312" w:hAnsi="宋体" w:eastAsia="仿宋_GB2312" w:cs="宋体"/>
          <w:color w:val="303030"/>
          <w:sz w:val="32"/>
          <w:szCs w:val="32"/>
          <w:highlight w:val="none"/>
        </w:rPr>
        <w:t>年</w:t>
      </w:r>
      <w:r>
        <w:rPr>
          <w:rFonts w:hint="eastAsia" w:ascii="仿宋_GB2312" w:hAnsi="宋体" w:eastAsia="仿宋_GB2312" w:cs="宋体"/>
          <w:color w:val="303030"/>
          <w:sz w:val="32"/>
          <w:szCs w:val="32"/>
          <w:highlight w:val="none"/>
          <w:lang w:val="en-US" w:eastAsia="zh-CN"/>
        </w:rPr>
        <w:t>3</w:t>
      </w:r>
      <w:r>
        <w:rPr>
          <w:rFonts w:hint="eastAsia" w:ascii="仿宋_GB2312" w:hAnsi="宋体" w:eastAsia="仿宋_GB2312" w:cs="宋体"/>
          <w:color w:val="303030"/>
          <w:sz w:val="32"/>
          <w:szCs w:val="32"/>
          <w:highlight w:val="none"/>
        </w:rPr>
        <w:t>月</w:t>
      </w:r>
      <w:r>
        <w:rPr>
          <w:rFonts w:hint="eastAsia" w:ascii="仿宋_GB2312" w:hAnsi="宋体" w:eastAsia="仿宋_GB2312" w:cs="宋体"/>
          <w:color w:val="303030"/>
          <w:sz w:val="32"/>
          <w:szCs w:val="32"/>
          <w:highlight w:val="none"/>
          <w:lang w:val="en-US" w:eastAsia="zh-CN"/>
        </w:rPr>
        <w:t>21</w:t>
      </w:r>
      <w:r>
        <w:rPr>
          <w:rFonts w:hint="eastAsia" w:ascii="仿宋_GB2312" w:hAnsi="宋体" w:eastAsia="仿宋_GB2312" w:cs="宋体"/>
          <w:color w:val="303030"/>
          <w:sz w:val="32"/>
          <w:szCs w:val="32"/>
          <w:highlight w:val="none"/>
        </w:rPr>
        <w:t>日上午</w:t>
      </w:r>
      <w:r>
        <w:rPr>
          <w:rFonts w:hint="eastAsia" w:ascii="仿宋_GB2312" w:hAnsi="宋体" w:eastAsia="仿宋_GB2312" w:cs="宋体"/>
          <w:color w:val="303030"/>
          <w:sz w:val="32"/>
          <w:szCs w:val="32"/>
          <w:highlight w:val="none"/>
          <w:lang w:val="en-US" w:eastAsia="zh-CN"/>
        </w:rPr>
        <w:t>10</w:t>
      </w:r>
      <w:r>
        <w:rPr>
          <w:rFonts w:hint="eastAsia" w:ascii="仿宋_GB2312" w:hAnsi="宋体" w:eastAsia="仿宋_GB2312" w:cs="宋体"/>
          <w:color w:val="303030"/>
          <w:sz w:val="32"/>
          <w:szCs w:val="32"/>
          <w:highlight w:val="none"/>
        </w:rPr>
        <w:t>:00 (北京时间)在</w:t>
      </w:r>
      <w:r>
        <w:rPr>
          <w:rFonts w:hint="eastAsia" w:ascii="仿宋_GB2312" w:hAnsi="仿宋_GB2312" w:eastAsia="仿宋_GB2312" w:cs="仿宋_GB2312"/>
          <w:color w:val="333333"/>
          <w:sz w:val="32"/>
          <w:szCs w:val="32"/>
          <w:highlight w:val="none"/>
          <w:lang w:val="en-US" w:eastAsia="zh-CN"/>
        </w:rPr>
        <w:t>江苏长江地质勘查院</w:t>
      </w:r>
      <w:r>
        <w:rPr>
          <w:rFonts w:hint="eastAsia" w:ascii="仿宋_GB2312" w:hAnsi="仿宋_GB2312" w:eastAsia="仿宋_GB2312" w:cs="仿宋_GB2312"/>
          <w:color w:val="333333"/>
          <w:sz w:val="32"/>
          <w:szCs w:val="32"/>
          <w:highlight w:val="none"/>
        </w:rPr>
        <w:t>三楼</w:t>
      </w:r>
      <w:r>
        <w:rPr>
          <w:rFonts w:hint="eastAsia" w:ascii="仿宋_GB2312" w:hAnsi="宋体" w:eastAsia="仿宋_GB2312" w:cs="宋体"/>
          <w:color w:val="303030"/>
          <w:sz w:val="32"/>
          <w:szCs w:val="32"/>
          <w:highlight w:val="none"/>
        </w:rPr>
        <w:t>开标会议室开标。</w:t>
      </w:r>
    </w:p>
    <w:p>
      <w:pPr>
        <w:pStyle w:val="21"/>
        <w:widowControl/>
        <w:shd w:val="clear" w:color="auto" w:fill="FFFFFF"/>
        <w:spacing w:before="10" w:beforeAutospacing="0" w:after="10" w:afterAutospacing="0" w:line="540" w:lineRule="exact"/>
        <w:ind w:left="10" w:right="10" w:firstLine="430"/>
        <w:rPr>
          <w:rFonts w:ascii="仿宋_GB2312" w:hAnsi="宋体" w:eastAsia="仿宋_GB2312" w:cs="宋体"/>
          <w:color w:val="303030"/>
          <w:sz w:val="32"/>
          <w:szCs w:val="32"/>
          <w:highlight w:val="none"/>
        </w:rPr>
      </w:pPr>
      <w:r>
        <w:rPr>
          <w:rFonts w:hint="eastAsia" w:ascii="仿宋_GB2312" w:hAnsi="宋体" w:eastAsia="仿宋_GB2312" w:cs="宋体"/>
          <w:color w:val="303030"/>
          <w:sz w:val="32"/>
          <w:szCs w:val="32"/>
          <w:highlight w:val="none"/>
        </w:rPr>
        <w:t>递交地点：</w:t>
      </w:r>
      <w:r>
        <w:rPr>
          <w:rFonts w:hint="eastAsia" w:ascii="仿宋_GB2312" w:hAnsi="仿宋_GB2312" w:eastAsia="仿宋_GB2312" w:cs="仿宋_GB2312"/>
          <w:color w:val="333333"/>
          <w:sz w:val="32"/>
          <w:szCs w:val="32"/>
          <w:highlight w:val="none"/>
        </w:rPr>
        <w:t>江苏省常州市天宁区和电路10号三楼</w:t>
      </w:r>
      <w:r>
        <w:rPr>
          <w:rFonts w:hint="eastAsia" w:ascii="仿宋_GB2312" w:hAnsi="宋体" w:eastAsia="仿宋_GB2312" w:cs="宋体"/>
          <w:color w:val="303030"/>
          <w:sz w:val="32"/>
          <w:szCs w:val="32"/>
          <w:highlight w:val="none"/>
        </w:rPr>
        <w:t>。</w:t>
      </w:r>
    </w:p>
    <w:p>
      <w:pPr>
        <w:pStyle w:val="21"/>
        <w:widowControl/>
        <w:shd w:val="clear" w:color="auto" w:fill="FFFFFF"/>
        <w:spacing w:before="10" w:beforeAutospacing="0" w:after="10" w:afterAutospacing="0" w:line="540" w:lineRule="exact"/>
        <w:ind w:left="10" w:right="10" w:firstLine="430"/>
        <w:rPr>
          <w:rFonts w:ascii="仿宋_GB2312" w:hAnsi="宋体" w:eastAsia="仿宋_GB2312" w:cs="宋体"/>
          <w:color w:val="303030"/>
          <w:sz w:val="32"/>
          <w:szCs w:val="32"/>
          <w:highlight w:val="none"/>
        </w:rPr>
      </w:pPr>
      <w:r>
        <w:rPr>
          <w:rFonts w:hint="eastAsia" w:ascii="仿宋_GB2312" w:hAnsi="宋体" w:eastAsia="仿宋_GB2312" w:cs="宋体"/>
          <w:color w:val="303030"/>
          <w:sz w:val="32"/>
          <w:szCs w:val="32"/>
          <w:highlight w:val="none"/>
        </w:rPr>
        <w:t>上述安排如有变化，招标人将视情况在公司官网发布通知。</w:t>
      </w:r>
    </w:p>
    <w:p>
      <w:pPr>
        <w:spacing w:line="560" w:lineRule="exact"/>
        <w:ind w:firstLine="640" w:firstLineChars="200"/>
        <w:rPr>
          <w:rFonts w:ascii="黑体" w:hAnsi="黑体" w:eastAsia="黑体"/>
          <w:color w:val="000000"/>
          <w:sz w:val="32"/>
          <w:szCs w:val="32"/>
          <w:highlight w:val="none"/>
        </w:rPr>
      </w:pPr>
      <w:r>
        <w:rPr>
          <w:rFonts w:hint="eastAsia" w:ascii="黑体" w:hAnsi="黑体" w:eastAsia="黑体"/>
          <w:color w:val="000000"/>
          <w:sz w:val="32"/>
          <w:szCs w:val="32"/>
          <w:highlight w:val="none"/>
        </w:rPr>
        <w:t>四、采购方及联系方式</w:t>
      </w:r>
    </w:p>
    <w:p>
      <w:pPr>
        <w:pStyle w:val="21"/>
        <w:widowControl/>
        <w:shd w:val="clear" w:color="auto" w:fill="FFFFFF"/>
        <w:spacing w:before="10" w:beforeAutospacing="0" w:after="10" w:afterAutospacing="0" w:line="540" w:lineRule="exact"/>
        <w:ind w:left="10" w:right="10" w:firstLine="430"/>
        <w:rPr>
          <w:rFonts w:hint="eastAsia" w:ascii="仿宋_GB2312" w:hAnsi="仿宋_GB2312" w:eastAsia="仿宋_GB2312" w:cs="仿宋_GB2312"/>
          <w:color w:val="333333"/>
          <w:sz w:val="32"/>
          <w:szCs w:val="32"/>
          <w:highlight w:val="none"/>
          <w:lang w:val="en-US" w:eastAsia="zh-CN"/>
        </w:rPr>
      </w:pPr>
      <w:r>
        <w:rPr>
          <w:rFonts w:hint="eastAsia" w:ascii="仿宋_GB2312" w:hAnsi="宋体" w:eastAsia="仿宋_GB2312" w:cs="宋体"/>
          <w:color w:val="303030"/>
          <w:sz w:val="32"/>
          <w:szCs w:val="32"/>
          <w:highlight w:val="none"/>
        </w:rPr>
        <w:t>招标人：</w:t>
      </w:r>
      <w:r>
        <w:rPr>
          <w:rFonts w:hint="eastAsia" w:ascii="仿宋_GB2312" w:hAnsi="仿宋_GB2312" w:eastAsia="仿宋_GB2312" w:cs="仿宋_GB2312"/>
          <w:color w:val="333333"/>
          <w:sz w:val="32"/>
          <w:szCs w:val="32"/>
          <w:highlight w:val="none"/>
          <w:lang w:val="en-US" w:eastAsia="zh-CN"/>
        </w:rPr>
        <w:t>江苏长江地质勘查院</w:t>
      </w:r>
    </w:p>
    <w:p>
      <w:pPr>
        <w:pStyle w:val="21"/>
        <w:widowControl/>
        <w:shd w:val="clear" w:color="auto" w:fill="FFFFFF"/>
        <w:spacing w:before="10" w:beforeAutospacing="0" w:after="10" w:afterAutospacing="0" w:line="540" w:lineRule="exact"/>
        <w:ind w:left="10" w:right="10" w:firstLine="430"/>
        <w:rPr>
          <w:rFonts w:ascii="仿宋_GB2312" w:hAnsi="仿宋_GB2312" w:eastAsia="仿宋_GB2312" w:cs="仿宋_GB2312"/>
          <w:color w:val="333333"/>
          <w:sz w:val="32"/>
          <w:szCs w:val="32"/>
          <w:highlight w:val="none"/>
        </w:rPr>
      </w:pPr>
      <w:r>
        <w:rPr>
          <w:rFonts w:hint="eastAsia" w:ascii="仿宋_GB2312" w:hAnsi="宋体" w:eastAsia="仿宋_GB2312" w:cs="宋体"/>
          <w:color w:val="303030"/>
          <w:sz w:val="32"/>
          <w:szCs w:val="32"/>
          <w:highlight w:val="none"/>
        </w:rPr>
        <w:t>地址：</w:t>
      </w:r>
      <w:r>
        <w:rPr>
          <w:rFonts w:hint="eastAsia" w:ascii="仿宋_GB2312" w:hAnsi="仿宋_GB2312" w:eastAsia="仿宋_GB2312" w:cs="仿宋_GB2312"/>
          <w:color w:val="333333"/>
          <w:sz w:val="32"/>
          <w:szCs w:val="32"/>
          <w:highlight w:val="none"/>
        </w:rPr>
        <w:t>江苏省常州市天宁区和电路10号</w:t>
      </w:r>
    </w:p>
    <w:p>
      <w:pPr>
        <w:pStyle w:val="21"/>
        <w:widowControl/>
        <w:shd w:val="clear" w:color="auto" w:fill="FFFFFF"/>
        <w:spacing w:before="10" w:beforeAutospacing="0" w:after="10" w:afterAutospacing="0" w:line="540" w:lineRule="exact"/>
        <w:ind w:left="10" w:right="10" w:firstLine="430"/>
        <w:rPr>
          <w:rFonts w:hint="eastAsia" w:ascii="仿宋_GB2312" w:hAnsi="宋体" w:eastAsia="仿宋_GB2312" w:cs="宋体"/>
          <w:color w:val="303030"/>
          <w:sz w:val="32"/>
          <w:szCs w:val="32"/>
          <w:highlight w:val="none"/>
          <w:lang w:val="en-US" w:eastAsia="zh-CN"/>
        </w:rPr>
      </w:pPr>
      <w:r>
        <w:rPr>
          <w:rFonts w:hint="eastAsia" w:ascii="仿宋_GB2312" w:hAnsi="宋体" w:eastAsia="仿宋_GB2312" w:cs="宋体"/>
          <w:color w:val="303030"/>
          <w:sz w:val="32"/>
          <w:szCs w:val="32"/>
          <w:highlight w:val="none"/>
        </w:rPr>
        <w:t>联系人：</w:t>
      </w:r>
      <w:r>
        <w:rPr>
          <w:rFonts w:hint="eastAsia" w:ascii="仿宋_GB2312" w:hAnsi="仿宋_GB2312" w:eastAsia="仿宋_GB2312" w:cs="仿宋_GB2312"/>
          <w:color w:val="333333"/>
          <w:sz w:val="32"/>
          <w:szCs w:val="32"/>
          <w:highlight w:val="none"/>
          <w:lang w:val="en-US" w:eastAsia="zh-CN"/>
        </w:rPr>
        <w:t>沙</w:t>
      </w:r>
      <w:r>
        <w:rPr>
          <w:rFonts w:hint="eastAsia" w:ascii="仿宋_GB2312" w:hAnsi="仿宋_GB2312" w:eastAsia="仿宋_GB2312" w:cs="仿宋_GB2312"/>
          <w:color w:val="333333"/>
          <w:sz w:val="32"/>
          <w:szCs w:val="32"/>
          <w:highlight w:val="none"/>
        </w:rPr>
        <w:t>工     电话：</w:t>
      </w:r>
      <w:r>
        <w:rPr>
          <w:rFonts w:hint="eastAsia" w:ascii="仿宋_GB2312" w:hAnsi="仿宋_GB2312" w:eastAsia="仿宋_GB2312" w:cs="仿宋_GB2312"/>
          <w:color w:val="333333"/>
          <w:sz w:val="32"/>
          <w:szCs w:val="32"/>
          <w:highlight w:val="none"/>
          <w:lang w:val="en-US" w:eastAsia="zh-CN"/>
        </w:rPr>
        <w:t>15961197982</w:t>
      </w:r>
    </w:p>
    <w:p>
      <w:pPr>
        <w:widowControl/>
        <w:spacing w:line="540" w:lineRule="exact"/>
        <w:ind w:firstLine="643" w:firstLineChars="200"/>
        <w:jc w:val="left"/>
        <w:rPr>
          <w:rFonts w:ascii="黑体" w:hAnsi="黑体" w:eastAsia="黑体" w:cs="黑体"/>
          <w:b/>
          <w:bCs/>
          <w:color w:val="333333"/>
          <w:kern w:val="0"/>
          <w:sz w:val="32"/>
          <w:szCs w:val="32"/>
          <w:highlight w:val="none"/>
        </w:rPr>
      </w:pPr>
      <w:r>
        <w:rPr>
          <w:rFonts w:hint="eastAsia" w:ascii="黑体" w:hAnsi="黑体" w:eastAsia="黑体" w:cs="黑体"/>
          <w:b/>
          <w:bCs/>
          <w:color w:val="333333"/>
          <w:kern w:val="0"/>
          <w:sz w:val="32"/>
          <w:szCs w:val="32"/>
          <w:highlight w:val="none"/>
          <w:lang w:val="en-US" w:eastAsia="zh-CN"/>
        </w:rPr>
        <w:t>七</w:t>
      </w:r>
      <w:r>
        <w:rPr>
          <w:rFonts w:hint="eastAsia" w:ascii="黑体" w:hAnsi="黑体" w:eastAsia="黑体" w:cs="黑体"/>
          <w:b/>
          <w:bCs/>
          <w:color w:val="333333"/>
          <w:kern w:val="0"/>
          <w:sz w:val="32"/>
          <w:szCs w:val="32"/>
          <w:highlight w:val="none"/>
        </w:rPr>
        <w:t>、招标监督部门</w:t>
      </w:r>
    </w:p>
    <w:p>
      <w:pPr>
        <w:pStyle w:val="21"/>
        <w:widowControl/>
        <w:shd w:val="clear" w:color="auto" w:fill="FFFFFF"/>
        <w:spacing w:before="10" w:beforeAutospacing="0" w:after="10" w:afterAutospacing="0" w:line="540" w:lineRule="exact"/>
        <w:ind w:left="10" w:right="10" w:firstLine="430"/>
        <w:rPr>
          <w:rFonts w:hint="default"/>
          <w:highlight w:val="none"/>
          <w:lang w:val="en-US"/>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s="宋体"/>
          <w:color w:val="303030"/>
          <w:sz w:val="32"/>
          <w:szCs w:val="32"/>
          <w:highlight w:val="none"/>
        </w:rPr>
        <w:t>纪检部     电话：15</w:t>
      </w:r>
      <w:r>
        <w:rPr>
          <w:rFonts w:hint="eastAsia" w:ascii="仿宋_GB2312" w:hAnsi="宋体" w:eastAsia="仿宋_GB2312" w:cs="宋体"/>
          <w:color w:val="303030"/>
          <w:sz w:val="32"/>
          <w:szCs w:val="32"/>
          <w:highlight w:val="none"/>
          <w:lang w:val="en-US" w:eastAsia="zh-CN"/>
        </w:rPr>
        <w:t>061936008</w:t>
      </w:r>
    </w:p>
    <w:p>
      <w:pPr>
        <w:pStyle w:val="17"/>
        <w:jc w:val="center"/>
        <w:rPr>
          <w:rFonts w:eastAsia="方正小标宋简体"/>
          <w:highlight w:val="none"/>
        </w:rPr>
      </w:pPr>
    </w:p>
    <w:p>
      <w:pPr>
        <w:pStyle w:val="5"/>
        <w:spacing w:before="0" w:after="0" w:line="240" w:lineRule="auto"/>
        <w:jc w:val="center"/>
        <w:rPr>
          <w:rFonts w:ascii="方正小标宋简体" w:hAnsi="仿宋_GB2312" w:eastAsia="方正小标宋简体"/>
          <w:b w:val="0"/>
          <w:bCs/>
          <w:color w:val="000000"/>
          <w:szCs w:val="44"/>
          <w:highlight w:val="none"/>
        </w:rPr>
      </w:pPr>
      <w:r>
        <w:rPr>
          <w:rFonts w:hint="eastAsia" w:ascii="方正小标宋简体" w:hAnsi="仿宋_GB2312" w:eastAsia="方正小标宋简体"/>
          <w:b w:val="0"/>
          <w:bCs/>
          <w:color w:val="000000"/>
          <w:szCs w:val="44"/>
          <w:highlight w:val="none"/>
        </w:rPr>
        <w:t>第二章 竞争谈判须知</w:t>
      </w:r>
      <w:bookmarkEnd w:id="5"/>
      <w:bookmarkEnd w:id="6"/>
      <w:bookmarkEnd w:id="7"/>
      <w:bookmarkStart w:id="8" w:name="_Toc6644"/>
    </w:p>
    <w:bookmarkEnd w:id="8"/>
    <w:p>
      <w:pPr>
        <w:pStyle w:val="3"/>
        <w:spacing w:after="0" w:line="560" w:lineRule="exact"/>
        <w:ind w:firstLine="640" w:firstLineChars="200"/>
        <w:rPr>
          <w:rFonts w:ascii="仿宋_GB2312" w:hAnsi="宋体" w:eastAsia="仿宋_GB2312"/>
          <w:sz w:val="32"/>
          <w:szCs w:val="32"/>
          <w:highlight w:val="none"/>
        </w:rPr>
      </w:pPr>
      <w:bookmarkStart w:id="9" w:name="_Toc18772"/>
      <w:bookmarkStart w:id="10" w:name="_Toc135998992"/>
      <w:bookmarkStart w:id="11" w:name="_Toc161767419"/>
      <w:r>
        <w:rPr>
          <w:rFonts w:hint="eastAsia" w:ascii="仿宋_GB2312" w:hAnsi="宋体" w:eastAsia="仿宋_GB2312"/>
          <w:sz w:val="32"/>
          <w:szCs w:val="32"/>
          <w:highlight w:val="none"/>
        </w:rPr>
        <w:t>一、谈判文件要求</w:t>
      </w:r>
    </w:p>
    <w:p>
      <w:pPr>
        <w:pStyle w:val="3"/>
        <w:spacing w:after="0"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1、谈判文件封面须加盖谈判响应人印章。</w:t>
      </w:r>
    </w:p>
    <w:p>
      <w:pPr>
        <w:pStyle w:val="3"/>
        <w:spacing w:after="0"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2、</w:t>
      </w:r>
      <w:r>
        <w:rPr>
          <w:rFonts w:hint="eastAsia" w:ascii="仿宋_GB2312" w:hAnsi="宋体" w:eastAsia="仿宋_GB2312"/>
          <w:sz w:val="32"/>
          <w:szCs w:val="32"/>
          <w:highlight w:val="none"/>
          <w:lang w:eastAsia="zh-CN"/>
        </w:rPr>
        <w:t>响应</w:t>
      </w:r>
      <w:r>
        <w:rPr>
          <w:rFonts w:hint="eastAsia" w:ascii="仿宋_GB2312" w:hAnsi="宋体" w:eastAsia="仿宋_GB2312"/>
          <w:sz w:val="32"/>
          <w:szCs w:val="32"/>
          <w:highlight w:val="none"/>
        </w:rPr>
        <w:t>函须由法定代表人（单位负责人）或委托代理人签字或加盖单位公章。</w:t>
      </w:r>
    </w:p>
    <w:p>
      <w:pPr>
        <w:pStyle w:val="3"/>
        <w:spacing w:after="0"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3.</w:t>
      </w:r>
      <w:r>
        <w:rPr>
          <w:rFonts w:hint="eastAsia" w:ascii="仿宋_GB2312" w:hAnsi="宋体" w:eastAsia="仿宋_GB2312"/>
          <w:sz w:val="32"/>
          <w:szCs w:val="32"/>
          <w:highlight w:val="none"/>
          <w:lang w:eastAsia="zh-CN"/>
        </w:rPr>
        <w:t>响应</w:t>
      </w:r>
      <w:r>
        <w:rPr>
          <w:rFonts w:hint="eastAsia" w:ascii="仿宋_GB2312" w:hAnsi="宋体" w:eastAsia="仿宋_GB2312"/>
          <w:sz w:val="32"/>
          <w:szCs w:val="32"/>
          <w:highlight w:val="none"/>
        </w:rPr>
        <w:t>函由法定代表人（单位负责人）签字的，应附法定代表人（单位负责人）身份证明，法定代表人（单位负责人）身份证明应加盖单位公章。</w:t>
      </w:r>
      <w:r>
        <w:rPr>
          <w:rFonts w:hint="eastAsia" w:ascii="仿宋_GB2312" w:hAnsi="宋体" w:eastAsia="仿宋_GB2312"/>
          <w:sz w:val="32"/>
          <w:szCs w:val="32"/>
          <w:highlight w:val="none"/>
          <w:lang w:eastAsia="zh-CN"/>
        </w:rPr>
        <w:t>响应</w:t>
      </w:r>
      <w:r>
        <w:rPr>
          <w:rFonts w:hint="eastAsia" w:ascii="仿宋_GB2312" w:hAnsi="宋体" w:eastAsia="仿宋_GB2312"/>
          <w:sz w:val="32"/>
          <w:szCs w:val="32"/>
          <w:highlight w:val="none"/>
        </w:rPr>
        <w:t>函由代理人签字的，应附授权委托书，授权委托书应由法人签字或加盖单位公章，被授权人签字。</w:t>
      </w:r>
    </w:p>
    <w:p>
      <w:pPr>
        <w:pStyle w:val="3"/>
        <w:spacing w:after="0"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4、谈判响应人应按照谈判文件要求编制谈判响应文件，谈判响应文件一式 2份：其中正本1份、副本1 份。</w:t>
      </w:r>
    </w:p>
    <w:p>
      <w:pPr>
        <w:pStyle w:val="3"/>
        <w:spacing w:after="0"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5、谈判响应文件为 A4 大小，采用胶装方式装订；正副本封面均按采购文件要求以黑体字标明工程名称和正、副本字样，并在密封处加盖骑缝章。</w:t>
      </w:r>
    </w:p>
    <w:p>
      <w:pPr>
        <w:pStyle w:val="3"/>
        <w:spacing w:after="0"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二、报价说明：</w:t>
      </w:r>
    </w:p>
    <w:p>
      <w:pPr>
        <w:pStyle w:val="3"/>
        <w:spacing w:after="0"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1、</w:t>
      </w:r>
      <w:r>
        <w:rPr>
          <w:rFonts w:hint="eastAsia" w:ascii="仿宋_GB2312" w:hAnsi="仿宋_GB2312" w:eastAsia="仿宋_GB2312" w:cs="仿宋_GB2312"/>
          <w:sz w:val="32"/>
          <w:szCs w:val="32"/>
          <w:highlight w:val="none"/>
        </w:rPr>
        <w:t>控制价：</w:t>
      </w:r>
      <w:r>
        <w:rPr>
          <w:rFonts w:hint="eastAsia" w:ascii="仿宋_GB2312" w:hAnsi="仿宋_GB2312" w:eastAsia="仿宋_GB2312" w:cs="仿宋_GB2312"/>
          <w:sz w:val="32"/>
          <w:szCs w:val="32"/>
          <w:highlight w:val="none"/>
          <w:lang w:val="en-US" w:eastAsia="zh-CN"/>
        </w:rPr>
        <w:t>1400元/吨</w:t>
      </w:r>
      <w:r>
        <w:rPr>
          <w:rFonts w:hint="eastAsia" w:ascii="仿宋_GB2312" w:hAnsi="仿宋_GB2312" w:eastAsia="仿宋_GB2312" w:cs="仿宋_GB2312"/>
          <w:sz w:val="32"/>
          <w:szCs w:val="32"/>
          <w:highlight w:val="none"/>
        </w:rPr>
        <w:t>，</w:t>
      </w:r>
      <w:r>
        <w:rPr>
          <w:rFonts w:hint="eastAsia" w:ascii="仿宋_GB2312" w:hAnsi="宋体" w:eastAsia="仿宋_GB2312"/>
          <w:sz w:val="32"/>
          <w:szCs w:val="32"/>
          <w:highlight w:val="none"/>
        </w:rPr>
        <w:t>谈判响应</w:t>
      </w:r>
      <w:r>
        <w:rPr>
          <w:rFonts w:hint="eastAsia" w:ascii="仿宋_GB2312" w:hAnsi="仿宋_GB2312" w:eastAsia="仿宋_GB2312" w:cs="仿宋_GB2312"/>
          <w:sz w:val="32"/>
          <w:szCs w:val="32"/>
          <w:highlight w:val="none"/>
        </w:rPr>
        <w:t>人最终根据</w:t>
      </w:r>
      <w:r>
        <w:rPr>
          <w:rFonts w:hint="eastAsia" w:ascii="仿宋_GB2312" w:hAnsi="仿宋_GB2312" w:eastAsia="仿宋_GB2312" w:cs="仿宋_GB2312"/>
          <w:sz w:val="32"/>
          <w:szCs w:val="32"/>
          <w:highlight w:val="none"/>
          <w:lang w:val="en-US" w:eastAsia="zh-CN"/>
        </w:rPr>
        <w:t>实际使用数</w:t>
      </w:r>
      <w:r>
        <w:rPr>
          <w:rFonts w:hint="eastAsia" w:ascii="仿宋_GB2312" w:hAnsi="仿宋_GB2312" w:eastAsia="仿宋_GB2312" w:cs="仿宋_GB2312"/>
          <w:sz w:val="32"/>
          <w:szCs w:val="32"/>
          <w:highlight w:val="none"/>
        </w:rPr>
        <w:t>量据实进行结算。</w:t>
      </w:r>
    </w:p>
    <w:p>
      <w:pPr>
        <w:pStyle w:val="3"/>
        <w:spacing w:after="0"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2</w:t>
      </w:r>
      <w:r>
        <w:rPr>
          <w:rFonts w:hint="eastAsia" w:ascii="仿宋_GB2312" w:hAnsi="宋体" w:eastAsia="仿宋_GB2312"/>
          <w:sz w:val="32"/>
          <w:szCs w:val="32"/>
          <w:highlight w:val="none"/>
        </w:rPr>
        <w:t>、报价以元（人民币）为单位。</w:t>
      </w:r>
    </w:p>
    <w:p>
      <w:pPr>
        <w:pStyle w:val="5"/>
        <w:spacing w:before="0" w:after="0" w:line="660" w:lineRule="exact"/>
        <w:ind w:firstLine="880" w:firstLineChars="200"/>
        <w:jc w:val="center"/>
        <w:rPr>
          <w:rFonts w:ascii="方正小标宋简体" w:hAnsi="仿宋_GB2312" w:eastAsia="方正小标宋简体"/>
          <w:b w:val="0"/>
          <w:bCs/>
          <w:color w:val="000000"/>
          <w:szCs w:val="44"/>
          <w:highlight w:val="none"/>
        </w:rPr>
      </w:pPr>
      <w:r>
        <w:rPr>
          <w:rFonts w:ascii="方正小标宋简体" w:hAnsi="仿宋_GB2312" w:eastAsia="方正小标宋简体"/>
          <w:b w:val="0"/>
          <w:bCs/>
          <w:color w:val="000000"/>
          <w:szCs w:val="44"/>
          <w:highlight w:val="none"/>
        </w:rPr>
        <w:br w:type="page"/>
      </w:r>
    </w:p>
    <w:p>
      <w:pPr>
        <w:rPr>
          <w:highlight w:val="none"/>
        </w:rPr>
      </w:pPr>
    </w:p>
    <w:p>
      <w:pPr>
        <w:pStyle w:val="5"/>
        <w:spacing w:before="0" w:after="0" w:line="660" w:lineRule="exact"/>
        <w:ind w:firstLine="880" w:firstLineChars="200"/>
        <w:jc w:val="center"/>
        <w:rPr>
          <w:rFonts w:ascii="方正小标宋简体" w:hAnsi="仿宋_GB2312" w:eastAsia="方正小标宋简体"/>
          <w:b w:val="0"/>
          <w:bCs/>
          <w:color w:val="000000"/>
          <w:szCs w:val="44"/>
          <w:highlight w:val="none"/>
        </w:rPr>
      </w:pPr>
      <w:r>
        <w:rPr>
          <w:rFonts w:hint="eastAsia" w:ascii="方正小标宋简体" w:hAnsi="仿宋_GB2312" w:eastAsia="方正小标宋简体"/>
          <w:b w:val="0"/>
          <w:bCs/>
          <w:color w:val="000000"/>
          <w:szCs w:val="44"/>
          <w:highlight w:val="none"/>
        </w:rPr>
        <w:t>第三章 合同主要条款及格式</w:t>
      </w:r>
      <w:bookmarkEnd w:id="9"/>
    </w:p>
    <w:p>
      <w:pPr>
        <w:spacing w:line="400" w:lineRule="exact"/>
        <w:jc w:val="center"/>
        <w:rPr>
          <w:b/>
          <w:sz w:val="52"/>
          <w:szCs w:val="44"/>
          <w:highlight w:val="none"/>
        </w:rPr>
      </w:pPr>
      <w:bookmarkStart w:id="12" w:name="_Toc97794046"/>
    </w:p>
    <w:bookmarkEnd w:id="10"/>
    <w:bookmarkEnd w:id="11"/>
    <w:bookmarkEnd w:id="12"/>
    <w:p>
      <w:pPr>
        <w:jc w:val="center"/>
        <w:textAlignment w:val="baseline"/>
        <w:rPr>
          <w:rStyle w:val="42"/>
          <w:rFonts w:ascii="宋体" w:hAnsi="宋体" w:eastAsia="宋体"/>
          <w:b/>
          <w:sz w:val="32"/>
          <w:szCs w:val="32"/>
          <w:highlight w:val="none"/>
          <w:lang w:val="en-US" w:eastAsia="zh-CN"/>
        </w:rPr>
      </w:pPr>
      <w:bookmarkStart w:id="13" w:name="_Toc27502"/>
      <w:bookmarkStart w:id="14" w:name="_Toc96584967"/>
      <w:bookmarkStart w:id="15" w:name="_Toc96585093"/>
      <w:bookmarkStart w:id="16" w:name="_Toc2782"/>
      <w:bookmarkStart w:id="17" w:name="_Toc414431079"/>
      <w:bookmarkStart w:id="18" w:name="_Toc16449"/>
      <w:bookmarkStart w:id="19" w:name="_Toc135999006"/>
      <w:bookmarkStart w:id="20" w:name="_Toc161767428"/>
      <w:r>
        <w:rPr>
          <w:rStyle w:val="42"/>
          <w:rFonts w:ascii="宋体" w:hAnsi="宋体" w:eastAsia="宋体"/>
          <w:b/>
          <w:sz w:val="32"/>
          <w:szCs w:val="32"/>
          <w:highlight w:val="none"/>
          <w:lang w:val="zh-CN" w:eastAsia="zh-CN"/>
        </w:rPr>
        <w:t>产品购销合同</w:t>
      </w:r>
      <w:r>
        <w:rPr>
          <w:rStyle w:val="42"/>
          <w:rFonts w:hint="eastAsia" w:ascii="宋体" w:hAnsi="宋体" w:eastAsia="宋体"/>
          <w:b/>
          <w:sz w:val="32"/>
          <w:szCs w:val="32"/>
          <w:highlight w:val="none"/>
          <w:lang w:val="en-US" w:eastAsia="zh-CN"/>
        </w:rPr>
        <w:t>模板</w:t>
      </w:r>
    </w:p>
    <w:p>
      <w:pPr>
        <w:jc w:val="center"/>
        <w:textAlignment w:val="baseline"/>
        <w:rPr>
          <w:rStyle w:val="42"/>
          <w:rFonts w:ascii="宋体" w:hAnsi="宋体" w:eastAsia="宋体"/>
          <w:b/>
          <w:sz w:val="32"/>
          <w:szCs w:val="32"/>
          <w:highlight w:val="none"/>
          <w:lang w:val="zh-CN" w:eastAsia="zh-CN"/>
        </w:rPr>
      </w:pPr>
    </w:p>
    <w:p>
      <w:pPr>
        <w:jc w:val="left"/>
        <w:textAlignment w:val="baseline"/>
        <w:rPr>
          <w:rStyle w:val="42"/>
          <w:rFonts w:ascii="宋体" w:hAnsi="宋体" w:eastAsia="宋体"/>
          <w:sz w:val="24"/>
          <w:highlight w:val="none"/>
          <w:lang w:val="en-US" w:eastAsia="zh-CN"/>
        </w:rPr>
      </w:pPr>
      <w:r>
        <w:rPr>
          <w:rStyle w:val="42"/>
          <w:rFonts w:ascii="宋体" w:hAnsi="宋体" w:eastAsia="宋体"/>
          <w:sz w:val="24"/>
          <w:highlight w:val="none"/>
          <w:lang w:val="zh-CN" w:eastAsia="zh-CN"/>
        </w:rPr>
        <w:t>供方：</w:t>
      </w:r>
      <w:r>
        <w:rPr>
          <w:rStyle w:val="42"/>
          <w:rFonts w:ascii="宋体" w:hAnsi="宋体" w:eastAsia="宋体"/>
          <w:sz w:val="24"/>
          <w:highlight w:val="none"/>
          <w:lang w:val="en-US" w:eastAsia="zh-CN"/>
        </w:rPr>
        <w:t xml:space="preserve">                     </w:t>
      </w:r>
      <w:r>
        <w:rPr>
          <w:rStyle w:val="42"/>
          <w:rFonts w:hint="eastAsia" w:ascii="宋体" w:hAnsi="宋体" w:eastAsia="宋体"/>
          <w:sz w:val="24"/>
          <w:highlight w:val="none"/>
          <w:lang w:val="en-US" w:eastAsia="zh-CN"/>
        </w:rPr>
        <w:t xml:space="preserve">                        </w:t>
      </w:r>
      <w:r>
        <w:rPr>
          <w:rStyle w:val="42"/>
          <w:rFonts w:ascii="宋体" w:hAnsi="宋体" w:eastAsia="宋体"/>
          <w:sz w:val="24"/>
          <w:highlight w:val="none"/>
          <w:lang w:val="zh-CN" w:eastAsia="zh-CN"/>
        </w:rPr>
        <w:t>签定</w:t>
      </w:r>
      <w:r>
        <w:rPr>
          <w:rStyle w:val="42"/>
          <w:rFonts w:hint="eastAsia" w:ascii="宋体" w:hAnsi="宋体" w:eastAsia="宋体"/>
          <w:sz w:val="24"/>
          <w:highlight w:val="none"/>
          <w:lang w:val="en-US" w:eastAsia="zh-CN"/>
        </w:rPr>
        <w:t>时间：</w:t>
      </w:r>
    </w:p>
    <w:p>
      <w:pPr>
        <w:jc w:val="left"/>
        <w:textAlignment w:val="baseline"/>
        <w:rPr>
          <w:rStyle w:val="42"/>
          <w:rFonts w:ascii="宋体" w:hAnsi="宋体" w:eastAsia="宋体"/>
          <w:sz w:val="24"/>
          <w:highlight w:val="none"/>
          <w:lang w:val="en-US" w:eastAsia="zh-CN"/>
        </w:rPr>
      </w:pPr>
      <w:r>
        <w:rPr>
          <w:rStyle w:val="42"/>
          <w:rFonts w:ascii="宋体" w:hAnsi="宋体" w:eastAsia="宋体"/>
          <w:sz w:val="24"/>
          <w:highlight w:val="none"/>
          <w:lang w:val="zh-CN" w:eastAsia="zh-CN"/>
        </w:rPr>
        <w:t>需方：江苏</w:t>
      </w:r>
      <w:r>
        <w:rPr>
          <w:rStyle w:val="42"/>
          <w:rFonts w:hint="eastAsia"/>
          <w:sz w:val="24"/>
          <w:highlight w:val="none"/>
          <w:lang w:val="zh-CN" w:eastAsia="zh-CN"/>
        </w:rPr>
        <w:t>长江地质勘查院</w:t>
      </w:r>
      <w:r>
        <w:rPr>
          <w:rStyle w:val="42"/>
          <w:rFonts w:ascii="宋体" w:hAnsi="宋体" w:eastAsia="宋体"/>
          <w:sz w:val="24"/>
          <w:highlight w:val="none"/>
          <w:lang w:val="zh-CN" w:eastAsia="zh-CN"/>
        </w:rPr>
        <w:t xml:space="preserve">    </w:t>
      </w:r>
      <w:r>
        <w:rPr>
          <w:rStyle w:val="42"/>
          <w:rFonts w:ascii="宋体" w:hAnsi="宋体" w:eastAsia="宋体"/>
          <w:sz w:val="24"/>
          <w:highlight w:val="none"/>
          <w:lang w:val="en-US" w:eastAsia="zh-CN"/>
        </w:rPr>
        <w:t xml:space="preserve">                       </w:t>
      </w:r>
      <w:r>
        <w:rPr>
          <w:rStyle w:val="42"/>
          <w:rFonts w:ascii="宋体" w:hAnsi="宋体" w:eastAsia="宋体"/>
          <w:sz w:val="24"/>
          <w:highlight w:val="none"/>
          <w:lang w:val="zh-CN" w:eastAsia="zh-CN"/>
        </w:rPr>
        <w:t>签定地点：</w:t>
      </w:r>
      <w:r>
        <w:rPr>
          <w:rStyle w:val="42"/>
          <w:rFonts w:ascii="宋体" w:hAnsi="宋体" w:eastAsia="宋体"/>
          <w:sz w:val="24"/>
          <w:highlight w:val="none"/>
          <w:lang w:val="en-US" w:eastAsia="zh-CN"/>
        </w:rPr>
        <w:t>江苏常州</w:t>
      </w:r>
    </w:p>
    <w:tbl>
      <w:tblPr>
        <w:tblStyle w:val="23"/>
        <w:tblpPr w:leftFromText="180" w:rightFromText="180" w:vertAnchor="text" w:horzAnchor="page" w:tblpX="1259" w:tblpY="267"/>
        <w:tblOverlap w:val="never"/>
        <w:tblW w:w="10206"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726"/>
        <w:gridCol w:w="1797"/>
        <w:gridCol w:w="1256"/>
        <w:gridCol w:w="672"/>
        <w:gridCol w:w="704"/>
        <w:gridCol w:w="1120"/>
        <w:gridCol w:w="1008"/>
        <w:gridCol w:w="848"/>
        <w:gridCol w:w="2075"/>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261" w:hRule="atLeast"/>
        </w:trPr>
        <w:tc>
          <w:tcPr>
            <w:tcW w:w="726" w:type="dxa"/>
            <w:tcBorders>
              <w:top w:val="single" w:color="000000" w:sz="6" w:space="0"/>
              <w:left w:val="single" w:color="000000" w:sz="6" w:space="0"/>
              <w:bottom w:val="single" w:color="000000" w:sz="6" w:space="0"/>
              <w:right w:val="single" w:color="000000" w:sz="6" w:space="0"/>
            </w:tcBorders>
            <w:shd w:val="clear" w:color="auto" w:fill="FFFFFF"/>
            <w:vAlign w:val="top"/>
          </w:tcPr>
          <w:p>
            <w:pPr>
              <w:jc w:val="center"/>
              <w:textAlignment w:val="baseline"/>
              <w:rPr>
                <w:rStyle w:val="42"/>
                <w:rFonts w:ascii="宋体" w:hAnsi="宋体" w:eastAsia="宋体"/>
                <w:sz w:val="24"/>
                <w:highlight w:val="none"/>
                <w:lang w:val="zh-CN" w:eastAsia="zh-CN"/>
              </w:rPr>
            </w:pPr>
            <w:r>
              <w:rPr>
                <w:rStyle w:val="42"/>
                <w:rFonts w:ascii="宋体" w:hAnsi="宋体" w:eastAsia="宋体"/>
                <w:sz w:val="24"/>
                <w:highlight w:val="none"/>
                <w:lang w:val="zh-CN" w:eastAsia="zh-CN"/>
              </w:rPr>
              <w:t>编号</w:t>
            </w:r>
          </w:p>
        </w:tc>
        <w:tc>
          <w:tcPr>
            <w:tcW w:w="1797" w:type="dxa"/>
            <w:tcBorders>
              <w:top w:val="single" w:color="000000" w:sz="6" w:space="0"/>
              <w:left w:val="single" w:color="000000" w:sz="6" w:space="0"/>
              <w:bottom w:val="single" w:color="000000" w:sz="6" w:space="0"/>
              <w:right w:val="single" w:color="000000" w:sz="6" w:space="0"/>
            </w:tcBorders>
            <w:shd w:val="clear" w:color="auto" w:fill="FFFFFF"/>
            <w:vAlign w:val="top"/>
          </w:tcPr>
          <w:p>
            <w:pPr>
              <w:jc w:val="center"/>
              <w:textAlignment w:val="baseline"/>
              <w:rPr>
                <w:rStyle w:val="42"/>
                <w:rFonts w:ascii="宋体" w:hAnsi="宋体" w:eastAsia="宋体"/>
                <w:sz w:val="21"/>
                <w:highlight w:val="none"/>
                <w:lang w:val="zh-CN" w:eastAsia="zh-CN"/>
              </w:rPr>
            </w:pPr>
            <w:r>
              <w:rPr>
                <w:rStyle w:val="42"/>
                <w:rFonts w:ascii="宋体" w:hAnsi="宋体" w:eastAsia="宋体"/>
                <w:sz w:val="21"/>
                <w:highlight w:val="none"/>
                <w:lang w:val="zh-CN" w:eastAsia="zh-CN"/>
              </w:rPr>
              <w:t>产品名称</w:t>
            </w:r>
          </w:p>
        </w:tc>
        <w:tc>
          <w:tcPr>
            <w:tcW w:w="1256" w:type="dxa"/>
            <w:tcBorders>
              <w:top w:val="single" w:color="000000" w:sz="6" w:space="0"/>
              <w:left w:val="single" w:color="000000" w:sz="6" w:space="0"/>
              <w:bottom w:val="single" w:color="000000" w:sz="6" w:space="0"/>
              <w:right w:val="single" w:color="000000" w:sz="6" w:space="0"/>
            </w:tcBorders>
            <w:shd w:val="clear" w:color="auto" w:fill="FFFFFF"/>
            <w:vAlign w:val="top"/>
          </w:tcPr>
          <w:p>
            <w:pPr>
              <w:jc w:val="center"/>
              <w:textAlignment w:val="baseline"/>
              <w:rPr>
                <w:rStyle w:val="42"/>
                <w:rFonts w:ascii="宋体" w:hAnsi="宋体" w:eastAsia="宋体"/>
                <w:sz w:val="21"/>
                <w:highlight w:val="none"/>
                <w:lang w:val="zh-CN" w:eastAsia="zh-CN"/>
              </w:rPr>
            </w:pPr>
            <w:r>
              <w:rPr>
                <w:rStyle w:val="42"/>
                <w:rFonts w:ascii="宋体" w:hAnsi="宋体" w:eastAsia="宋体"/>
                <w:sz w:val="21"/>
                <w:highlight w:val="none"/>
                <w:lang w:val="zh-CN" w:eastAsia="zh-CN"/>
              </w:rPr>
              <w:t>规格型号</w:t>
            </w:r>
          </w:p>
        </w:tc>
        <w:tc>
          <w:tcPr>
            <w:tcW w:w="672" w:type="dxa"/>
            <w:tcBorders>
              <w:top w:val="single" w:color="000000" w:sz="6" w:space="0"/>
              <w:left w:val="single" w:color="000000" w:sz="6" w:space="0"/>
              <w:bottom w:val="single" w:color="000000" w:sz="6" w:space="0"/>
              <w:right w:val="single" w:color="000000" w:sz="6" w:space="0"/>
            </w:tcBorders>
            <w:shd w:val="clear" w:color="auto" w:fill="FFFFFF"/>
            <w:vAlign w:val="bottom"/>
          </w:tcPr>
          <w:p>
            <w:pPr>
              <w:widowControl/>
              <w:jc w:val="center"/>
              <w:textAlignment w:val="bottom"/>
              <w:rPr>
                <w:rStyle w:val="42"/>
                <w:rFonts w:ascii="宋体" w:hAnsi="宋体" w:eastAsia="宋体"/>
                <w:sz w:val="21"/>
                <w:highlight w:val="none"/>
                <w:lang w:val="zh-CN" w:eastAsia="zh-CN"/>
              </w:rPr>
            </w:pPr>
            <w:r>
              <w:rPr>
                <w:rStyle w:val="42"/>
                <w:rFonts w:ascii="宋体" w:hAnsi="宋体" w:eastAsia="宋体"/>
                <w:color w:val="000000"/>
                <w:sz w:val="21"/>
                <w:highlight w:val="none"/>
                <w:lang w:val="en-US" w:eastAsia="zh-CN"/>
              </w:rPr>
              <w:t>数量</w:t>
            </w: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top"/>
          </w:tcPr>
          <w:p>
            <w:pPr>
              <w:jc w:val="center"/>
              <w:textAlignment w:val="baseline"/>
              <w:rPr>
                <w:rStyle w:val="42"/>
                <w:rFonts w:ascii="宋体" w:hAnsi="宋体" w:eastAsia="宋体"/>
                <w:sz w:val="21"/>
                <w:highlight w:val="none"/>
                <w:lang w:val="zh-CN" w:eastAsia="zh-CN"/>
              </w:rPr>
            </w:pPr>
            <w:r>
              <w:rPr>
                <w:rStyle w:val="42"/>
                <w:rFonts w:ascii="宋体" w:hAnsi="宋体" w:eastAsia="宋体"/>
                <w:sz w:val="21"/>
                <w:highlight w:val="none"/>
                <w:lang w:val="zh-CN" w:eastAsia="zh-CN"/>
              </w:rPr>
              <w:t>单位</w:t>
            </w:r>
          </w:p>
        </w:tc>
        <w:tc>
          <w:tcPr>
            <w:tcW w:w="1120" w:type="dxa"/>
            <w:tcBorders>
              <w:top w:val="single" w:color="000000" w:sz="6" w:space="0"/>
              <w:left w:val="single" w:color="000000" w:sz="6" w:space="0"/>
              <w:bottom w:val="single" w:color="000000" w:sz="6" w:space="0"/>
              <w:right w:val="single" w:color="000000" w:sz="6" w:space="0"/>
            </w:tcBorders>
            <w:shd w:val="clear" w:color="auto" w:fill="FFFFFF"/>
            <w:vAlign w:val="top"/>
          </w:tcPr>
          <w:p>
            <w:pPr>
              <w:jc w:val="center"/>
              <w:textAlignment w:val="baseline"/>
              <w:rPr>
                <w:rStyle w:val="42"/>
                <w:rFonts w:ascii="宋体" w:hAnsi="宋体" w:eastAsia="宋体"/>
                <w:sz w:val="21"/>
                <w:highlight w:val="none"/>
                <w:lang w:val="zh-CN" w:eastAsia="zh-CN"/>
              </w:rPr>
            </w:pPr>
            <w:r>
              <w:rPr>
                <w:rStyle w:val="42"/>
                <w:rFonts w:ascii="宋体" w:hAnsi="宋体" w:eastAsia="宋体"/>
                <w:sz w:val="21"/>
                <w:highlight w:val="none"/>
                <w:lang w:val="zh-CN" w:eastAsia="zh-CN"/>
              </w:rPr>
              <w:t>单价/元</w:t>
            </w:r>
          </w:p>
        </w:tc>
        <w:tc>
          <w:tcPr>
            <w:tcW w:w="1008" w:type="dxa"/>
            <w:tcBorders>
              <w:top w:val="single" w:color="000000" w:sz="6" w:space="0"/>
              <w:left w:val="single" w:color="000000" w:sz="6" w:space="0"/>
              <w:bottom w:val="single" w:color="000000" w:sz="6" w:space="0"/>
              <w:right w:val="single" w:color="000000" w:sz="6" w:space="0"/>
            </w:tcBorders>
            <w:shd w:val="clear" w:color="auto" w:fill="FFFFFF"/>
            <w:vAlign w:val="top"/>
          </w:tcPr>
          <w:p>
            <w:pPr>
              <w:jc w:val="center"/>
              <w:textAlignment w:val="baseline"/>
              <w:rPr>
                <w:rStyle w:val="42"/>
                <w:rFonts w:ascii="宋体" w:hAnsi="宋体" w:eastAsia="宋体"/>
                <w:sz w:val="21"/>
                <w:highlight w:val="none"/>
                <w:lang w:val="zh-CN" w:eastAsia="zh-CN"/>
              </w:rPr>
            </w:pPr>
            <w:r>
              <w:rPr>
                <w:rStyle w:val="42"/>
                <w:rFonts w:ascii="宋体" w:hAnsi="宋体" w:eastAsia="宋体"/>
                <w:sz w:val="21"/>
                <w:highlight w:val="none"/>
                <w:lang w:val="zh-CN" w:eastAsia="zh-CN"/>
              </w:rPr>
              <w:t>金额/元</w:t>
            </w:r>
          </w:p>
        </w:tc>
        <w:tc>
          <w:tcPr>
            <w:tcW w:w="848" w:type="dxa"/>
            <w:tcBorders>
              <w:top w:val="single" w:color="000000" w:sz="6" w:space="0"/>
              <w:left w:val="single" w:color="000000" w:sz="6" w:space="0"/>
              <w:bottom w:val="single" w:color="000000" w:sz="6" w:space="0"/>
              <w:right w:val="single" w:color="000000" w:sz="6" w:space="0"/>
            </w:tcBorders>
            <w:shd w:val="clear" w:color="auto" w:fill="FFFFFF"/>
            <w:vAlign w:val="top"/>
          </w:tcPr>
          <w:p>
            <w:pPr>
              <w:jc w:val="center"/>
              <w:textAlignment w:val="baseline"/>
              <w:rPr>
                <w:rStyle w:val="42"/>
                <w:rFonts w:ascii="宋体" w:hAnsi="宋体" w:eastAsia="宋体"/>
                <w:sz w:val="21"/>
                <w:highlight w:val="none"/>
                <w:lang w:val="zh-CN" w:eastAsia="zh-CN"/>
              </w:rPr>
            </w:pPr>
            <w:r>
              <w:rPr>
                <w:rStyle w:val="42"/>
                <w:rFonts w:ascii="宋体" w:hAnsi="宋体" w:eastAsia="宋体"/>
                <w:sz w:val="21"/>
                <w:highlight w:val="none"/>
                <w:lang w:val="zh-CN" w:eastAsia="zh-CN"/>
              </w:rPr>
              <w:t>交货期</w:t>
            </w:r>
          </w:p>
        </w:tc>
        <w:tc>
          <w:tcPr>
            <w:tcW w:w="2075" w:type="dxa"/>
            <w:tcBorders>
              <w:top w:val="single" w:color="000000" w:sz="6" w:space="0"/>
              <w:left w:val="single" w:color="000000" w:sz="6" w:space="0"/>
              <w:bottom w:val="single" w:color="000000" w:sz="6" w:space="0"/>
              <w:right w:val="single" w:color="000000" w:sz="6" w:space="0"/>
            </w:tcBorders>
            <w:shd w:val="clear" w:color="auto" w:fill="FFFFFF"/>
            <w:vAlign w:val="top"/>
          </w:tcPr>
          <w:p>
            <w:pPr>
              <w:jc w:val="center"/>
              <w:textAlignment w:val="baseline"/>
              <w:rPr>
                <w:rStyle w:val="42"/>
                <w:rFonts w:ascii="宋体" w:hAnsi="宋体" w:eastAsia="宋体"/>
                <w:sz w:val="21"/>
                <w:highlight w:val="none"/>
                <w:lang w:val="zh-CN" w:eastAsia="zh-CN"/>
              </w:rPr>
            </w:pPr>
            <w:r>
              <w:rPr>
                <w:rStyle w:val="42"/>
                <w:rFonts w:ascii="宋体" w:hAnsi="宋体" w:eastAsia="宋体"/>
                <w:sz w:val="21"/>
                <w:highlight w:val="none"/>
                <w:lang w:val="zh-CN" w:eastAsia="zh-CN"/>
              </w:rPr>
              <w:t>备注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281" w:hRule="atLeast"/>
        </w:trPr>
        <w:tc>
          <w:tcPr>
            <w:tcW w:w="726" w:type="dxa"/>
            <w:tcBorders>
              <w:top w:val="single" w:color="000000" w:sz="6" w:space="0"/>
              <w:left w:val="single" w:color="000000" w:sz="6" w:space="0"/>
              <w:bottom w:val="single" w:color="000000" w:sz="6" w:space="0"/>
              <w:right w:val="single" w:color="000000" w:sz="6" w:space="0"/>
            </w:tcBorders>
            <w:shd w:val="clear" w:color="auto" w:fill="FFFFFF"/>
            <w:vAlign w:val="top"/>
          </w:tcPr>
          <w:p>
            <w:pPr>
              <w:jc w:val="center"/>
              <w:textAlignment w:val="baseline"/>
              <w:rPr>
                <w:rStyle w:val="42"/>
                <w:rFonts w:ascii="宋体" w:hAnsi="宋体" w:eastAsia="宋体"/>
                <w:sz w:val="24"/>
                <w:highlight w:val="none"/>
                <w:lang w:val="en-US" w:eastAsia="zh-CN"/>
              </w:rPr>
            </w:pPr>
            <w:r>
              <w:rPr>
                <w:rStyle w:val="42"/>
                <w:rFonts w:ascii="宋体" w:hAnsi="宋体" w:eastAsia="宋体"/>
                <w:sz w:val="24"/>
                <w:highlight w:val="none"/>
                <w:lang w:val="en-US" w:eastAsia="zh-CN"/>
              </w:rPr>
              <w:t>1</w:t>
            </w:r>
          </w:p>
        </w:tc>
        <w:tc>
          <w:tcPr>
            <w:tcW w:w="1797" w:type="dxa"/>
            <w:tcBorders>
              <w:top w:val="single" w:color="000000" w:sz="6" w:space="0"/>
              <w:left w:val="single" w:color="000000" w:sz="6" w:space="0"/>
              <w:bottom w:val="single" w:color="000000" w:sz="6" w:space="0"/>
              <w:right w:val="single" w:color="000000" w:sz="6" w:space="0"/>
            </w:tcBorders>
            <w:shd w:val="clear" w:color="auto" w:fill="FFFFFF"/>
            <w:vAlign w:val="bottom"/>
          </w:tcPr>
          <w:p>
            <w:pPr>
              <w:widowControl/>
              <w:jc w:val="center"/>
              <w:textAlignment w:val="bottom"/>
              <w:rPr>
                <w:rStyle w:val="42"/>
                <w:rFonts w:ascii="宋体" w:hAnsi="宋体" w:eastAsia="宋体"/>
                <w:sz w:val="24"/>
                <w:highlight w:val="none"/>
                <w:lang w:val="en-US" w:eastAsia="zh-CN"/>
              </w:rPr>
            </w:pPr>
          </w:p>
        </w:tc>
        <w:tc>
          <w:tcPr>
            <w:tcW w:w="1256" w:type="dxa"/>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textAlignment w:val="baseline"/>
              <w:rPr>
                <w:rStyle w:val="42"/>
                <w:rFonts w:ascii="宋体" w:hAnsi="宋体" w:eastAsia="宋体"/>
                <w:sz w:val="21"/>
                <w:highlight w:val="none"/>
                <w:lang w:val="en-US" w:eastAsia="zh-CN"/>
              </w:rPr>
            </w:pPr>
          </w:p>
        </w:tc>
        <w:tc>
          <w:tcPr>
            <w:tcW w:w="672" w:type="dxa"/>
            <w:tcBorders>
              <w:top w:val="single" w:color="000000" w:sz="6" w:space="0"/>
              <w:left w:val="single" w:color="000000" w:sz="6" w:space="0"/>
              <w:bottom w:val="single" w:color="000000" w:sz="6" w:space="0"/>
              <w:right w:val="single" w:color="000000" w:sz="6" w:space="0"/>
            </w:tcBorders>
            <w:shd w:val="clear" w:color="auto" w:fill="FFFFFF"/>
            <w:vAlign w:val="top"/>
          </w:tcPr>
          <w:p>
            <w:pPr>
              <w:widowControl/>
              <w:jc w:val="center"/>
              <w:textAlignment w:val="top"/>
              <w:rPr>
                <w:rStyle w:val="42"/>
                <w:rFonts w:hint="default" w:ascii="宋体" w:hAnsi="宋体" w:eastAsia="宋体"/>
                <w:sz w:val="21"/>
                <w:highlight w:val="none"/>
                <w:lang w:val="en-US" w:eastAsia="zh-CN"/>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bottom"/>
          </w:tcPr>
          <w:p>
            <w:pPr>
              <w:widowControl/>
              <w:jc w:val="center"/>
              <w:textAlignment w:val="bottom"/>
              <w:rPr>
                <w:rStyle w:val="42"/>
                <w:rFonts w:ascii="宋体" w:hAnsi="宋体" w:eastAsia="宋体"/>
                <w:sz w:val="21"/>
                <w:highlight w:val="none"/>
                <w:lang w:val="en-US" w:eastAsia="zh-CN"/>
              </w:rPr>
            </w:pPr>
          </w:p>
        </w:tc>
        <w:tc>
          <w:tcPr>
            <w:tcW w:w="1120" w:type="dxa"/>
            <w:tcBorders>
              <w:top w:val="single" w:color="000000" w:sz="6" w:space="0"/>
              <w:left w:val="single" w:color="000000" w:sz="6" w:space="0"/>
              <w:bottom w:val="single" w:color="000000" w:sz="6" w:space="0"/>
              <w:right w:val="single" w:color="000000" w:sz="6" w:space="0"/>
            </w:tcBorders>
            <w:shd w:val="clear" w:color="auto" w:fill="FFFFFF"/>
            <w:vAlign w:val="top"/>
          </w:tcPr>
          <w:p>
            <w:pPr>
              <w:widowControl/>
              <w:jc w:val="center"/>
              <w:textAlignment w:val="top"/>
              <w:rPr>
                <w:rStyle w:val="42"/>
                <w:rFonts w:hint="default" w:ascii="宋体" w:hAnsi="宋体" w:eastAsia="宋体"/>
                <w:sz w:val="21"/>
                <w:highlight w:val="none"/>
                <w:lang w:val="en-US" w:eastAsia="zh-CN"/>
              </w:rPr>
            </w:pPr>
          </w:p>
        </w:tc>
        <w:tc>
          <w:tcPr>
            <w:tcW w:w="1008" w:type="dxa"/>
            <w:tcBorders>
              <w:top w:val="single" w:color="000000" w:sz="6" w:space="0"/>
              <w:left w:val="single" w:color="000000" w:sz="6" w:space="0"/>
              <w:bottom w:val="single" w:color="000000" w:sz="6" w:space="0"/>
              <w:right w:val="single" w:color="000000" w:sz="6" w:space="0"/>
            </w:tcBorders>
            <w:shd w:val="clear" w:color="auto" w:fill="FFFFFF"/>
            <w:vAlign w:val="top"/>
          </w:tcPr>
          <w:p>
            <w:pPr>
              <w:widowControl/>
              <w:jc w:val="center"/>
              <w:textAlignment w:val="top"/>
              <w:rPr>
                <w:rStyle w:val="42"/>
                <w:rFonts w:hint="default" w:ascii="宋体" w:hAnsi="宋体" w:eastAsia="宋体"/>
                <w:sz w:val="21"/>
                <w:highlight w:val="none"/>
                <w:lang w:val="en-US" w:eastAsia="zh-CN"/>
              </w:rPr>
            </w:pPr>
          </w:p>
        </w:tc>
        <w:tc>
          <w:tcPr>
            <w:tcW w:w="848" w:type="dxa"/>
            <w:tcBorders>
              <w:top w:val="single" w:color="000000" w:sz="6" w:space="0"/>
              <w:left w:val="single" w:color="000000" w:sz="6" w:space="0"/>
              <w:bottom w:val="single" w:color="000000" w:sz="6" w:space="0"/>
              <w:right w:val="single" w:color="000000" w:sz="6" w:space="0"/>
            </w:tcBorders>
            <w:shd w:val="clear" w:color="auto" w:fill="FFFFFF"/>
            <w:vAlign w:val="top"/>
          </w:tcPr>
          <w:p>
            <w:pPr>
              <w:jc w:val="center"/>
              <w:textAlignment w:val="baseline"/>
              <w:rPr>
                <w:rStyle w:val="42"/>
                <w:rFonts w:ascii="宋体" w:hAnsi="宋体" w:eastAsia="宋体"/>
                <w:sz w:val="18"/>
                <w:highlight w:val="none"/>
                <w:lang w:val="zh-CN" w:eastAsia="zh-CN"/>
              </w:rPr>
            </w:pPr>
          </w:p>
        </w:tc>
        <w:tc>
          <w:tcPr>
            <w:tcW w:w="2075" w:type="dxa"/>
            <w:tcBorders>
              <w:top w:val="single" w:color="000000" w:sz="6" w:space="0"/>
              <w:left w:val="single" w:color="000000" w:sz="6" w:space="0"/>
              <w:bottom w:val="single" w:color="000000" w:sz="6" w:space="0"/>
              <w:right w:val="single" w:color="000000" w:sz="6" w:space="0"/>
            </w:tcBorders>
            <w:shd w:val="clear" w:color="auto" w:fill="FFFFFF"/>
            <w:vAlign w:val="top"/>
          </w:tcPr>
          <w:p>
            <w:pPr>
              <w:jc w:val="both"/>
              <w:textAlignment w:val="baseline"/>
              <w:rPr>
                <w:rStyle w:val="42"/>
                <w:rFonts w:ascii="宋体" w:hAnsi="宋体" w:eastAsia="宋体"/>
                <w:sz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c>
          <w:tcPr>
            <w:tcW w:w="726" w:type="dxa"/>
            <w:tcBorders>
              <w:top w:val="single" w:color="000000" w:sz="6" w:space="0"/>
              <w:left w:val="single" w:color="000000" w:sz="6" w:space="0"/>
              <w:bottom w:val="single" w:color="000000" w:sz="6" w:space="0"/>
              <w:right w:val="single" w:color="000000" w:sz="6" w:space="0"/>
            </w:tcBorders>
            <w:shd w:val="clear" w:color="auto" w:fill="FFFFFF"/>
            <w:vAlign w:val="top"/>
          </w:tcPr>
          <w:p>
            <w:pPr>
              <w:jc w:val="center"/>
              <w:textAlignment w:val="baseline"/>
              <w:rPr>
                <w:rStyle w:val="42"/>
                <w:rFonts w:ascii="宋体" w:hAnsi="宋体" w:eastAsia="宋体"/>
                <w:sz w:val="24"/>
                <w:highlight w:val="none"/>
                <w:lang w:val="en-US" w:eastAsia="zh-CN"/>
              </w:rPr>
            </w:pPr>
            <w:r>
              <w:rPr>
                <w:rStyle w:val="42"/>
                <w:rFonts w:ascii="宋体" w:hAnsi="宋体" w:eastAsia="宋体"/>
                <w:sz w:val="24"/>
                <w:highlight w:val="none"/>
                <w:lang w:val="en-US" w:eastAsia="zh-CN"/>
              </w:rPr>
              <w:t>2</w:t>
            </w:r>
          </w:p>
        </w:tc>
        <w:tc>
          <w:tcPr>
            <w:tcW w:w="1797" w:type="dxa"/>
            <w:tcBorders>
              <w:top w:val="single" w:color="000000" w:sz="6" w:space="0"/>
              <w:left w:val="single" w:color="000000" w:sz="6" w:space="0"/>
              <w:bottom w:val="single" w:color="000000" w:sz="6" w:space="0"/>
              <w:right w:val="single" w:color="000000" w:sz="6" w:space="0"/>
            </w:tcBorders>
            <w:shd w:val="clear" w:color="auto" w:fill="FFFFFF"/>
            <w:vAlign w:val="bottom"/>
          </w:tcPr>
          <w:p>
            <w:pPr>
              <w:widowControl/>
              <w:jc w:val="center"/>
              <w:textAlignment w:val="bottom"/>
              <w:rPr>
                <w:rStyle w:val="42"/>
                <w:rFonts w:hint="default" w:ascii="宋体" w:hAnsi="宋体" w:eastAsia="宋体"/>
                <w:color w:val="000000"/>
                <w:sz w:val="21"/>
                <w:highlight w:val="none"/>
                <w:lang w:val="en-US" w:eastAsia="zh-CN"/>
              </w:rPr>
            </w:pPr>
          </w:p>
        </w:tc>
        <w:tc>
          <w:tcPr>
            <w:tcW w:w="1256" w:type="dxa"/>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textAlignment w:val="baseline"/>
              <w:rPr>
                <w:rStyle w:val="42"/>
                <w:rFonts w:ascii="宋体" w:hAnsi="宋体" w:eastAsia="宋体"/>
                <w:sz w:val="21"/>
                <w:highlight w:val="none"/>
                <w:lang w:val="en-US" w:eastAsia="zh-CN"/>
              </w:rPr>
            </w:pPr>
          </w:p>
        </w:tc>
        <w:tc>
          <w:tcPr>
            <w:tcW w:w="672" w:type="dxa"/>
            <w:tcBorders>
              <w:top w:val="single" w:color="000000" w:sz="6" w:space="0"/>
              <w:left w:val="single" w:color="000000" w:sz="6" w:space="0"/>
              <w:bottom w:val="single" w:color="000000" w:sz="6" w:space="0"/>
              <w:right w:val="single" w:color="000000" w:sz="6" w:space="0"/>
            </w:tcBorders>
            <w:shd w:val="clear" w:color="auto" w:fill="FFFFFF"/>
            <w:vAlign w:val="top"/>
          </w:tcPr>
          <w:p>
            <w:pPr>
              <w:widowControl/>
              <w:jc w:val="center"/>
              <w:textAlignment w:val="top"/>
              <w:rPr>
                <w:rStyle w:val="42"/>
                <w:rFonts w:hint="default" w:ascii="宋体" w:hAnsi="宋体" w:eastAsia="宋体"/>
                <w:sz w:val="21"/>
                <w:highlight w:val="none"/>
                <w:lang w:val="en-US" w:eastAsia="zh-CN"/>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bottom"/>
          </w:tcPr>
          <w:p>
            <w:pPr>
              <w:widowControl/>
              <w:jc w:val="center"/>
              <w:textAlignment w:val="bottom"/>
              <w:rPr>
                <w:rStyle w:val="42"/>
                <w:rFonts w:ascii="宋体" w:hAnsi="宋体" w:eastAsia="宋体"/>
                <w:sz w:val="21"/>
                <w:highlight w:val="none"/>
                <w:lang w:val="en-US" w:eastAsia="zh-CN"/>
              </w:rPr>
            </w:pPr>
          </w:p>
        </w:tc>
        <w:tc>
          <w:tcPr>
            <w:tcW w:w="1120" w:type="dxa"/>
            <w:tcBorders>
              <w:top w:val="single" w:color="000000" w:sz="6" w:space="0"/>
              <w:left w:val="single" w:color="000000" w:sz="6" w:space="0"/>
              <w:bottom w:val="single" w:color="000000" w:sz="6" w:space="0"/>
              <w:right w:val="single" w:color="000000" w:sz="6" w:space="0"/>
            </w:tcBorders>
            <w:shd w:val="clear" w:color="auto" w:fill="FFFFFF"/>
            <w:vAlign w:val="top"/>
          </w:tcPr>
          <w:p>
            <w:pPr>
              <w:widowControl/>
              <w:jc w:val="center"/>
              <w:textAlignment w:val="top"/>
              <w:rPr>
                <w:rStyle w:val="42"/>
                <w:rFonts w:hint="default" w:ascii="宋体" w:hAnsi="宋体" w:eastAsia="宋体"/>
                <w:sz w:val="21"/>
                <w:highlight w:val="none"/>
                <w:lang w:val="en-US" w:eastAsia="zh-CN"/>
              </w:rPr>
            </w:pPr>
          </w:p>
        </w:tc>
        <w:tc>
          <w:tcPr>
            <w:tcW w:w="1008" w:type="dxa"/>
            <w:tcBorders>
              <w:top w:val="single" w:color="000000" w:sz="6" w:space="0"/>
              <w:left w:val="single" w:color="000000" w:sz="6" w:space="0"/>
              <w:bottom w:val="single" w:color="000000" w:sz="6" w:space="0"/>
              <w:right w:val="single" w:color="000000" w:sz="6" w:space="0"/>
            </w:tcBorders>
            <w:shd w:val="clear" w:color="auto" w:fill="FFFFFF"/>
            <w:vAlign w:val="top"/>
          </w:tcPr>
          <w:p>
            <w:pPr>
              <w:widowControl/>
              <w:jc w:val="center"/>
              <w:textAlignment w:val="top"/>
              <w:rPr>
                <w:rStyle w:val="42"/>
                <w:rFonts w:hint="default" w:ascii="宋体" w:hAnsi="宋体" w:eastAsia="宋体"/>
                <w:sz w:val="21"/>
                <w:highlight w:val="none"/>
                <w:lang w:val="en-US" w:eastAsia="zh-CN"/>
              </w:rPr>
            </w:pPr>
          </w:p>
        </w:tc>
        <w:tc>
          <w:tcPr>
            <w:tcW w:w="848" w:type="dxa"/>
            <w:tcBorders>
              <w:top w:val="single" w:color="000000" w:sz="6" w:space="0"/>
              <w:left w:val="single" w:color="000000" w:sz="6" w:space="0"/>
              <w:bottom w:val="single" w:color="000000" w:sz="6" w:space="0"/>
              <w:right w:val="single" w:color="000000" w:sz="6" w:space="0"/>
            </w:tcBorders>
            <w:shd w:val="clear" w:color="auto" w:fill="FFFFFF"/>
            <w:vAlign w:val="top"/>
          </w:tcPr>
          <w:p>
            <w:pPr>
              <w:jc w:val="center"/>
              <w:textAlignment w:val="baseline"/>
              <w:rPr>
                <w:rStyle w:val="42"/>
                <w:rFonts w:ascii="宋体" w:hAnsi="宋体" w:eastAsia="宋体"/>
                <w:sz w:val="18"/>
                <w:highlight w:val="none"/>
                <w:lang w:val="zh-CN" w:eastAsia="zh-CN"/>
              </w:rPr>
            </w:pPr>
          </w:p>
        </w:tc>
        <w:tc>
          <w:tcPr>
            <w:tcW w:w="2075" w:type="dxa"/>
            <w:tcBorders>
              <w:top w:val="single" w:color="000000" w:sz="6" w:space="0"/>
              <w:left w:val="single" w:color="000000" w:sz="6" w:space="0"/>
              <w:bottom w:val="single" w:color="000000" w:sz="6" w:space="0"/>
              <w:right w:val="single" w:color="000000" w:sz="6" w:space="0"/>
            </w:tcBorders>
            <w:shd w:val="clear" w:color="auto" w:fill="FFFFFF"/>
            <w:vAlign w:val="top"/>
          </w:tcPr>
          <w:p>
            <w:pPr>
              <w:jc w:val="both"/>
              <w:textAlignment w:val="baseline"/>
              <w:rPr>
                <w:rStyle w:val="42"/>
                <w:rFonts w:ascii="宋体" w:hAnsi="宋体" w:eastAsia="宋体"/>
                <w:sz w:val="24"/>
                <w:highlight w:val="none"/>
                <w:lang w:val="zh-CN" w:eastAsia="zh-CN"/>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c>
          <w:tcPr>
            <w:tcW w:w="726" w:type="dxa"/>
            <w:tcBorders>
              <w:top w:val="single" w:color="000000" w:sz="6" w:space="0"/>
              <w:left w:val="single" w:color="000000" w:sz="6" w:space="0"/>
              <w:bottom w:val="single" w:color="000000" w:sz="6" w:space="0"/>
              <w:right w:val="single" w:color="000000" w:sz="6" w:space="0"/>
            </w:tcBorders>
            <w:shd w:val="clear" w:color="auto" w:fill="FFFFFF"/>
            <w:vAlign w:val="top"/>
          </w:tcPr>
          <w:p>
            <w:pPr>
              <w:jc w:val="center"/>
              <w:textAlignment w:val="baseline"/>
              <w:rPr>
                <w:rStyle w:val="42"/>
                <w:rFonts w:hint="default" w:ascii="宋体" w:hAnsi="宋体" w:eastAsia="宋体"/>
                <w:sz w:val="24"/>
                <w:highlight w:val="none"/>
                <w:lang w:val="en-US" w:eastAsia="zh-CN"/>
              </w:rPr>
            </w:pPr>
            <w:r>
              <w:rPr>
                <w:rStyle w:val="42"/>
                <w:rFonts w:hint="eastAsia"/>
                <w:sz w:val="24"/>
                <w:highlight w:val="none"/>
                <w:lang w:val="en-US" w:eastAsia="zh-CN"/>
              </w:rPr>
              <w:t>3</w:t>
            </w:r>
          </w:p>
        </w:tc>
        <w:tc>
          <w:tcPr>
            <w:tcW w:w="1797" w:type="dxa"/>
            <w:tcBorders>
              <w:top w:val="single" w:color="000000" w:sz="6" w:space="0"/>
              <w:left w:val="single" w:color="000000" w:sz="6" w:space="0"/>
              <w:bottom w:val="single" w:color="000000" w:sz="6" w:space="0"/>
              <w:right w:val="single" w:color="000000" w:sz="6" w:space="0"/>
            </w:tcBorders>
            <w:shd w:val="clear" w:color="auto" w:fill="FFFFFF"/>
            <w:vAlign w:val="bottom"/>
          </w:tcPr>
          <w:p>
            <w:pPr>
              <w:widowControl/>
              <w:jc w:val="center"/>
              <w:textAlignment w:val="bottom"/>
              <w:rPr>
                <w:rStyle w:val="42"/>
                <w:rFonts w:hint="eastAsia"/>
                <w:color w:val="000000"/>
                <w:sz w:val="21"/>
                <w:highlight w:val="none"/>
                <w:lang w:val="en-US" w:eastAsia="zh-CN"/>
              </w:rPr>
            </w:pPr>
          </w:p>
        </w:tc>
        <w:tc>
          <w:tcPr>
            <w:tcW w:w="1256" w:type="dxa"/>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textAlignment w:val="baseline"/>
              <w:rPr>
                <w:rStyle w:val="42"/>
                <w:rFonts w:ascii="宋体" w:hAnsi="宋体" w:eastAsia="宋体"/>
                <w:sz w:val="21"/>
                <w:highlight w:val="none"/>
                <w:lang w:val="en-US" w:eastAsia="zh-CN"/>
              </w:rPr>
            </w:pPr>
          </w:p>
        </w:tc>
        <w:tc>
          <w:tcPr>
            <w:tcW w:w="672" w:type="dxa"/>
            <w:tcBorders>
              <w:top w:val="single" w:color="000000" w:sz="6" w:space="0"/>
              <w:left w:val="single" w:color="000000" w:sz="6" w:space="0"/>
              <w:bottom w:val="single" w:color="000000" w:sz="6" w:space="0"/>
              <w:right w:val="single" w:color="000000" w:sz="6" w:space="0"/>
            </w:tcBorders>
            <w:shd w:val="clear" w:color="auto" w:fill="FFFFFF"/>
            <w:vAlign w:val="top"/>
          </w:tcPr>
          <w:p>
            <w:pPr>
              <w:widowControl/>
              <w:jc w:val="center"/>
              <w:textAlignment w:val="top"/>
              <w:rPr>
                <w:rStyle w:val="42"/>
                <w:rFonts w:hint="default"/>
                <w:sz w:val="21"/>
                <w:highlight w:val="none"/>
                <w:lang w:val="en-US" w:eastAsia="zh-CN"/>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bottom"/>
          </w:tcPr>
          <w:p>
            <w:pPr>
              <w:widowControl/>
              <w:jc w:val="center"/>
              <w:textAlignment w:val="bottom"/>
              <w:rPr>
                <w:rStyle w:val="42"/>
                <w:rFonts w:hint="eastAsia"/>
                <w:sz w:val="21"/>
                <w:highlight w:val="none"/>
                <w:lang w:val="en-US" w:eastAsia="zh-CN"/>
              </w:rPr>
            </w:pPr>
          </w:p>
        </w:tc>
        <w:tc>
          <w:tcPr>
            <w:tcW w:w="1120" w:type="dxa"/>
            <w:tcBorders>
              <w:top w:val="single" w:color="000000" w:sz="6" w:space="0"/>
              <w:left w:val="single" w:color="000000" w:sz="6" w:space="0"/>
              <w:bottom w:val="single" w:color="000000" w:sz="6" w:space="0"/>
              <w:right w:val="single" w:color="000000" w:sz="6" w:space="0"/>
            </w:tcBorders>
            <w:shd w:val="clear" w:color="auto" w:fill="FFFFFF"/>
            <w:vAlign w:val="top"/>
          </w:tcPr>
          <w:p>
            <w:pPr>
              <w:widowControl/>
              <w:jc w:val="center"/>
              <w:textAlignment w:val="top"/>
              <w:rPr>
                <w:rStyle w:val="42"/>
                <w:rFonts w:hint="default"/>
                <w:sz w:val="21"/>
                <w:highlight w:val="none"/>
                <w:lang w:val="en-US" w:eastAsia="zh-CN"/>
              </w:rPr>
            </w:pPr>
          </w:p>
        </w:tc>
        <w:tc>
          <w:tcPr>
            <w:tcW w:w="1008" w:type="dxa"/>
            <w:tcBorders>
              <w:top w:val="single" w:color="000000" w:sz="6" w:space="0"/>
              <w:left w:val="single" w:color="000000" w:sz="6" w:space="0"/>
              <w:bottom w:val="single" w:color="000000" w:sz="6" w:space="0"/>
              <w:right w:val="single" w:color="000000" w:sz="6" w:space="0"/>
            </w:tcBorders>
            <w:shd w:val="clear" w:color="auto" w:fill="FFFFFF"/>
            <w:vAlign w:val="top"/>
          </w:tcPr>
          <w:p>
            <w:pPr>
              <w:widowControl/>
              <w:jc w:val="center"/>
              <w:textAlignment w:val="top"/>
              <w:rPr>
                <w:rStyle w:val="42"/>
                <w:rFonts w:hint="default"/>
                <w:sz w:val="21"/>
                <w:highlight w:val="none"/>
                <w:lang w:val="en-US" w:eastAsia="zh-CN"/>
              </w:rPr>
            </w:pPr>
          </w:p>
        </w:tc>
        <w:tc>
          <w:tcPr>
            <w:tcW w:w="848" w:type="dxa"/>
            <w:tcBorders>
              <w:top w:val="single" w:color="000000" w:sz="6" w:space="0"/>
              <w:left w:val="single" w:color="000000" w:sz="6" w:space="0"/>
              <w:bottom w:val="single" w:color="000000" w:sz="6" w:space="0"/>
              <w:right w:val="single" w:color="000000" w:sz="6" w:space="0"/>
            </w:tcBorders>
            <w:shd w:val="clear" w:color="auto" w:fill="FFFFFF"/>
            <w:vAlign w:val="top"/>
          </w:tcPr>
          <w:p>
            <w:pPr>
              <w:jc w:val="center"/>
              <w:textAlignment w:val="baseline"/>
              <w:rPr>
                <w:rStyle w:val="42"/>
                <w:rFonts w:ascii="宋体" w:hAnsi="宋体" w:eastAsia="宋体"/>
                <w:sz w:val="18"/>
                <w:highlight w:val="none"/>
                <w:lang w:val="zh-CN" w:eastAsia="zh-CN"/>
              </w:rPr>
            </w:pPr>
          </w:p>
        </w:tc>
        <w:tc>
          <w:tcPr>
            <w:tcW w:w="2075" w:type="dxa"/>
            <w:tcBorders>
              <w:top w:val="single" w:color="000000" w:sz="6" w:space="0"/>
              <w:left w:val="single" w:color="000000" w:sz="6" w:space="0"/>
              <w:bottom w:val="single" w:color="000000" w:sz="6" w:space="0"/>
              <w:right w:val="single" w:color="000000" w:sz="6" w:space="0"/>
            </w:tcBorders>
            <w:shd w:val="clear" w:color="auto" w:fill="FFFFFF"/>
            <w:vAlign w:val="top"/>
          </w:tcPr>
          <w:p>
            <w:pPr>
              <w:jc w:val="both"/>
              <w:textAlignment w:val="baseline"/>
              <w:rPr>
                <w:rStyle w:val="42"/>
                <w:rFonts w:ascii="宋体" w:hAnsi="宋体" w:eastAsia="宋体"/>
                <w:sz w:val="24"/>
                <w:highlight w:val="none"/>
                <w:lang w:val="zh-CN" w:eastAsia="zh-CN"/>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c>
          <w:tcPr>
            <w:tcW w:w="726" w:type="dxa"/>
            <w:tcBorders>
              <w:top w:val="single" w:color="000000" w:sz="6" w:space="0"/>
              <w:left w:val="single" w:color="000000" w:sz="6" w:space="0"/>
              <w:bottom w:val="single" w:color="000000" w:sz="6" w:space="0"/>
              <w:right w:val="single" w:color="000000" w:sz="6" w:space="0"/>
            </w:tcBorders>
            <w:shd w:val="clear" w:color="auto" w:fill="FFFFFF"/>
            <w:vAlign w:val="top"/>
          </w:tcPr>
          <w:p>
            <w:pPr>
              <w:jc w:val="center"/>
              <w:textAlignment w:val="baseline"/>
              <w:rPr>
                <w:rStyle w:val="42"/>
                <w:rFonts w:hint="default" w:ascii="宋体" w:hAnsi="宋体" w:eastAsia="宋体"/>
                <w:sz w:val="24"/>
                <w:highlight w:val="none"/>
                <w:lang w:val="en-US" w:eastAsia="zh-CN"/>
              </w:rPr>
            </w:pPr>
            <w:r>
              <w:rPr>
                <w:rStyle w:val="42"/>
                <w:rFonts w:hint="eastAsia"/>
                <w:sz w:val="24"/>
                <w:highlight w:val="none"/>
                <w:lang w:val="en-US" w:eastAsia="zh-CN"/>
              </w:rPr>
              <w:t>4</w:t>
            </w:r>
          </w:p>
        </w:tc>
        <w:tc>
          <w:tcPr>
            <w:tcW w:w="1797" w:type="dxa"/>
            <w:tcBorders>
              <w:top w:val="single" w:color="000000" w:sz="6" w:space="0"/>
              <w:left w:val="single" w:color="000000" w:sz="6" w:space="0"/>
              <w:bottom w:val="single" w:color="000000" w:sz="6" w:space="0"/>
              <w:right w:val="single" w:color="000000" w:sz="6" w:space="0"/>
            </w:tcBorders>
            <w:shd w:val="clear" w:color="auto" w:fill="FFFFFF"/>
            <w:vAlign w:val="bottom"/>
          </w:tcPr>
          <w:p>
            <w:pPr>
              <w:widowControl/>
              <w:jc w:val="center"/>
              <w:textAlignment w:val="bottom"/>
              <w:rPr>
                <w:rStyle w:val="42"/>
                <w:rFonts w:hint="eastAsia"/>
                <w:color w:val="000000"/>
                <w:sz w:val="21"/>
                <w:highlight w:val="none"/>
                <w:lang w:val="en-US" w:eastAsia="zh-CN"/>
              </w:rPr>
            </w:pPr>
          </w:p>
        </w:tc>
        <w:tc>
          <w:tcPr>
            <w:tcW w:w="1256" w:type="dxa"/>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textAlignment w:val="baseline"/>
              <w:rPr>
                <w:rStyle w:val="42"/>
                <w:rFonts w:ascii="宋体" w:hAnsi="宋体" w:eastAsia="宋体"/>
                <w:sz w:val="21"/>
                <w:highlight w:val="none"/>
                <w:lang w:val="en-US" w:eastAsia="zh-CN"/>
              </w:rPr>
            </w:pPr>
          </w:p>
        </w:tc>
        <w:tc>
          <w:tcPr>
            <w:tcW w:w="672" w:type="dxa"/>
            <w:tcBorders>
              <w:top w:val="single" w:color="000000" w:sz="6" w:space="0"/>
              <w:left w:val="single" w:color="000000" w:sz="6" w:space="0"/>
              <w:bottom w:val="single" w:color="000000" w:sz="6" w:space="0"/>
              <w:right w:val="single" w:color="000000" w:sz="6" w:space="0"/>
            </w:tcBorders>
            <w:shd w:val="clear" w:color="auto" w:fill="FFFFFF"/>
            <w:vAlign w:val="top"/>
          </w:tcPr>
          <w:p>
            <w:pPr>
              <w:widowControl/>
              <w:jc w:val="center"/>
              <w:textAlignment w:val="top"/>
              <w:rPr>
                <w:rStyle w:val="42"/>
                <w:rFonts w:hint="default"/>
                <w:sz w:val="21"/>
                <w:highlight w:val="none"/>
                <w:lang w:val="en-US" w:eastAsia="zh-CN"/>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bottom"/>
          </w:tcPr>
          <w:p>
            <w:pPr>
              <w:widowControl/>
              <w:jc w:val="center"/>
              <w:textAlignment w:val="bottom"/>
              <w:rPr>
                <w:rStyle w:val="42"/>
                <w:rFonts w:hint="eastAsia"/>
                <w:sz w:val="21"/>
                <w:highlight w:val="none"/>
                <w:lang w:val="en-US" w:eastAsia="zh-CN"/>
              </w:rPr>
            </w:pPr>
          </w:p>
        </w:tc>
        <w:tc>
          <w:tcPr>
            <w:tcW w:w="1120" w:type="dxa"/>
            <w:tcBorders>
              <w:top w:val="single" w:color="000000" w:sz="6" w:space="0"/>
              <w:left w:val="single" w:color="000000" w:sz="6" w:space="0"/>
              <w:bottom w:val="single" w:color="000000" w:sz="6" w:space="0"/>
              <w:right w:val="single" w:color="000000" w:sz="6" w:space="0"/>
            </w:tcBorders>
            <w:shd w:val="clear" w:color="auto" w:fill="FFFFFF"/>
            <w:vAlign w:val="top"/>
          </w:tcPr>
          <w:p>
            <w:pPr>
              <w:widowControl/>
              <w:jc w:val="center"/>
              <w:textAlignment w:val="top"/>
              <w:rPr>
                <w:rStyle w:val="42"/>
                <w:rFonts w:hint="default"/>
                <w:sz w:val="21"/>
                <w:highlight w:val="none"/>
                <w:lang w:val="en-US" w:eastAsia="zh-CN"/>
              </w:rPr>
            </w:pPr>
          </w:p>
        </w:tc>
        <w:tc>
          <w:tcPr>
            <w:tcW w:w="1008" w:type="dxa"/>
            <w:tcBorders>
              <w:top w:val="single" w:color="000000" w:sz="6" w:space="0"/>
              <w:left w:val="single" w:color="000000" w:sz="6" w:space="0"/>
              <w:bottom w:val="single" w:color="000000" w:sz="6" w:space="0"/>
              <w:right w:val="single" w:color="000000" w:sz="6" w:space="0"/>
            </w:tcBorders>
            <w:shd w:val="clear" w:color="auto" w:fill="FFFFFF"/>
            <w:vAlign w:val="top"/>
          </w:tcPr>
          <w:p>
            <w:pPr>
              <w:widowControl/>
              <w:jc w:val="center"/>
              <w:textAlignment w:val="top"/>
              <w:rPr>
                <w:rStyle w:val="42"/>
                <w:rFonts w:hint="default"/>
                <w:sz w:val="21"/>
                <w:highlight w:val="none"/>
                <w:lang w:val="en-US" w:eastAsia="zh-CN"/>
              </w:rPr>
            </w:pPr>
          </w:p>
        </w:tc>
        <w:tc>
          <w:tcPr>
            <w:tcW w:w="848" w:type="dxa"/>
            <w:tcBorders>
              <w:top w:val="single" w:color="000000" w:sz="6" w:space="0"/>
              <w:left w:val="single" w:color="000000" w:sz="6" w:space="0"/>
              <w:bottom w:val="single" w:color="000000" w:sz="6" w:space="0"/>
              <w:right w:val="single" w:color="000000" w:sz="6" w:space="0"/>
            </w:tcBorders>
            <w:shd w:val="clear" w:color="auto" w:fill="FFFFFF"/>
            <w:vAlign w:val="top"/>
          </w:tcPr>
          <w:p>
            <w:pPr>
              <w:jc w:val="center"/>
              <w:textAlignment w:val="baseline"/>
              <w:rPr>
                <w:rStyle w:val="42"/>
                <w:rFonts w:ascii="宋体" w:hAnsi="宋体" w:eastAsia="宋体"/>
                <w:sz w:val="18"/>
                <w:highlight w:val="none"/>
                <w:lang w:val="zh-CN" w:eastAsia="zh-CN"/>
              </w:rPr>
            </w:pPr>
          </w:p>
        </w:tc>
        <w:tc>
          <w:tcPr>
            <w:tcW w:w="2075" w:type="dxa"/>
            <w:tcBorders>
              <w:top w:val="single" w:color="000000" w:sz="6" w:space="0"/>
              <w:left w:val="single" w:color="000000" w:sz="6" w:space="0"/>
              <w:bottom w:val="single" w:color="000000" w:sz="6" w:space="0"/>
              <w:right w:val="single" w:color="000000" w:sz="6" w:space="0"/>
            </w:tcBorders>
            <w:shd w:val="clear" w:color="auto" w:fill="FFFFFF"/>
            <w:vAlign w:val="top"/>
          </w:tcPr>
          <w:p>
            <w:pPr>
              <w:jc w:val="both"/>
              <w:textAlignment w:val="baseline"/>
              <w:rPr>
                <w:rStyle w:val="42"/>
                <w:rFonts w:ascii="宋体" w:hAnsi="宋体" w:eastAsia="宋体"/>
                <w:sz w:val="24"/>
                <w:highlight w:val="none"/>
                <w:lang w:val="zh-CN" w:eastAsia="zh-CN"/>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c>
          <w:tcPr>
            <w:tcW w:w="726" w:type="dxa"/>
            <w:tcBorders>
              <w:top w:val="single" w:color="000000" w:sz="6" w:space="0"/>
              <w:left w:val="single" w:color="000000" w:sz="6" w:space="0"/>
              <w:bottom w:val="single" w:color="000000" w:sz="6" w:space="0"/>
              <w:right w:val="single" w:color="000000" w:sz="6" w:space="0"/>
            </w:tcBorders>
            <w:shd w:val="clear" w:color="auto" w:fill="FFFFFF"/>
            <w:vAlign w:val="top"/>
          </w:tcPr>
          <w:p>
            <w:pPr>
              <w:jc w:val="center"/>
              <w:textAlignment w:val="baseline"/>
              <w:rPr>
                <w:rStyle w:val="42"/>
                <w:rFonts w:hint="default"/>
                <w:sz w:val="24"/>
                <w:highlight w:val="none"/>
                <w:lang w:val="en-US" w:eastAsia="zh-CN"/>
              </w:rPr>
            </w:pPr>
            <w:r>
              <w:rPr>
                <w:rStyle w:val="42"/>
                <w:rFonts w:hint="eastAsia"/>
                <w:sz w:val="24"/>
                <w:highlight w:val="none"/>
                <w:lang w:val="en-US" w:eastAsia="zh-CN"/>
              </w:rPr>
              <w:t>5</w:t>
            </w:r>
          </w:p>
        </w:tc>
        <w:tc>
          <w:tcPr>
            <w:tcW w:w="1797" w:type="dxa"/>
            <w:tcBorders>
              <w:top w:val="single" w:color="000000" w:sz="6" w:space="0"/>
              <w:left w:val="single" w:color="000000" w:sz="6" w:space="0"/>
              <w:bottom w:val="single" w:color="000000" w:sz="6" w:space="0"/>
              <w:right w:val="single" w:color="000000" w:sz="6" w:space="0"/>
            </w:tcBorders>
            <w:shd w:val="clear" w:color="auto" w:fill="FFFFFF"/>
            <w:vAlign w:val="bottom"/>
          </w:tcPr>
          <w:p>
            <w:pPr>
              <w:widowControl/>
              <w:jc w:val="center"/>
              <w:textAlignment w:val="bottom"/>
              <w:rPr>
                <w:rStyle w:val="42"/>
                <w:rFonts w:hint="eastAsia"/>
                <w:color w:val="000000"/>
                <w:sz w:val="21"/>
                <w:highlight w:val="none"/>
                <w:lang w:val="en-US" w:eastAsia="zh-CN"/>
              </w:rPr>
            </w:pPr>
          </w:p>
        </w:tc>
        <w:tc>
          <w:tcPr>
            <w:tcW w:w="1256" w:type="dxa"/>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textAlignment w:val="baseline"/>
              <w:rPr>
                <w:rStyle w:val="42"/>
                <w:rFonts w:ascii="宋体" w:hAnsi="宋体" w:eastAsia="宋体"/>
                <w:sz w:val="21"/>
                <w:highlight w:val="none"/>
                <w:lang w:val="en-US" w:eastAsia="zh-CN"/>
              </w:rPr>
            </w:pPr>
          </w:p>
        </w:tc>
        <w:tc>
          <w:tcPr>
            <w:tcW w:w="672" w:type="dxa"/>
            <w:tcBorders>
              <w:top w:val="single" w:color="000000" w:sz="6" w:space="0"/>
              <w:left w:val="single" w:color="000000" w:sz="6" w:space="0"/>
              <w:bottom w:val="single" w:color="000000" w:sz="6" w:space="0"/>
              <w:right w:val="single" w:color="000000" w:sz="6" w:space="0"/>
            </w:tcBorders>
            <w:shd w:val="clear" w:color="auto" w:fill="FFFFFF"/>
            <w:vAlign w:val="top"/>
          </w:tcPr>
          <w:p>
            <w:pPr>
              <w:widowControl/>
              <w:jc w:val="center"/>
              <w:textAlignment w:val="top"/>
              <w:rPr>
                <w:rStyle w:val="42"/>
                <w:rFonts w:hint="default"/>
                <w:sz w:val="21"/>
                <w:highlight w:val="none"/>
                <w:lang w:val="en-US" w:eastAsia="zh-CN"/>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bottom"/>
          </w:tcPr>
          <w:p>
            <w:pPr>
              <w:widowControl/>
              <w:jc w:val="center"/>
              <w:textAlignment w:val="bottom"/>
              <w:rPr>
                <w:rStyle w:val="42"/>
                <w:rFonts w:hint="eastAsia"/>
                <w:sz w:val="21"/>
                <w:highlight w:val="none"/>
                <w:lang w:val="en-US" w:eastAsia="zh-CN"/>
              </w:rPr>
            </w:pPr>
          </w:p>
        </w:tc>
        <w:tc>
          <w:tcPr>
            <w:tcW w:w="1120" w:type="dxa"/>
            <w:tcBorders>
              <w:top w:val="single" w:color="000000" w:sz="6" w:space="0"/>
              <w:left w:val="single" w:color="000000" w:sz="6" w:space="0"/>
              <w:bottom w:val="single" w:color="000000" w:sz="6" w:space="0"/>
              <w:right w:val="single" w:color="000000" w:sz="6" w:space="0"/>
            </w:tcBorders>
            <w:shd w:val="clear" w:color="auto" w:fill="FFFFFF"/>
            <w:vAlign w:val="top"/>
          </w:tcPr>
          <w:p>
            <w:pPr>
              <w:widowControl/>
              <w:jc w:val="center"/>
              <w:textAlignment w:val="top"/>
              <w:rPr>
                <w:rStyle w:val="42"/>
                <w:rFonts w:hint="default"/>
                <w:sz w:val="21"/>
                <w:highlight w:val="none"/>
                <w:lang w:val="en-US" w:eastAsia="zh-CN"/>
              </w:rPr>
            </w:pPr>
          </w:p>
        </w:tc>
        <w:tc>
          <w:tcPr>
            <w:tcW w:w="1008" w:type="dxa"/>
            <w:tcBorders>
              <w:top w:val="single" w:color="000000" w:sz="6" w:space="0"/>
              <w:left w:val="single" w:color="000000" w:sz="6" w:space="0"/>
              <w:bottom w:val="single" w:color="000000" w:sz="6" w:space="0"/>
              <w:right w:val="single" w:color="000000" w:sz="6" w:space="0"/>
            </w:tcBorders>
            <w:shd w:val="clear" w:color="auto" w:fill="FFFFFF"/>
            <w:vAlign w:val="top"/>
          </w:tcPr>
          <w:p>
            <w:pPr>
              <w:widowControl/>
              <w:jc w:val="center"/>
              <w:textAlignment w:val="top"/>
              <w:rPr>
                <w:rStyle w:val="42"/>
                <w:rFonts w:hint="default"/>
                <w:sz w:val="21"/>
                <w:highlight w:val="none"/>
                <w:lang w:val="en-US" w:eastAsia="zh-CN"/>
              </w:rPr>
            </w:pPr>
          </w:p>
        </w:tc>
        <w:tc>
          <w:tcPr>
            <w:tcW w:w="848" w:type="dxa"/>
            <w:tcBorders>
              <w:top w:val="single" w:color="000000" w:sz="6" w:space="0"/>
              <w:left w:val="single" w:color="000000" w:sz="6" w:space="0"/>
              <w:bottom w:val="single" w:color="000000" w:sz="6" w:space="0"/>
              <w:right w:val="single" w:color="000000" w:sz="6" w:space="0"/>
            </w:tcBorders>
            <w:shd w:val="clear" w:color="auto" w:fill="FFFFFF"/>
            <w:vAlign w:val="top"/>
          </w:tcPr>
          <w:p>
            <w:pPr>
              <w:jc w:val="center"/>
              <w:textAlignment w:val="baseline"/>
              <w:rPr>
                <w:rStyle w:val="42"/>
                <w:rFonts w:ascii="宋体" w:hAnsi="宋体" w:eastAsia="宋体"/>
                <w:sz w:val="18"/>
                <w:highlight w:val="none"/>
                <w:lang w:val="zh-CN" w:eastAsia="zh-CN"/>
              </w:rPr>
            </w:pPr>
          </w:p>
        </w:tc>
        <w:tc>
          <w:tcPr>
            <w:tcW w:w="2075" w:type="dxa"/>
            <w:tcBorders>
              <w:top w:val="single" w:color="000000" w:sz="6" w:space="0"/>
              <w:left w:val="single" w:color="000000" w:sz="6" w:space="0"/>
              <w:bottom w:val="single" w:color="000000" w:sz="6" w:space="0"/>
              <w:right w:val="single" w:color="000000" w:sz="6" w:space="0"/>
            </w:tcBorders>
            <w:shd w:val="clear" w:color="auto" w:fill="FFFFFF"/>
            <w:vAlign w:val="top"/>
          </w:tcPr>
          <w:p>
            <w:pPr>
              <w:jc w:val="both"/>
              <w:textAlignment w:val="baseline"/>
              <w:rPr>
                <w:rStyle w:val="42"/>
                <w:rFonts w:ascii="宋体" w:hAnsi="宋体" w:eastAsia="宋体"/>
                <w:sz w:val="24"/>
                <w:highlight w:val="none"/>
                <w:lang w:val="zh-CN" w:eastAsia="zh-CN"/>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c>
          <w:tcPr>
            <w:tcW w:w="8131" w:type="dxa"/>
            <w:gridSpan w:val="8"/>
            <w:tcBorders>
              <w:top w:val="single" w:color="000000" w:sz="6" w:space="0"/>
              <w:left w:val="single" w:color="000000" w:sz="6" w:space="0"/>
              <w:bottom w:val="single" w:color="000000" w:sz="6" w:space="0"/>
              <w:right w:val="single" w:color="000000" w:sz="6" w:space="0"/>
            </w:tcBorders>
            <w:shd w:val="clear" w:color="auto" w:fill="FFFFFF"/>
            <w:vAlign w:val="top"/>
          </w:tcPr>
          <w:p>
            <w:pPr>
              <w:jc w:val="both"/>
              <w:textAlignment w:val="baseline"/>
              <w:rPr>
                <w:rStyle w:val="42"/>
                <w:rFonts w:ascii="宋体" w:hAnsi="宋体" w:eastAsia="宋体"/>
                <w:sz w:val="24"/>
                <w:highlight w:val="none"/>
                <w:lang w:val="zh-CN" w:eastAsia="zh-CN"/>
              </w:rPr>
            </w:pPr>
            <w:r>
              <w:rPr>
                <w:rStyle w:val="42"/>
                <w:rFonts w:ascii="宋体" w:hAnsi="宋体" w:eastAsia="宋体"/>
                <w:sz w:val="24"/>
                <w:highlight w:val="none"/>
                <w:lang w:val="zh-CN" w:eastAsia="zh-CN"/>
              </w:rPr>
              <w:t>合计人民币（大写）</w:t>
            </w:r>
            <w:r>
              <w:rPr>
                <w:rStyle w:val="42"/>
                <w:rFonts w:ascii="宋体" w:hAnsi="宋体" w:eastAsia="宋体"/>
                <w:sz w:val="24"/>
                <w:highlight w:val="none"/>
                <w:lang w:val="en-US" w:eastAsia="zh-CN"/>
              </w:rPr>
              <w:t>:</w:t>
            </w:r>
            <w:r>
              <w:rPr>
                <w:rStyle w:val="42"/>
                <w:rFonts w:hint="eastAsia" w:ascii="宋体" w:hAnsi="宋体" w:eastAsia="宋体"/>
                <w:sz w:val="24"/>
                <w:highlight w:val="none"/>
                <w:lang w:val="en-US" w:eastAsia="zh-CN"/>
              </w:rPr>
              <w:t xml:space="preserve">   </w:t>
            </w:r>
            <w:r>
              <w:rPr>
                <w:rStyle w:val="42"/>
                <w:rFonts w:ascii="宋体" w:hAnsi="宋体" w:eastAsia="宋体"/>
                <w:sz w:val="24"/>
                <w:highlight w:val="none"/>
                <w:lang w:val="en-US" w:eastAsia="zh-CN"/>
              </w:rPr>
              <w:t>元</w:t>
            </w:r>
            <w:r>
              <w:rPr>
                <w:rStyle w:val="42"/>
                <w:rFonts w:hint="eastAsia"/>
                <w:sz w:val="24"/>
                <w:highlight w:val="none"/>
                <w:lang w:val="en-US" w:eastAsia="zh-CN"/>
              </w:rPr>
              <w:t>整</w:t>
            </w:r>
            <w:r>
              <w:rPr>
                <w:rStyle w:val="42"/>
                <w:rFonts w:ascii="宋体" w:hAnsi="宋体" w:eastAsia="宋体"/>
                <w:sz w:val="24"/>
                <w:highlight w:val="none"/>
                <w:lang w:val="en-US" w:eastAsia="zh-CN"/>
              </w:rPr>
              <w:t xml:space="preserve">       </w:t>
            </w:r>
            <w:r>
              <w:rPr>
                <w:rStyle w:val="42"/>
                <w:rFonts w:ascii="宋体" w:hAnsi="宋体" w:eastAsia="宋体"/>
                <w:sz w:val="24"/>
                <w:highlight w:val="none"/>
                <w:lang w:val="zh-CN" w:eastAsia="zh-CN"/>
              </w:rPr>
              <w:t xml:space="preserve">     (￥)</w:t>
            </w:r>
          </w:p>
        </w:tc>
        <w:tc>
          <w:tcPr>
            <w:tcW w:w="2075" w:type="dxa"/>
            <w:tcBorders>
              <w:top w:val="single" w:color="000000" w:sz="6" w:space="0"/>
              <w:left w:val="single" w:color="000000" w:sz="6" w:space="0"/>
              <w:bottom w:val="single" w:color="000000" w:sz="6" w:space="0"/>
              <w:right w:val="single" w:color="000000" w:sz="6" w:space="0"/>
            </w:tcBorders>
            <w:shd w:val="clear" w:color="auto" w:fill="FFFFFF"/>
            <w:vAlign w:val="top"/>
          </w:tcPr>
          <w:p>
            <w:pPr>
              <w:jc w:val="both"/>
              <w:textAlignment w:val="baseline"/>
              <w:rPr>
                <w:rStyle w:val="42"/>
                <w:rFonts w:ascii="宋体" w:hAnsi="宋体" w:eastAsia="宋体"/>
                <w:sz w:val="24"/>
                <w:highlight w:val="none"/>
                <w:lang w:val="zh-CN" w:eastAsia="zh-CN"/>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c>
          <w:tcPr>
            <w:tcW w:w="8131" w:type="dxa"/>
            <w:gridSpan w:val="8"/>
            <w:tcBorders>
              <w:top w:val="single" w:color="000000" w:sz="6" w:space="0"/>
              <w:left w:val="single" w:color="000000" w:sz="6" w:space="0"/>
              <w:bottom w:val="single" w:color="000000" w:sz="6" w:space="0"/>
              <w:right w:val="single" w:color="000000" w:sz="6" w:space="0"/>
            </w:tcBorders>
            <w:shd w:val="clear" w:color="auto" w:fill="FFFFFF"/>
            <w:vAlign w:val="top"/>
          </w:tcPr>
          <w:p>
            <w:pPr>
              <w:ind w:firstLine="5670" w:firstLineChars="2700"/>
              <w:jc w:val="both"/>
              <w:textAlignment w:val="baseline"/>
              <w:rPr>
                <w:rStyle w:val="42"/>
                <w:rFonts w:ascii="宋体" w:hAnsi="宋体" w:eastAsia="宋体"/>
                <w:sz w:val="24"/>
                <w:highlight w:val="none"/>
                <w:lang w:val="zh-CN" w:eastAsia="zh-CN"/>
              </w:rPr>
            </w:pPr>
            <w:r>
              <w:rPr>
                <w:rStyle w:val="42"/>
                <w:rFonts w:ascii="宋体" w:hAnsi="宋体" w:eastAsia="宋体"/>
                <w:sz w:val="21"/>
                <w:highlight w:val="none"/>
                <w:lang w:val="zh-CN" w:eastAsia="zh-CN"/>
              </w:rPr>
              <w:t>含</w:t>
            </w:r>
            <w:r>
              <w:rPr>
                <w:rStyle w:val="42"/>
                <w:rFonts w:hint="eastAsia" w:ascii="宋体" w:hAnsi="宋体" w:eastAsia="宋体"/>
                <w:sz w:val="21"/>
                <w:highlight w:val="none"/>
                <w:lang w:val="en-US" w:eastAsia="zh-CN"/>
              </w:rPr>
              <w:t xml:space="preserve">   </w:t>
            </w:r>
            <w:r>
              <w:rPr>
                <w:rStyle w:val="42"/>
                <w:rFonts w:ascii="宋体" w:hAnsi="宋体" w:eastAsia="宋体"/>
                <w:sz w:val="21"/>
                <w:highlight w:val="none"/>
                <w:lang w:val="en-US" w:eastAsia="zh-CN"/>
              </w:rPr>
              <w:t>%增值税，含运费。</w:t>
            </w:r>
          </w:p>
        </w:tc>
        <w:tc>
          <w:tcPr>
            <w:tcW w:w="2075" w:type="dxa"/>
            <w:tcBorders>
              <w:top w:val="single" w:color="000000" w:sz="6" w:space="0"/>
              <w:left w:val="single" w:color="000000" w:sz="6" w:space="0"/>
              <w:bottom w:val="single" w:color="000000" w:sz="6" w:space="0"/>
              <w:right w:val="single" w:color="000000" w:sz="6" w:space="0"/>
            </w:tcBorders>
            <w:shd w:val="clear" w:color="auto" w:fill="FFFFFF"/>
            <w:vAlign w:val="top"/>
          </w:tcPr>
          <w:p>
            <w:pPr>
              <w:jc w:val="both"/>
              <w:textAlignment w:val="baseline"/>
              <w:rPr>
                <w:rStyle w:val="42"/>
                <w:rFonts w:ascii="宋体" w:hAnsi="宋体" w:eastAsia="宋体"/>
                <w:sz w:val="21"/>
                <w:highlight w:val="none"/>
                <w:lang w:val="zh-CN" w:eastAsia="zh-CN"/>
              </w:rPr>
            </w:pPr>
          </w:p>
        </w:tc>
      </w:tr>
    </w:tbl>
    <w:p>
      <w:pPr>
        <w:jc w:val="left"/>
        <w:textAlignment w:val="baseline"/>
        <w:rPr>
          <w:rStyle w:val="42"/>
          <w:rFonts w:hint="default" w:ascii="宋体" w:hAnsi="宋体" w:eastAsia="宋体"/>
          <w:sz w:val="24"/>
          <w:highlight w:val="none"/>
          <w:lang w:val="en-US" w:eastAsia="zh-CN"/>
        </w:rPr>
      </w:pPr>
      <w:r>
        <w:rPr>
          <w:rStyle w:val="42"/>
          <w:rFonts w:ascii="宋体" w:hAnsi="宋体" w:eastAsia="宋体"/>
          <w:sz w:val="24"/>
          <w:highlight w:val="none"/>
          <w:lang w:val="zh-CN" w:eastAsia="zh-CN"/>
        </w:rPr>
        <w:t xml:space="preserve">一、产品详情及金额                                </w:t>
      </w:r>
      <w:r>
        <w:rPr>
          <w:rStyle w:val="42"/>
          <w:rFonts w:ascii="宋体" w:hAnsi="宋体" w:eastAsia="宋体"/>
          <w:sz w:val="24"/>
          <w:highlight w:val="none"/>
          <w:lang w:val="en-US" w:eastAsia="zh-CN"/>
        </w:rPr>
        <w:t xml:space="preserve"> </w:t>
      </w:r>
      <w:r>
        <w:rPr>
          <w:rStyle w:val="42"/>
          <w:rFonts w:ascii="宋体" w:hAnsi="宋体" w:eastAsia="宋体"/>
          <w:sz w:val="24"/>
          <w:highlight w:val="none"/>
          <w:lang w:val="zh-CN" w:eastAsia="zh-CN"/>
        </w:rPr>
        <w:t>合同编号：</w:t>
      </w:r>
    </w:p>
    <w:p>
      <w:pPr>
        <w:jc w:val="left"/>
        <w:textAlignment w:val="baseline"/>
        <w:rPr>
          <w:rStyle w:val="42"/>
          <w:rFonts w:ascii="宋体" w:hAnsi="宋体" w:eastAsia="宋体"/>
          <w:sz w:val="24"/>
          <w:highlight w:val="none"/>
          <w:lang w:val="zh-CN" w:eastAsia="zh-CN"/>
        </w:rPr>
      </w:pPr>
      <w:r>
        <w:rPr>
          <w:rStyle w:val="42"/>
          <w:rFonts w:ascii="宋体" w:hAnsi="宋体" w:eastAsia="宋体"/>
          <w:sz w:val="24"/>
          <w:highlight w:val="none"/>
          <w:lang w:val="en-US" w:eastAsia="zh-CN"/>
        </w:rPr>
        <w:t xml:space="preserve"> </w:t>
      </w:r>
      <w:r>
        <w:rPr>
          <w:rStyle w:val="42"/>
          <w:rFonts w:ascii="宋体" w:hAnsi="宋体" w:eastAsia="宋体"/>
          <w:sz w:val="24"/>
          <w:highlight w:val="none"/>
          <w:lang w:val="zh-CN" w:eastAsia="zh-CN"/>
        </w:rPr>
        <w:t>二、1、质量要求及技术标准：按国标要求供货</w:t>
      </w:r>
    </w:p>
    <w:p>
      <w:pPr>
        <w:tabs>
          <w:tab w:val="left" w:pos="780"/>
        </w:tabs>
        <w:jc w:val="both"/>
        <w:textAlignment w:val="baseline"/>
        <w:rPr>
          <w:rStyle w:val="42"/>
          <w:rFonts w:ascii="宋体" w:hAnsi="宋体" w:eastAsia="宋体"/>
          <w:sz w:val="24"/>
          <w:highlight w:val="none"/>
          <w:lang w:val="zh-CN" w:eastAsia="zh-CN"/>
        </w:rPr>
      </w:pPr>
      <w:r>
        <w:rPr>
          <w:rStyle w:val="42"/>
          <w:rFonts w:ascii="宋体" w:hAnsi="宋体" w:eastAsia="宋体"/>
          <w:sz w:val="24"/>
          <w:highlight w:val="none"/>
          <w:lang w:val="zh-CN" w:eastAsia="zh-CN"/>
        </w:rPr>
        <w:tab/>
      </w:r>
      <w:r>
        <w:rPr>
          <w:rStyle w:val="42"/>
          <w:rFonts w:ascii="宋体" w:hAnsi="宋体" w:eastAsia="宋体"/>
          <w:sz w:val="24"/>
          <w:highlight w:val="none"/>
          <w:lang w:val="zh-CN" w:eastAsia="zh-CN"/>
        </w:rPr>
        <w:t>供方对质量负责条件及期限：质量保质期为出厂日起</w:t>
      </w:r>
      <w:r>
        <w:rPr>
          <w:rStyle w:val="42"/>
          <w:rFonts w:ascii="宋体" w:hAnsi="宋体" w:eastAsia="宋体"/>
          <w:sz w:val="24"/>
          <w:highlight w:val="none"/>
          <w:lang w:val="en-US" w:eastAsia="zh-CN"/>
        </w:rPr>
        <w:t>3个月</w:t>
      </w:r>
      <w:r>
        <w:rPr>
          <w:rStyle w:val="42"/>
          <w:rFonts w:ascii="宋体" w:hAnsi="宋体" w:eastAsia="宋体"/>
          <w:sz w:val="24"/>
          <w:highlight w:val="none"/>
          <w:lang w:val="zh-CN" w:eastAsia="zh-CN"/>
        </w:rPr>
        <w:t>内。</w:t>
      </w:r>
    </w:p>
    <w:p>
      <w:pPr>
        <w:jc w:val="both"/>
        <w:textAlignment w:val="baseline"/>
        <w:rPr>
          <w:rStyle w:val="42"/>
          <w:rFonts w:ascii="宋体" w:hAnsi="宋体" w:eastAsia="宋体"/>
          <w:sz w:val="24"/>
          <w:highlight w:val="none"/>
          <w:lang w:val="zh-CN" w:eastAsia="zh-CN"/>
        </w:rPr>
      </w:pPr>
      <w:r>
        <w:rPr>
          <w:rStyle w:val="42"/>
          <w:rFonts w:ascii="宋体" w:hAnsi="宋体" w:eastAsia="宋体"/>
          <w:sz w:val="24"/>
          <w:highlight w:val="none"/>
          <w:lang w:val="zh-CN" w:eastAsia="zh-CN"/>
        </w:rPr>
        <w:t>三、交（提）货地点及费用负担：货物运到需方指定地点，费用供方承担。</w:t>
      </w:r>
    </w:p>
    <w:p>
      <w:pPr>
        <w:ind w:left="477" w:hanging="477"/>
        <w:jc w:val="both"/>
        <w:textAlignment w:val="baseline"/>
        <w:rPr>
          <w:rStyle w:val="42"/>
          <w:rFonts w:ascii="宋体" w:hAnsi="宋体" w:eastAsia="宋体"/>
          <w:sz w:val="24"/>
          <w:highlight w:val="none"/>
          <w:lang w:val="zh-CN" w:eastAsia="zh-CN"/>
        </w:rPr>
      </w:pPr>
      <w:r>
        <w:rPr>
          <w:rStyle w:val="42"/>
          <w:rFonts w:ascii="宋体" w:hAnsi="宋体" w:eastAsia="宋体"/>
          <w:sz w:val="24"/>
          <w:highlight w:val="none"/>
          <w:lang w:val="zh-CN" w:eastAsia="zh-CN"/>
        </w:rPr>
        <w:t>四、合理损耗及计算方法：需方要把出现质量问题的产品发至供方工地仓库后，方可换（退）。质量问题产品的往返运费由供方承担，换（退）货价格按本合同价格来计算。</w:t>
      </w:r>
    </w:p>
    <w:p>
      <w:pPr>
        <w:ind w:left="477" w:hanging="477"/>
        <w:jc w:val="both"/>
        <w:textAlignment w:val="baseline"/>
        <w:rPr>
          <w:rStyle w:val="42"/>
          <w:rFonts w:ascii="宋体" w:hAnsi="宋体" w:eastAsia="宋体"/>
          <w:sz w:val="24"/>
          <w:highlight w:val="none"/>
          <w:lang w:val="zh-CN" w:eastAsia="zh-CN"/>
        </w:rPr>
      </w:pPr>
      <w:r>
        <w:rPr>
          <w:rStyle w:val="42"/>
          <w:rFonts w:ascii="宋体" w:hAnsi="宋体" w:eastAsia="宋体"/>
          <w:sz w:val="24"/>
          <w:highlight w:val="none"/>
          <w:lang w:val="zh-CN" w:eastAsia="zh-CN"/>
        </w:rPr>
        <w:t xml:space="preserve">五、包装标准及供应：按需方要求 。                    </w:t>
      </w:r>
    </w:p>
    <w:p>
      <w:pPr>
        <w:ind w:left="477" w:hanging="477"/>
        <w:jc w:val="both"/>
        <w:textAlignment w:val="baseline"/>
        <w:rPr>
          <w:rStyle w:val="42"/>
          <w:rFonts w:ascii="宋体" w:hAnsi="宋体" w:eastAsia="宋体"/>
          <w:sz w:val="24"/>
          <w:highlight w:val="none"/>
          <w:lang w:val="zh-CN" w:eastAsia="zh-CN"/>
        </w:rPr>
      </w:pPr>
      <w:r>
        <w:rPr>
          <w:rStyle w:val="42"/>
          <w:rFonts w:ascii="宋体" w:hAnsi="宋体" w:eastAsia="宋体"/>
          <w:sz w:val="24"/>
          <w:highlight w:val="none"/>
          <w:lang w:val="zh-CN" w:eastAsia="zh-CN"/>
        </w:rPr>
        <w:t>六、1．验收标准及方法：合同订立之日起五天内发货。</w:t>
      </w:r>
    </w:p>
    <w:p>
      <w:pPr>
        <w:ind w:left="477" w:hanging="477"/>
        <w:jc w:val="both"/>
        <w:textAlignment w:val="baseline"/>
        <w:rPr>
          <w:rStyle w:val="42"/>
          <w:rFonts w:ascii="宋体" w:hAnsi="宋体" w:eastAsia="宋体"/>
          <w:sz w:val="24"/>
          <w:highlight w:val="none"/>
          <w:lang w:val="zh-CN" w:eastAsia="zh-CN"/>
        </w:rPr>
      </w:pPr>
      <w:r>
        <w:rPr>
          <w:rStyle w:val="42"/>
          <w:rFonts w:ascii="宋体" w:hAnsi="宋体" w:eastAsia="宋体"/>
          <w:sz w:val="24"/>
          <w:highlight w:val="none"/>
          <w:lang w:val="zh-CN" w:eastAsia="zh-CN"/>
        </w:rPr>
        <w:t xml:space="preserve">    2．提出异议期限：提出异议期限为货发往需方指定地点后</w:t>
      </w:r>
      <w:r>
        <w:rPr>
          <w:rStyle w:val="42"/>
          <w:rFonts w:ascii="宋体" w:hAnsi="宋体" w:eastAsia="宋体"/>
          <w:sz w:val="24"/>
          <w:highlight w:val="none"/>
          <w:lang w:val="en-US" w:eastAsia="zh-CN"/>
        </w:rPr>
        <w:t>5</w:t>
      </w:r>
      <w:r>
        <w:rPr>
          <w:rStyle w:val="42"/>
          <w:rFonts w:ascii="宋体" w:hAnsi="宋体" w:eastAsia="宋体"/>
          <w:sz w:val="24"/>
          <w:highlight w:val="none"/>
          <w:lang w:val="zh-CN" w:eastAsia="zh-CN"/>
        </w:rPr>
        <w:t>天内。</w:t>
      </w:r>
    </w:p>
    <w:p>
      <w:pPr>
        <w:ind w:left="477" w:hanging="477"/>
        <w:jc w:val="both"/>
        <w:textAlignment w:val="baseline"/>
        <w:rPr>
          <w:rStyle w:val="42"/>
          <w:rFonts w:ascii="宋体" w:hAnsi="宋体" w:eastAsia="宋体" w:cs="Times New Roman"/>
          <w:sz w:val="24"/>
          <w:szCs w:val="22"/>
          <w:highlight w:val="none"/>
          <w:lang w:val="zh-CN" w:eastAsia="zh-CN"/>
        </w:rPr>
      </w:pPr>
      <w:r>
        <w:rPr>
          <w:rStyle w:val="42"/>
          <w:rFonts w:ascii="宋体" w:hAnsi="宋体" w:eastAsia="宋体"/>
          <w:sz w:val="24"/>
          <w:highlight w:val="none"/>
          <w:lang w:val="zh-CN" w:eastAsia="zh-CN"/>
        </w:rPr>
        <w:t>七、结算方式及期限：</w:t>
      </w:r>
      <w:r>
        <w:rPr>
          <w:rStyle w:val="42"/>
          <w:rFonts w:hint="eastAsia" w:ascii="宋体" w:hAnsi="宋体" w:eastAsia="宋体" w:cs="Times New Roman"/>
          <w:sz w:val="24"/>
          <w:szCs w:val="22"/>
          <w:highlight w:val="none"/>
          <w:lang w:val="zh-CN" w:eastAsia="zh-CN"/>
        </w:rPr>
        <w:t>银行承兑或现金。该合同产品是以需方要求分批次发货据实结算，发货前先付本批次货款的90%，货到工地验收合格，开具发票后一个月内付剩余的10%货款，最终合同金额以结算单为准。</w:t>
      </w:r>
    </w:p>
    <w:p>
      <w:pPr>
        <w:ind w:left="477" w:hanging="477"/>
        <w:jc w:val="both"/>
        <w:textAlignment w:val="baseline"/>
        <w:rPr>
          <w:rStyle w:val="42"/>
          <w:rFonts w:ascii="宋体" w:hAnsi="宋体" w:eastAsia="宋体"/>
          <w:sz w:val="24"/>
          <w:highlight w:val="none"/>
          <w:lang w:val="zh-CN" w:eastAsia="zh-CN"/>
        </w:rPr>
      </w:pPr>
      <w:r>
        <w:rPr>
          <w:rStyle w:val="42"/>
          <w:rFonts w:ascii="宋体" w:hAnsi="宋体" w:eastAsia="宋体"/>
          <w:sz w:val="24"/>
          <w:highlight w:val="none"/>
          <w:lang w:val="zh-CN" w:eastAsia="zh-CN"/>
        </w:rPr>
        <w:t>八、违约责任：根据中华人民共和国《</w:t>
      </w:r>
      <w:r>
        <w:rPr>
          <w:rStyle w:val="42"/>
          <w:rFonts w:hint="eastAsia"/>
          <w:sz w:val="24"/>
          <w:highlight w:val="none"/>
          <w:lang w:val="zh-CN" w:eastAsia="zh-CN"/>
        </w:rPr>
        <w:t>民法典</w:t>
      </w:r>
      <w:r>
        <w:rPr>
          <w:rStyle w:val="42"/>
          <w:rFonts w:ascii="宋体" w:hAnsi="宋体" w:eastAsia="宋体"/>
          <w:sz w:val="24"/>
          <w:highlight w:val="none"/>
          <w:lang w:val="zh-CN" w:eastAsia="zh-CN"/>
        </w:rPr>
        <w:t>》的相关规定，经双方商议做出以下条例：</w:t>
      </w:r>
    </w:p>
    <w:p>
      <w:pPr>
        <w:ind w:left="477" w:hanging="477"/>
        <w:jc w:val="both"/>
        <w:textAlignment w:val="baseline"/>
        <w:rPr>
          <w:rStyle w:val="42"/>
          <w:rFonts w:ascii="宋体" w:hAnsi="宋体" w:eastAsia="宋体"/>
          <w:sz w:val="24"/>
          <w:highlight w:val="none"/>
          <w:lang w:val="zh-CN" w:eastAsia="zh-CN"/>
        </w:rPr>
      </w:pPr>
      <w:r>
        <w:rPr>
          <w:rStyle w:val="42"/>
          <w:rFonts w:ascii="宋体" w:hAnsi="宋体" w:eastAsia="宋体"/>
          <w:sz w:val="24"/>
          <w:highlight w:val="none"/>
          <w:lang w:val="zh-CN" w:eastAsia="zh-CN"/>
        </w:rPr>
        <w:t xml:space="preserve">     1．供方不得逾期交货，如逾期三天后不能交货，按本合同总金额的5%赔偿给需方。</w:t>
      </w:r>
    </w:p>
    <w:p>
      <w:pPr>
        <w:ind w:left="960" w:hanging="960"/>
        <w:jc w:val="both"/>
        <w:textAlignment w:val="baseline"/>
        <w:rPr>
          <w:rStyle w:val="42"/>
          <w:rFonts w:ascii="宋体" w:hAnsi="宋体" w:eastAsia="宋体"/>
          <w:sz w:val="24"/>
          <w:highlight w:val="none"/>
          <w:lang w:val="zh-CN" w:eastAsia="zh-CN"/>
        </w:rPr>
      </w:pPr>
      <w:r>
        <w:rPr>
          <w:rStyle w:val="42"/>
          <w:rFonts w:ascii="宋体" w:hAnsi="宋体" w:eastAsia="宋体"/>
          <w:sz w:val="24"/>
          <w:highlight w:val="none"/>
          <w:lang w:val="zh-CN" w:eastAsia="zh-CN"/>
        </w:rPr>
        <w:t xml:space="preserve">     </w:t>
      </w:r>
      <w:r>
        <w:rPr>
          <w:rStyle w:val="42"/>
          <w:rFonts w:ascii="宋体" w:hAnsi="宋体" w:eastAsia="宋体"/>
          <w:sz w:val="24"/>
          <w:highlight w:val="none"/>
          <w:lang w:val="en-US" w:eastAsia="zh-CN"/>
        </w:rPr>
        <w:t>2</w:t>
      </w:r>
      <w:r>
        <w:rPr>
          <w:rStyle w:val="42"/>
          <w:rFonts w:ascii="宋体" w:hAnsi="宋体" w:eastAsia="宋体"/>
          <w:sz w:val="24"/>
          <w:highlight w:val="none"/>
          <w:lang w:val="zh-CN" w:eastAsia="zh-CN"/>
        </w:rPr>
        <w:t>、双方确定发货后，需方不得以任何理由拒绝或延时提货，由此出现的问题和货物被返回情况，供方不承担责任，并且往返运费由需方承担。</w:t>
      </w:r>
    </w:p>
    <w:p>
      <w:pPr>
        <w:ind w:left="960" w:hanging="960"/>
        <w:jc w:val="both"/>
        <w:textAlignment w:val="baseline"/>
        <w:rPr>
          <w:rStyle w:val="42"/>
          <w:rFonts w:ascii="宋体" w:hAnsi="宋体" w:eastAsia="宋体"/>
          <w:sz w:val="24"/>
          <w:highlight w:val="none"/>
          <w:lang w:val="zh-CN" w:eastAsia="zh-CN"/>
        </w:rPr>
      </w:pPr>
      <w:r>
        <w:rPr>
          <w:rStyle w:val="42"/>
          <w:rFonts w:ascii="宋体" w:hAnsi="宋体" w:eastAsia="宋体"/>
          <w:sz w:val="24"/>
          <w:highlight w:val="none"/>
          <w:lang w:val="zh-CN" w:eastAsia="zh-CN"/>
        </w:rPr>
        <w:t>九、解决合同纠纷的方式：双方友好协商，如不能调解向法院提起诉讼。</w:t>
      </w:r>
    </w:p>
    <w:p>
      <w:pPr>
        <w:ind w:left="960" w:hanging="960"/>
        <w:jc w:val="both"/>
        <w:textAlignment w:val="baseline"/>
        <w:rPr>
          <w:rStyle w:val="42"/>
          <w:rFonts w:ascii="宋体" w:hAnsi="宋体" w:eastAsia="宋体"/>
          <w:sz w:val="24"/>
          <w:highlight w:val="none"/>
          <w:lang w:val="en-US" w:eastAsia="zh-CN"/>
        </w:rPr>
      </w:pPr>
      <w:r>
        <w:rPr>
          <w:rStyle w:val="42"/>
          <w:rFonts w:ascii="宋体" w:hAnsi="宋体" w:eastAsia="宋体"/>
          <w:sz w:val="24"/>
          <w:highlight w:val="none"/>
          <w:lang w:val="en-US" w:eastAsia="zh-CN"/>
        </w:rPr>
        <w:t>十、健康环保及质量要求：符合DZ专业技术质量标准，产品生产包装、运输配送做到绿色环保，职业人员健康安全，符合国家或企业健康环保规范。</w:t>
      </w:r>
    </w:p>
    <w:p>
      <w:pPr>
        <w:ind w:left="960" w:hanging="960"/>
        <w:jc w:val="both"/>
        <w:textAlignment w:val="baseline"/>
        <w:rPr>
          <w:rStyle w:val="42"/>
          <w:rFonts w:ascii="宋体" w:hAnsi="宋体" w:eastAsia="宋体"/>
          <w:sz w:val="24"/>
          <w:highlight w:val="none"/>
          <w:lang w:val="zh-CN" w:eastAsia="zh-CN"/>
        </w:rPr>
      </w:pPr>
      <w:r>
        <w:rPr>
          <w:rStyle w:val="42"/>
          <w:rFonts w:ascii="宋体" w:hAnsi="宋体" w:eastAsia="宋体"/>
          <w:sz w:val="24"/>
          <w:highlight w:val="none"/>
          <w:lang w:val="zh-CN" w:eastAsia="zh-CN"/>
        </w:rPr>
        <w:t>十</w:t>
      </w:r>
      <w:r>
        <w:rPr>
          <w:rStyle w:val="42"/>
          <w:rFonts w:ascii="宋体" w:hAnsi="宋体" w:eastAsia="宋体"/>
          <w:sz w:val="24"/>
          <w:highlight w:val="none"/>
          <w:lang w:val="en-US" w:eastAsia="zh-CN"/>
        </w:rPr>
        <w:t>一</w:t>
      </w:r>
      <w:r>
        <w:rPr>
          <w:rStyle w:val="42"/>
          <w:rFonts w:ascii="宋体" w:hAnsi="宋体" w:eastAsia="宋体"/>
          <w:sz w:val="24"/>
          <w:highlight w:val="none"/>
          <w:lang w:val="zh-CN" w:eastAsia="zh-CN"/>
        </w:rPr>
        <w:t>、本合同经双方代表签字、单位盖章生效，一式两份，双方各持一份。传真</w:t>
      </w:r>
      <w:r>
        <w:rPr>
          <w:rStyle w:val="42"/>
          <w:rFonts w:ascii="宋体" w:hAnsi="宋体" w:eastAsia="宋体"/>
          <w:sz w:val="24"/>
          <w:highlight w:val="none"/>
          <w:lang w:val="en-US" w:eastAsia="zh-CN"/>
        </w:rPr>
        <w:t>.扫描</w:t>
      </w:r>
      <w:r>
        <w:rPr>
          <w:rStyle w:val="42"/>
          <w:rFonts w:ascii="宋体" w:hAnsi="宋体" w:eastAsia="宋体"/>
          <w:sz w:val="24"/>
          <w:highlight w:val="none"/>
          <w:lang w:val="zh-CN" w:eastAsia="zh-CN"/>
        </w:rPr>
        <w:t>合同与正本同样具有法律效力。</w:t>
      </w:r>
    </w:p>
    <w:tbl>
      <w:tblPr>
        <w:tblStyle w:val="23"/>
        <w:tblW w:w="10483" w:type="dxa"/>
        <w:tblInd w:w="-108"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974"/>
        <w:gridCol w:w="550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c>
          <w:tcPr>
            <w:tcW w:w="4974" w:type="dxa"/>
            <w:tcBorders>
              <w:top w:val="single" w:color="000000" w:sz="6" w:space="0"/>
              <w:left w:val="single" w:color="000000" w:sz="6" w:space="0"/>
              <w:bottom w:val="single" w:color="000000" w:sz="6" w:space="0"/>
              <w:right w:val="single" w:color="000000" w:sz="6" w:space="0"/>
            </w:tcBorders>
            <w:shd w:val="clear" w:color="auto" w:fill="FFFFFF"/>
            <w:vAlign w:val="top"/>
          </w:tcPr>
          <w:p>
            <w:pPr>
              <w:jc w:val="center"/>
              <w:textAlignment w:val="baseline"/>
              <w:rPr>
                <w:rStyle w:val="42"/>
                <w:rFonts w:ascii="宋体" w:hAnsi="宋体" w:eastAsia="宋体"/>
                <w:sz w:val="24"/>
                <w:highlight w:val="none"/>
                <w:lang w:val="zh-CN" w:eastAsia="zh-CN"/>
              </w:rPr>
            </w:pPr>
            <w:r>
              <w:rPr>
                <w:rStyle w:val="42"/>
                <w:rFonts w:ascii="宋体" w:hAnsi="宋体" w:eastAsia="宋体"/>
                <w:sz w:val="24"/>
                <w:highlight w:val="none"/>
                <w:lang w:val="zh-CN" w:eastAsia="zh-CN"/>
              </w:rPr>
              <w:t>供</w:t>
            </w:r>
            <w:r>
              <w:rPr>
                <w:rStyle w:val="42"/>
                <w:rFonts w:hint="eastAsia"/>
                <w:sz w:val="24"/>
                <w:highlight w:val="none"/>
                <w:lang w:val="en-US" w:eastAsia="zh-CN"/>
              </w:rPr>
              <w:t xml:space="preserve">   </w:t>
            </w:r>
            <w:r>
              <w:rPr>
                <w:rStyle w:val="42"/>
                <w:rFonts w:ascii="宋体" w:hAnsi="宋体" w:eastAsia="宋体"/>
                <w:sz w:val="24"/>
                <w:highlight w:val="none"/>
                <w:lang w:val="zh-CN" w:eastAsia="zh-CN"/>
              </w:rPr>
              <w:t>方</w:t>
            </w:r>
          </w:p>
        </w:tc>
        <w:tc>
          <w:tcPr>
            <w:tcW w:w="5509" w:type="dxa"/>
            <w:tcBorders>
              <w:top w:val="single" w:color="000000" w:sz="6" w:space="0"/>
              <w:left w:val="single" w:color="000000" w:sz="6" w:space="0"/>
              <w:bottom w:val="single" w:color="000000" w:sz="6" w:space="0"/>
              <w:right w:val="single" w:color="000000" w:sz="6" w:space="0"/>
            </w:tcBorders>
            <w:shd w:val="clear" w:color="auto" w:fill="FFFFFF"/>
            <w:vAlign w:val="top"/>
          </w:tcPr>
          <w:p>
            <w:pPr>
              <w:jc w:val="center"/>
              <w:textAlignment w:val="baseline"/>
              <w:rPr>
                <w:rStyle w:val="42"/>
                <w:rFonts w:ascii="宋体" w:hAnsi="宋体" w:eastAsia="宋体"/>
                <w:sz w:val="24"/>
                <w:highlight w:val="none"/>
                <w:lang w:val="zh-CN" w:eastAsia="zh-CN"/>
              </w:rPr>
            </w:pPr>
            <w:r>
              <w:rPr>
                <w:rStyle w:val="42"/>
                <w:rFonts w:ascii="宋体" w:hAnsi="宋体" w:eastAsia="宋体"/>
                <w:sz w:val="24"/>
                <w:highlight w:val="none"/>
                <w:lang w:val="zh-CN" w:eastAsia="zh-CN"/>
              </w:rPr>
              <w:t>需</w:t>
            </w:r>
            <w:r>
              <w:rPr>
                <w:rStyle w:val="42"/>
                <w:rFonts w:hint="eastAsia"/>
                <w:sz w:val="24"/>
                <w:highlight w:val="none"/>
                <w:lang w:val="en-US" w:eastAsia="zh-CN"/>
              </w:rPr>
              <w:t xml:space="preserve">    </w:t>
            </w:r>
            <w:r>
              <w:rPr>
                <w:rStyle w:val="42"/>
                <w:rFonts w:ascii="宋体" w:hAnsi="宋体" w:eastAsia="宋体"/>
                <w:sz w:val="24"/>
                <w:highlight w:val="none"/>
                <w:lang w:val="zh-CN" w:eastAsia="zh-CN"/>
              </w:rPr>
              <w:t>方</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c>
          <w:tcPr>
            <w:tcW w:w="4974" w:type="dxa"/>
            <w:tcBorders>
              <w:top w:val="single" w:color="000000" w:sz="6" w:space="0"/>
              <w:left w:val="single" w:color="000000" w:sz="6" w:space="0"/>
              <w:bottom w:val="single" w:color="000000" w:sz="6" w:space="0"/>
              <w:right w:val="single" w:color="000000" w:sz="6" w:space="0"/>
            </w:tcBorders>
            <w:shd w:val="clear" w:color="auto" w:fill="FFFFFF"/>
            <w:vAlign w:val="top"/>
          </w:tcPr>
          <w:p>
            <w:pPr>
              <w:jc w:val="both"/>
              <w:textAlignment w:val="baseline"/>
              <w:rPr>
                <w:rStyle w:val="42"/>
                <w:rFonts w:ascii="宋体" w:hAnsi="宋体" w:eastAsia="宋体"/>
                <w:sz w:val="24"/>
                <w:highlight w:val="none"/>
                <w:lang w:val="zh-CN" w:eastAsia="zh-CN"/>
              </w:rPr>
            </w:pPr>
            <w:r>
              <w:rPr>
                <w:rStyle w:val="42"/>
                <w:rFonts w:ascii="宋体" w:hAnsi="宋体" w:eastAsia="宋体"/>
                <w:sz w:val="24"/>
                <w:highlight w:val="none"/>
                <w:lang w:val="zh-CN" w:eastAsia="zh-CN"/>
              </w:rPr>
              <w:t>单位名称：</w:t>
            </w:r>
          </w:p>
        </w:tc>
        <w:tc>
          <w:tcPr>
            <w:tcW w:w="5509" w:type="dxa"/>
            <w:tcBorders>
              <w:top w:val="single" w:color="000000" w:sz="6" w:space="0"/>
              <w:left w:val="single" w:color="000000" w:sz="6" w:space="0"/>
              <w:bottom w:val="single" w:color="000000" w:sz="6" w:space="0"/>
              <w:right w:val="single" w:color="000000" w:sz="6" w:space="0"/>
            </w:tcBorders>
            <w:shd w:val="clear" w:color="auto" w:fill="FFFFFF"/>
            <w:vAlign w:val="top"/>
          </w:tcPr>
          <w:p>
            <w:pPr>
              <w:jc w:val="both"/>
              <w:textAlignment w:val="baseline"/>
              <w:rPr>
                <w:rStyle w:val="42"/>
                <w:rFonts w:ascii="宋体" w:hAnsi="宋体" w:eastAsia="宋体"/>
                <w:sz w:val="24"/>
                <w:highlight w:val="none"/>
                <w:lang w:val="zh-CN" w:eastAsia="zh-CN"/>
              </w:rPr>
            </w:pPr>
            <w:r>
              <w:rPr>
                <w:rStyle w:val="42"/>
                <w:rFonts w:ascii="宋体" w:hAnsi="宋体" w:eastAsia="宋体"/>
                <w:sz w:val="24"/>
                <w:highlight w:val="none"/>
                <w:lang w:val="zh-CN" w:eastAsia="zh-CN"/>
              </w:rPr>
              <w:t>单位名称：</w:t>
            </w:r>
            <w:r>
              <w:rPr>
                <w:rStyle w:val="42"/>
                <w:rFonts w:hint="eastAsia"/>
                <w:sz w:val="24"/>
                <w:highlight w:val="none"/>
                <w:lang w:val="zh-CN" w:eastAsia="zh-CN"/>
              </w:rPr>
              <w:t>江苏长江地质勘查院</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c>
          <w:tcPr>
            <w:tcW w:w="4974" w:type="dxa"/>
            <w:tcBorders>
              <w:top w:val="single" w:color="000000" w:sz="6" w:space="0"/>
              <w:left w:val="single" w:color="000000" w:sz="6" w:space="0"/>
              <w:bottom w:val="single" w:color="000000" w:sz="6" w:space="0"/>
              <w:right w:val="single" w:color="000000" w:sz="6" w:space="0"/>
            </w:tcBorders>
            <w:shd w:val="clear" w:color="auto" w:fill="FFFFFF"/>
            <w:vAlign w:val="top"/>
          </w:tcPr>
          <w:p>
            <w:pPr>
              <w:jc w:val="both"/>
              <w:textAlignment w:val="baseline"/>
              <w:rPr>
                <w:rStyle w:val="42"/>
                <w:rFonts w:ascii="宋体" w:hAnsi="宋体" w:eastAsia="宋体"/>
                <w:sz w:val="24"/>
                <w:highlight w:val="none"/>
                <w:lang w:val="en-US" w:eastAsia="zh-CN"/>
              </w:rPr>
            </w:pPr>
            <w:r>
              <w:rPr>
                <w:rStyle w:val="42"/>
                <w:rFonts w:ascii="宋体" w:hAnsi="宋体" w:eastAsia="宋体"/>
                <w:sz w:val="24"/>
                <w:highlight w:val="none"/>
                <w:lang w:val="zh-CN" w:eastAsia="zh-CN"/>
              </w:rPr>
              <w:t>地址：</w:t>
            </w:r>
          </w:p>
        </w:tc>
        <w:tc>
          <w:tcPr>
            <w:tcW w:w="5509" w:type="dxa"/>
            <w:tcBorders>
              <w:top w:val="single" w:color="000000" w:sz="6" w:space="0"/>
              <w:left w:val="single" w:color="000000" w:sz="6" w:space="0"/>
              <w:bottom w:val="single" w:color="000000" w:sz="6" w:space="0"/>
              <w:right w:val="single" w:color="000000" w:sz="6" w:space="0"/>
            </w:tcBorders>
            <w:shd w:val="clear" w:color="auto" w:fill="FFFFFF"/>
            <w:vAlign w:val="top"/>
          </w:tcPr>
          <w:p>
            <w:pPr>
              <w:jc w:val="both"/>
              <w:textAlignment w:val="baseline"/>
              <w:rPr>
                <w:rStyle w:val="42"/>
                <w:rFonts w:hint="default" w:ascii="宋体" w:hAnsi="宋体" w:eastAsia="宋体"/>
                <w:sz w:val="24"/>
                <w:highlight w:val="none"/>
                <w:lang w:val="en-US" w:eastAsia="zh-CN"/>
              </w:rPr>
            </w:pPr>
            <w:r>
              <w:rPr>
                <w:rStyle w:val="42"/>
                <w:rFonts w:ascii="宋体" w:hAnsi="宋体" w:eastAsia="宋体"/>
                <w:sz w:val="24"/>
                <w:highlight w:val="none"/>
                <w:lang w:val="zh-CN" w:eastAsia="zh-CN"/>
              </w:rPr>
              <w:t>地址：</w:t>
            </w:r>
            <w:r>
              <w:rPr>
                <w:rStyle w:val="42"/>
                <w:rFonts w:hint="eastAsia"/>
                <w:sz w:val="24"/>
                <w:highlight w:val="none"/>
                <w:lang w:val="zh-CN" w:eastAsia="zh-CN"/>
              </w:rPr>
              <w:t>南京市栖霞区尧化门仙尧路</w:t>
            </w:r>
            <w:r>
              <w:rPr>
                <w:rStyle w:val="42"/>
                <w:rFonts w:hint="eastAsia"/>
                <w:sz w:val="24"/>
                <w:highlight w:val="none"/>
                <w:lang w:val="en-US" w:eastAsia="zh-CN"/>
              </w:rPr>
              <w:t>2号</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c>
          <w:tcPr>
            <w:tcW w:w="4974" w:type="dxa"/>
            <w:tcBorders>
              <w:top w:val="single" w:color="000000" w:sz="6" w:space="0"/>
              <w:left w:val="single" w:color="000000" w:sz="6" w:space="0"/>
              <w:bottom w:val="single" w:color="000000" w:sz="6" w:space="0"/>
              <w:right w:val="single" w:color="000000" w:sz="6" w:space="0"/>
            </w:tcBorders>
            <w:shd w:val="clear" w:color="auto" w:fill="FFFFFF"/>
            <w:vAlign w:val="top"/>
          </w:tcPr>
          <w:p>
            <w:pPr>
              <w:jc w:val="both"/>
              <w:textAlignment w:val="baseline"/>
              <w:rPr>
                <w:rStyle w:val="42"/>
                <w:rFonts w:ascii="宋体" w:hAnsi="宋体" w:eastAsia="宋体"/>
                <w:sz w:val="24"/>
                <w:highlight w:val="none"/>
                <w:lang w:val="en-US" w:eastAsia="zh-CN"/>
              </w:rPr>
            </w:pPr>
            <w:r>
              <w:rPr>
                <w:rStyle w:val="42"/>
                <w:rFonts w:ascii="宋体" w:hAnsi="宋体" w:eastAsia="宋体"/>
                <w:sz w:val="24"/>
                <w:highlight w:val="none"/>
                <w:lang w:val="zh-CN" w:eastAsia="zh-CN"/>
              </w:rPr>
              <w:t>法定代表人：</w:t>
            </w:r>
          </w:p>
        </w:tc>
        <w:tc>
          <w:tcPr>
            <w:tcW w:w="5509" w:type="dxa"/>
            <w:tcBorders>
              <w:top w:val="single" w:color="000000" w:sz="6" w:space="0"/>
              <w:left w:val="single" w:color="000000" w:sz="6" w:space="0"/>
              <w:bottom w:val="single" w:color="000000" w:sz="6" w:space="0"/>
              <w:right w:val="single" w:color="000000" w:sz="6" w:space="0"/>
            </w:tcBorders>
            <w:shd w:val="clear" w:color="auto" w:fill="FFFFFF"/>
            <w:vAlign w:val="top"/>
          </w:tcPr>
          <w:p>
            <w:pPr>
              <w:jc w:val="both"/>
              <w:textAlignment w:val="baseline"/>
              <w:rPr>
                <w:rStyle w:val="42"/>
                <w:rFonts w:ascii="宋体" w:hAnsi="宋体" w:eastAsia="宋体"/>
                <w:sz w:val="24"/>
                <w:highlight w:val="none"/>
                <w:lang w:val="zh-CN" w:eastAsia="zh-CN"/>
              </w:rPr>
            </w:pPr>
            <w:r>
              <w:rPr>
                <w:rStyle w:val="42"/>
                <w:rFonts w:ascii="宋体" w:hAnsi="宋体" w:eastAsia="宋体"/>
                <w:sz w:val="24"/>
                <w:highlight w:val="none"/>
                <w:lang w:val="zh-CN" w:eastAsia="zh-CN"/>
              </w:rPr>
              <w:t>法定代表人：</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c>
          <w:tcPr>
            <w:tcW w:w="4974" w:type="dxa"/>
            <w:tcBorders>
              <w:top w:val="single" w:color="000000" w:sz="6" w:space="0"/>
              <w:left w:val="single" w:color="000000" w:sz="6" w:space="0"/>
              <w:bottom w:val="single" w:color="000000" w:sz="6" w:space="0"/>
              <w:right w:val="single" w:color="000000" w:sz="6" w:space="0"/>
            </w:tcBorders>
            <w:shd w:val="clear" w:color="auto" w:fill="FFFFFF"/>
            <w:vAlign w:val="top"/>
          </w:tcPr>
          <w:p>
            <w:pPr>
              <w:jc w:val="both"/>
              <w:textAlignment w:val="baseline"/>
              <w:rPr>
                <w:rStyle w:val="42"/>
                <w:rFonts w:ascii="宋体" w:hAnsi="宋体" w:eastAsia="宋体"/>
                <w:sz w:val="24"/>
                <w:highlight w:val="none"/>
                <w:lang w:val="zh-CN" w:eastAsia="zh-CN"/>
              </w:rPr>
            </w:pPr>
            <w:r>
              <w:rPr>
                <w:rStyle w:val="42"/>
                <w:rFonts w:ascii="宋体" w:hAnsi="宋体" w:eastAsia="宋体"/>
                <w:sz w:val="24"/>
                <w:highlight w:val="none"/>
                <w:lang w:val="zh-CN" w:eastAsia="zh-CN"/>
              </w:rPr>
              <w:t>委托代理人：</w:t>
            </w:r>
          </w:p>
        </w:tc>
        <w:tc>
          <w:tcPr>
            <w:tcW w:w="5509" w:type="dxa"/>
            <w:tcBorders>
              <w:top w:val="single" w:color="000000" w:sz="6" w:space="0"/>
              <w:left w:val="single" w:color="000000" w:sz="6" w:space="0"/>
              <w:bottom w:val="single" w:color="000000" w:sz="6" w:space="0"/>
              <w:right w:val="single" w:color="000000" w:sz="6" w:space="0"/>
            </w:tcBorders>
            <w:shd w:val="clear" w:color="auto" w:fill="FFFFFF"/>
            <w:vAlign w:val="top"/>
          </w:tcPr>
          <w:p>
            <w:pPr>
              <w:jc w:val="both"/>
              <w:textAlignment w:val="baseline"/>
              <w:rPr>
                <w:rStyle w:val="42"/>
                <w:rFonts w:ascii="宋体" w:hAnsi="宋体" w:eastAsia="宋体"/>
                <w:sz w:val="24"/>
                <w:highlight w:val="none"/>
                <w:lang w:val="zh-CN" w:eastAsia="zh-CN"/>
              </w:rPr>
            </w:pPr>
            <w:r>
              <w:rPr>
                <w:rStyle w:val="42"/>
                <w:rFonts w:ascii="宋体" w:hAnsi="宋体" w:eastAsia="宋体"/>
                <w:sz w:val="24"/>
                <w:highlight w:val="none"/>
                <w:lang w:val="zh-CN" w:eastAsia="zh-CN"/>
              </w:rPr>
              <w:t>委托代理人：</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c>
          <w:tcPr>
            <w:tcW w:w="4974" w:type="dxa"/>
            <w:tcBorders>
              <w:top w:val="single" w:color="000000" w:sz="6" w:space="0"/>
              <w:left w:val="single" w:color="000000" w:sz="6" w:space="0"/>
              <w:bottom w:val="single" w:color="000000" w:sz="6" w:space="0"/>
              <w:right w:val="single" w:color="000000" w:sz="6" w:space="0"/>
            </w:tcBorders>
            <w:shd w:val="clear" w:color="auto" w:fill="FFFFFF"/>
            <w:vAlign w:val="top"/>
          </w:tcPr>
          <w:p>
            <w:pPr>
              <w:jc w:val="both"/>
              <w:textAlignment w:val="baseline"/>
              <w:rPr>
                <w:rStyle w:val="42"/>
                <w:rFonts w:ascii="宋体" w:hAnsi="宋体" w:eastAsia="宋体"/>
                <w:sz w:val="24"/>
                <w:highlight w:val="none"/>
                <w:lang w:val="en-US" w:eastAsia="zh-CN"/>
              </w:rPr>
            </w:pPr>
            <w:r>
              <w:rPr>
                <w:rStyle w:val="42"/>
                <w:rFonts w:ascii="宋体" w:hAnsi="宋体" w:eastAsia="宋体"/>
                <w:sz w:val="24"/>
                <w:highlight w:val="none"/>
                <w:lang w:val="zh-CN" w:eastAsia="zh-CN"/>
              </w:rPr>
              <w:t>电话：</w:t>
            </w:r>
          </w:p>
        </w:tc>
        <w:tc>
          <w:tcPr>
            <w:tcW w:w="5509" w:type="dxa"/>
            <w:tcBorders>
              <w:top w:val="single" w:color="000000" w:sz="6" w:space="0"/>
              <w:left w:val="single" w:color="000000" w:sz="6" w:space="0"/>
              <w:bottom w:val="single" w:color="000000" w:sz="6" w:space="0"/>
              <w:right w:val="single" w:color="000000" w:sz="6" w:space="0"/>
            </w:tcBorders>
            <w:shd w:val="clear" w:color="auto" w:fill="FFFFFF"/>
            <w:vAlign w:val="top"/>
          </w:tcPr>
          <w:p>
            <w:pPr>
              <w:jc w:val="both"/>
              <w:textAlignment w:val="baseline"/>
              <w:rPr>
                <w:rStyle w:val="42"/>
                <w:rFonts w:hint="default" w:ascii="宋体" w:hAnsi="宋体" w:eastAsia="宋体"/>
                <w:sz w:val="24"/>
                <w:highlight w:val="none"/>
                <w:lang w:val="en-US" w:eastAsia="zh-CN"/>
              </w:rPr>
            </w:pPr>
            <w:r>
              <w:rPr>
                <w:rStyle w:val="42"/>
                <w:rFonts w:ascii="宋体" w:hAnsi="宋体" w:eastAsia="宋体"/>
                <w:sz w:val="24"/>
                <w:highlight w:val="none"/>
                <w:lang w:val="zh-CN" w:eastAsia="zh-CN"/>
              </w:rPr>
              <w:t>电话：</w:t>
            </w:r>
            <w:r>
              <w:rPr>
                <w:rStyle w:val="42"/>
                <w:rFonts w:ascii="宋体" w:hAnsi="宋体" w:eastAsia="宋体"/>
                <w:sz w:val="24"/>
                <w:highlight w:val="none"/>
                <w:lang w:val="en-US" w:eastAsia="zh-CN"/>
              </w:rPr>
              <w:t>0</w:t>
            </w:r>
            <w:r>
              <w:rPr>
                <w:rStyle w:val="42"/>
                <w:rFonts w:hint="eastAsia"/>
                <w:sz w:val="24"/>
                <w:highlight w:val="none"/>
                <w:lang w:val="en-US" w:eastAsia="zh-CN"/>
              </w:rPr>
              <w:t>25-86975818</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c>
          <w:tcPr>
            <w:tcW w:w="4974" w:type="dxa"/>
            <w:tcBorders>
              <w:top w:val="single" w:color="000000" w:sz="6" w:space="0"/>
              <w:left w:val="single" w:color="000000" w:sz="6" w:space="0"/>
              <w:bottom w:val="single" w:color="000000" w:sz="6" w:space="0"/>
              <w:right w:val="single" w:color="000000" w:sz="6" w:space="0"/>
            </w:tcBorders>
            <w:shd w:val="clear" w:color="auto" w:fill="FFFFFF"/>
            <w:vAlign w:val="top"/>
          </w:tcPr>
          <w:p>
            <w:pPr>
              <w:jc w:val="both"/>
              <w:textAlignment w:val="baseline"/>
              <w:rPr>
                <w:rStyle w:val="42"/>
                <w:rFonts w:ascii="宋体" w:hAnsi="宋体" w:eastAsia="宋体"/>
                <w:sz w:val="24"/>
                <w:highlight w:val="none"/>
                <w:lang w:val="zh-CN" w:eastAsia="zh-CN"/>
              </w:rPr>
            </w:pPr>
            <w:r>
              <w:rPr>
                <w:rStyle w:val="42"/>
                <w:rFonts w:ascii="宋体" w:hAnsi="宋体" w:eastAsia="宋体"/>
                <w:sz w:val="24"/>
                <w:highlight w:val="none"/>
                <w:lang w:val="zh-CN" w:eastAsia="zh-CN"/>
              </w:rPr>
              <w:t>传真：</w:t>
            </w:r>
          </w:p>
        </w:tc>
        <w:tc>
          <w:tcPr>
            <w:tcW w:w="5509" w:type="dxa"/>
            <w:tcBorders>
              <w:top w:val="single" w:color="000000" w:sz="6" w:space="0"/>
              <w:left w:val="single" w:color="000000" w:sz="6" w:space="0"/>
              <w:bottom w:val="single" w:color="000000" w:sz="6" w:space="0"/>
              <w:right w:val="single" w:color="000000" w:sz="6" w:space="0"/>
            </w:tcBorders>
            <w:shd w:val="clear" w:color="auto" w:fill="FFFFFF"/>
            <w:vAlign w:val="top"/>
          </w:tcPr>
          <w:p>
            <w:pPr>
              <w:jc w:val="both"/>
              <w:textAlignment w:val="baseline"/>
              <w:rPr>
                <w:rStyle w:val="42"/>
                <w:rFonts w:ascii="宋体" w:hAnsi="宋体" w:eastAsia="宋体"/>
                <w:sz w:val="24"/>
                <w:highlight w:val="none"/>
                <w:lang w:val="zh-CN" w:eastAsia="zh-CN"/>
              </w:rPr>
            </w:pPr>
            <w:r>
              <w:rPr>
                <w:rStyle w:val="42"/>
                <w:rFonts w:ascii="宋体" w:hAnsi="宋体" w:eastAsia="宋体"/>
                <w:sz w:val="24"/>
                <w:highlight w:val="none"/>
                <w:lang w:val="zh-CN" w:eastAsia="zh-CN"/>
              </w:rPr>
              <w:t>传真：</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c>
          <w:tcPr>
            <w:tcW w:w="4974" w:type="dxa"/>
            <w:tcBorders>
              <w:top w:val="single" w:color="000000" w:sz="6" w:space="0"/>
              <w:left w:val="single" w:color="000000" w:sz="6" w:space="0"/>
              <w:bottom w:val="single" w:color="000000" w:sz="6" w:space="0"/>
              <w:right w:val="single" w:color="000000" w:sz="6" w:space="0"/>
            </w:tcBorders>
            <w:shd w:val="clear" w:color="auto" w:fill="FFFFFF"/>
            <w:vAlign w:val="top"/>
          </w:tcPr>
          <w:p>
            <w:pPr>
              <w:jc w:val="both"/>
              <w:textAlignment w:val="baseline"/>
              <w:rPr>
                <w:rStyle w:val="42"/>
                <w:rFonts w:ascii="宋体" w:hAnsi="宋体" w:eastAsia="宋体"/>
                <w:sz w:val="24"/>
                <w:highlight w:val="none"/>
                <w:lang w:val="zh-CN" w:eastAsia="zh-CN"/>
              </w:rPr>
            </w:pPr>
            <w:r>
              <w:rPr>
                <w:rStyle w:val="42"/>
                <w:rFonts w:ascii="宋体" w:hAnsi="宋体" w:eastAsia="宋体"/>
                <w:sz w:val="24"/>
                <w:highlight w:val="none"/>
                <w:lang w:val="zh-CN" w:eastAsia="zh-CN"/>
              </w:rPr>
              <w:t>开户行：</w:t>
            </w:r>
          </w:p>
        </w:tc>
        <w:tc>
          <w:tcPr>
            <w:tcW w:w="5509" w:type="dxa"/>
            <w:tcBorders>
              <w:top w:val="single" w:color="000000" w:sz="6" w:space="0"/>
              <w:left w:val="single" w:color="000000" w:sz="6" w:space="0"/>
              <w:bottom w:val="single" w:color="000000" w:sz="6" w:space="0"/>
              <w:right w:val="single" w:color="000000" w:sz="6" w:space="0"/>
            </w:tcBorders>
            <w:shd w:val="clear" w:color="auto" w:fill="FFFFFF"/>
            <w:vAlign w:val="top"/>
          </w:tcPr>
          <w:p>
            <w:pPr>
              <w:jc w:val="both"/>
              <w:textAlignment w:val="baseline"/>
              <w:rPr>
                <w:rStyle w:val="42"/>
                <w:rFonts w:ascii="宋体" w:hAnsi="宋体" w:eastAsia="宋体"/>
                <w:sz w:val="24"/>
                <w:highlight w:val="none"/>
                <w:lang w:val="zh-CN" w:eastAsia="zh-CN"/>
              </w:rPr>
            </w:pPr>
            <w:r>
              <w:rPr>
                <w:rStyle w:val="42"/>
                <w:rFonts w:ascii="宋体" w:hAnsi="宋体" w:eastAsia="宋体"/>
                <w:sz w:val="24"/>
                <w:highlight w:val="none"/>
                <w:lang w:val="zh-CN" w:eastAsia="zh-CN"/>
              </w:rPr>
              <w:t>开户行：</w:t>
            </w:r>
            <w:r>
              <w:rPr>
                <w:rStyle w:val="42"/>
                <w:rFonts w:hint="eastAsia"/>
                <w:sz w:val="24"/>
                <w:highlight w:val="none"/>
                <w:lang w:val="zh-CN" w:eastAsia="zh-CN"/>
              </w:rPr>
              <w:t>建行尧化门支行</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c>
          <w:tcPr>
            <w:tcW w:w="4974" w:type="dxa"/>
            <w:tcBorders>
              <w:top w:val="single" w:color="000000" w:sz="6" w:space="0"/>
              <w:left w:val="single" w:color="000000" w:sz="6" w:space="0"/>
              <w:bottom w:val="single" w:color="000000" w:sz="6" w:space="0"/>
              <w:right w:val="single" w:color="000000" w:sz="6" w:space="0"/>
            </w:tcBorders>
            <w:shd w:val="clear" w:color="auto" w:fill="FFFFFF"/>
            <w:vAlign w:val="top"/>
          </w:tcPr>
          <w:p>
            <w:pPr>
              <w:jc w:val="both"/>
              <w:textAlignment w:val="baseline"/>
              <w:rPr>
                <w:rStyle w:val="42"/>
                <w:rFonts w:ascii="宋体" w:hAnsi="宋体" w:eastAsia="宋体"/>
                <w:sz w:val="24"/>
                <w:highlight w:val="none"/>
                <w:lang w:val="en-US" w:eastAsia="zh-CN"/>
              </w:rPr>
            </w:pPr>
            <w:r>
              <w:rPr>
                <w:rStyle w:val="42"/>
                <w:rFonts w:ascii="宋体" w:hAnsi="宋体" w:eastAsia="宋体"/>
                <w:sz w:val="24"/>
                <w:highlight w:val="none"/>
                <w:lang w:val="zh-CN" w:eastAsia="zh-CN"/>
              </w:rPr>
              <w:t>账号：</w:t>
            </w:r>
          </w:p>
        </w:tc>
        <w:tc>
          <w:tcPr>
            <w:tcW w:w="5509" w:type="dxa"/>
            <w:tcBorders>
              <w:top w:val="single" w:color="000000" w:sz="6" w:space="0"/>
              <w:left w:val="single" w:color="000000" w:sz="6" w:space="0"/>
              <w:bottom w:val="single" w:color="000000" w:sz="6" w:space="0"/>
              <w:right w:val="single" w:color="000000" w:sz="6" w:space="0"/>
            </w:tcBorders>
            <w:shd w:val="clear" w:color="auto" w:fill="FFFFFF"/>
            <w:vAlign w:val="top"/>
          </w:tcPr>
          <w:p>
            <w:pPr>
              <w:jc w:val="both"/>
              <w:textAlignment w:val="baseline"/>
              <w:rPr>
                <w:rStyle w:val="42"/>
                <w:rFonts w:hint="default" w:ascii="宋体" w:hAnsi="宋体" w:eastAsia="宋体"/>
                <w:sz w:val="24"/>
                <w:highlight w:val="none"/>
                <w:lang w:val="en-US" w:eastAsia="zh-CN"/>
              </w:rPr>
            </w:pPr>
            <w:r>
              <w:rPr>
                <w:rStyle w:val="42"/>
                <w:rFonts w:ascii="宋体" w:hAnsi="宋体" w:eastAsia="宋体"/>
                <w:sz w:val="24"/>
                <w:highlight w:val="none"/>
                <w:lang w:val="zh-CN" w:eastAsia="zh-CN"/>
              </w:rPr>
              <w:t>账号：</w:t>
            </w:r>
            <w:r>
              <w:rPr>
                <w:rStyle w:val="42"/>
                <w:rFonts w:hint="eastAsia"/>
                <w:sz w:val="24"/>
                <w:highlight w:val="none"/>
                <w:lang w:val="en-US" w:eastAsia="zh-CN"/>
              </w:rPr>
              <w:t>32001597338052500453</w:t>
            </w:r>
          </w:p>
        </w:tc>
      </w:tr>
    </w:tbl>
    <w:p>
      <w:pPr>
        <w:jc w:val="both"/>
        <w:textAlignment w:val="baseline"/>
        <w:rPr>
          <w:rStyle w:val="42"/>
          <w:rFonts w:ascii="宋体" w:hAnsi="宋体" w:eastAsia="宋体"/>
          <w:sz w:val="21"/>
          <w:highlight w:val="none"/>
          <w:lang w:val="zh-CN" w:eastAsia="zh-CN"/>
        </w:rPr>
      </w:pPr>
    </w:p>
    <w:p>
      <w:pPr>
        <w:jc w:val="both"/>
        <w:textAlignment w:val="baseline"/>
        <w:rPr>
          <w:rStyle w:val="42"/>
          <w:rFonts w:ascii="宋体" w:hAnsi="宋体" w:eastAsia="宋体"/>
          <w:sz w:val="20"/>
          <w:highlight w:val="none"/>
          <w:lang w:val="zh-CN" w:eastAsia="zh-CN"/>
        </w:rPr>
      </w:pPr>
    </w:p>
    <w:p>
      <w:pPr>
        <w:wordWrap w:val="0"/>
        <w:spacing w:before="480" w:beforeLines="200" w:after="480" w:afterLines="200"/>
        <w:jc w:val="right"/>
        <w:rPr>
          <w:rFonts w:cs="黑体"/>
          <w:sz w:val="30"/>
          <w:szCs w:val="30"/>
          <w:highlight w:val="none"/>
        </w:rPr>
      </w:pPr>
      <w:r>
        <w:rPr>
          <w:rFonts w:hint="eastAsia" w:cs="黑体"/>
          <w:sz w:val="30"/>
          <w:szCs w:val="30"/>
          <w:highlight w:val="none"/>
        </w:rPr>
        <w:t xml:space="preserve">    </w:t>
      </w:r>
    </w:p>
    <w:bookmarkEnd w:id="13"/>
    <w:p>
      <w:pPr>
        <w:pStyle w:val="5"/>
        <w:spacing w:before="0" w:after="0" w:line="660" w:lineRule="exact"/>
        <w:jc w:val="center"/>
        <w:rPr>
          <w:highlight w:val="none"/>
        </w:rPr>
      </w:pPr>
      <w:r>
        <w:rPr>
          <w:rFonts w:hint="eastAsia" w:ascii="方正小标宋简体" w:hAnsi="仿宋_GB2312" w:eastAsia="方正小标宋简体"/>
          <w:b w:val="0"/>
          <w:bCs/>
          <w:color w:val="000000"/>
          <w:szCs w:val="44"/>
          <w:highlight w:val="none"/>
        </w:rPr>
        <w:br w:type="page"/>
      </w:r>
    </w:p>
    <w:p>
      <w:pPr>
        <w:pStyle w:val="5"/>
        <w:spacing w:before="0" w:after="0" w:line="660" w:lineRule="exact"/>
        <w:jc w:val="center"/>
        <w:rPr>
          <w:rFonts w:ascii="方正小标宋简体" w:hAnsi="仿宋_GB2312" w:eastAsia="方正小标宋简体"/>
          <w:b w:val="0"/>
          <w:bCs/>
          <w:color w:val="000000"/>
          <w:szCs w:val="44"/>
          <w:highlight w:val="none"/>
        </w:rPr>
      </w:pPr>
      <w:r>
        <w:rPr>
          <w:rFonts w:hint="eastAsia" w:ascii="方正小标宋简体" w:hAnsi="仿宋_GB2312" w:eastAsia="方正小标宋简体"/>
          <w:b w:val="0"/>
          <w:bCs/>
          <w:color w:val="000000"/>
          <w:szCs w:val="44"/>
          <w:highlight w:val="none"/>
        </w:rPr>
        <w:t>第</w:t>
      </w:r>
      <w:r>
        <w:rPr>
          <w:rFonts w:hint="eastAsia" w:ascii="方正小标宋简体" w:hAnsi="仿宋_GB2312" w:eastAsia="方正小标宋简体"/>
          <w:b w:val="0"/>
          <w:bCs/>
          <w:color w:val="000000"/>
          <w:szCs w:val="44"/>
          <w:highlight w:val="none"/>
          <w:lang w:val="en-US" w:eastAsia="zh-CN"/>
        </w:rPr>
        <w:t>四</w:t>
      </w:r>
      <w:r>
        <w:rPr>
          <w:rFonts w:hint="eastAsia" w:ascii="方正小标宋简体" w:hAnsi="仿宋_GB2312" w:eastAsia="方正小标宋简体"/>
          <w:b w:val="0"/>
          <w:bCs/>
          <w:color w:val="000000"/>
          <w:szCs w:val="44"/>
          <w:highlight w:val="none"/>
        </w:rPr>
        <w:t>章  谈判响应文件格式</w:t>
      </w:r>
      <w:bookmarkEnd w:id="14"/>
      <w:bookmarkEnd w:id="15"/>
      <w:bookmarkEnd w:id="16"/>
      <w:bookmarkEnd w:id="17"/>
    </w:p>
    <w:p>
      <w:pPr>
        <w:spacing w:line="360" w:lineRule="auto"/>
        <w:ind w:firstLine="900" w:firstLineChars="249"/>
        <w:rPr>
          <w:rFonts w:ascii="仿宋_GB2312" w:eastAsia="仿宋_GB2312"/>
          <w:b/>
          <w:bCs/>
          <w:sz w:val="36"/>
          <w:szCs w:val="36"/>
          <w:highlight w:val="none"/>
          <w:u w:val="single"/>
        </w:rPr>
      </w:pPr>
    </w:p>
    <w:p>
      <w:pPr>
        <w:spacing w:line="360" w:lineRule="auto"/>
        <w:ind w:firstLine="900" w:firstLineChars="249"/>
        <w:rPr>
          <w:rFonts w:ascii="仿宋_GB2312" w:eastAsia="仿宋_GB2312"/>
          <w:b/>
          <w:bCs/>
          <w:sz w:val="36"/>
          <w:szCs w:val="36"/>
          <w:highlight w:val="none"/>
          <w:u w:val="single"/>
        </w:rPr>
      </w:pPr>
    </w:p>
    <w:p>
      <w:pPr>
        <w:spacing w:line="360" w:lineRule="auto"/>
        <w:ind w:firstLine="1803" w:firstLineChars="499"/>
        <w:rPr>
          <w:rFonts w:ascii="仿宋_GB2312" w:eastAsia="仿宋_GB2312"/>
          <w:b/>
          <w:bCs/>
          <w:strike/>
          <w:sz w:val="36"/>
          <w:szCs w:val="36"/>
          <w:highlight w:val="none"/>
        </w:rPr>
      </w:pPr>
      <w:r>
        <w:rPr>
          <w:rFonts w:hint="eastAsia" w:ascii="仿宋_GB2312" w:eastAsia="仿宋_GB2312"/>
          <w:b/>
          <w:bCs/>
          <w:sz w:val="36"/>
          <w:szCs w:val="36"/>
          <w:highlight w:val="none"/>
          <w:u w:val="single"/>
        </w:rPr>
        <w:t xml:space="preserve">                      </w:t>
      </w:r>
      <w:bookmarkStart w:id="21" w:name="_Toc256695437"/>
      <w:bookmarkStart w:id="22" w:name="_Toc256691561"/>
      <w:r>
        <w:rPr>
          <w:rFonts w:hint="eastAsia" w:ascii="仿宋_GB2312" w:eastAsia="仿宋_GB2312"/>
          <w:b/>
          <w:bCs/>
          <w:sz w:val="36"/>
          <w:szCs w:val="36"/>
          <w:highlight w:val="none"/>
        </w:rPr>
        <w:t>(项目名称)</w:t>
      </w:r>
      <w:bookmarkEnd w:id="21"/>
      <w:bookmarkEnd w:id="22"/>
    </w:p>
    <w:p>
      <w:pPr>
        <w:spacing w:line="360" w:lineRule="auto"/>
        <w:jc w:val="center"/>
        <w:rPr>
          <w:rFonts w:ascii="仿宋_GB2312" w:hAnsi="Cambria" w:eastAsia="仿宋_GB2312"/>
          <w:spacing w:val="-20"/>
          <w:sz w:val="52"/>
          <w:szCs w:val="52"/>
          <w:highlight w:val="none"/>
        </w:rPr>
      </w:pPr>
      <w:r>
        <w:rPr>
          <w:rFonts w:hint="eastAsia" w:ascii="仿宋_GB2312" w:hAnsi="Cambria" w:eastAsia="仿宋_GB2312"/>
          <w:spacing w:val="-20"/>
          <w:sz w:val="52"/>
          <w:szCs w:val="52"/>
          <w:highlight w:val="none"/>
        </w:rPr>
        <w:t xml:space="preserve">  </w:t>
      </w:r>
    </w:p>
    <w:p>
      <w:pPr>
        <w:jc w:val="center"/>
        <w:rPr>
          <w:rFonts w:ascii="仿宋_GB2312" w:hAnsi="Cambria" w:eastAsia="仿宋_GB2312"/>
          <w:b/>
          <w:spacing w:val="-20"/>
          <w:sz w:val="52"/>
          <w:szCs w:val="52"/>
          <w:highlight w:val="none"/>
        </w:rPr>
      </w:pPr>
      <w:bookmarkStart w:id="23" w:name="_Toc256695438"/>
      <w:bookmarkStart w:id="24" w:name="_Toc256691562"/>
      <w:r>
        <w:rPr>
          <w:rFonts w:hint="eastAsia" w:ascii="仿宋_GB2312" w:hAnsi="Cambria" w:eastAsia="仿宋_GB2312"/>
          <w:b/>
          <w:spacing w:val="-20"/>
          <w:sz w:val="52"/>
          <w:szCs w:val="52"/>
          <w:highlight w:val="none"/>
        </w:rPr>
        <w:t>谈 判 响 应 文 件</w:t>
      </w:r>
      <w:bookmarkEnd w:id="23"/>
      <w:bookmarkEnd w:id="24"/>
    </w:p>
    <w:p>
      <w:pPr>
        <w:jc w:val="center"/>
        <w:rPr>
          <w:rFonts w:ascii="仿宋_GB2312" w:eastAsia="仿宋_GB2312"/>
          <w:sz w:val="32"/>
          <w:szCs w:val="32"/>
          <w:highlight w:val="none"/>
        </w:rPr>
      </w:pPr>
    </w:p>
    <w:p>
      <w:pPr>
        <w:jc w:val="center"/>
        <w:rPr>
          <w:rFonts w:ascii="仿宋_GB2312" w:hAnsi="宋体" w:eastAsia="仿宋_GB2312"/>
          <w:sz w:val="32"/>
          <w:szCs w:val="32"/>
          <w:highlight w:val="none"/>
        </w:rPr>
      </w:pPr>
      <w:bookmarkStart w:id="25" w:name="_Toc256691563"/>
      <w:bookmarkStart w:id="26" w:name="_Toc256695439"/>
      <w:r>
        <w:rPr>
          <w:rFonts w:hint="eastAsia" w:ascii="仿宋_GB2312" w:hAnsi="宋体" w:eastAsia="仿宋_GB2312"/>
          <w:sz w:val="32"/>
          <w:szCs w:val="32"/>
          <w:highlight w:val="none"/>
        </w:rPr>
        <w:t>项目编号：(         )</w:t>
      </w:r>
      <w:bookmarkEnd w:id="25"/>
      <w:bookmarkEnd w:id="26"/>
    </w:p>
    <w:p>
      <w:pPr>
        <w:jc w:val="center"/>
        <w:rPr>
          <w:rFonts w:ascii="仿宋_GB2312" w:eastAsia="仿宋_GB2312"/>
          <w:sz w:val="52"/>
          <w:szCs w:val="52"/>
          <w:highlight w:val="none"/>
        </w:rPr>
      </w:pPr>
    </w:p>
    <w:p>
      <w:pPr>
        <w:jc w:val="center"/>
        <w:rPr>
          <w:rFonts w:ascii="仿宋_GB2312" w:eastAsia="仿宋_GB2312"/>
          <w:sz w:val="52"/>
          <w:szCs w:val="52"/>
          <w:highlight w:val="none"/>
        </w:rPr>
      </w:pPr>
    </w:p>
    <w:p>
      <w:pPr>
        <w:rPr>
          <w:rFonts w:ascii="仿宋_GB2312" w:eastAsia="仿宋_GB2312"/>
          <w:highlight w:val="none"/>
          <w:u w:val="single"/>
        </w:rPr>
      </w:pPr>
    </w:p>
    <w:p>
      <w:pPr>
        <w:rPr>
          <w:rFonts w:ascii="仿宋_GB2312" w:eastAsia="仿宋_GB2312"/>
          <w:highlight w:val="none"/>
          <w:u w:val="single"/>
        </w:rPr>
      </w:pPr>
    </w:p>
    <w:p>
      <w:pPr>
        <w:rPr>
          <w:rFonts w:ascii="仿宋_GB2312" w:eastAsia="仿宋_GB2312"/>
          <w:highlight w:val="none"/>
          <w:u w:val="single"/>
        </w:rPr>
      </w:pPr>
    </w:p>
    <w:p>
      <w:pPr>
        <w:rPr>
          <w:rFonts w:ascii="仿宋_GB2312" w:eastAsia="仿宋_GB2312"/>
          <w:highlight w:val="none"/>
          <w:u w:val="single"/>
        </w:rPr>
      </w:pPr>
    </w:p>
    <w:p>
      <w:pPr>
        <w:rPr>
          <w:rFonts w:ascii="仿宋_GB2312" w:eastAsia="仿宋_GB2312"/>
          <w:highlight w:val="none"/>
          <w:u w:val="single"/>
        </w:rPr>
      </w:pPr>
    </w:p>
    <w:p>
      <w:pPr>
        <w:rPr>
          <w:rFonts w:ascii="仿宋_GB2312" w:eastAsia="仿宋_GB2312"/>
          <w:highlight w:val="none"/>
          <w:u w:val="single"/>
        </w:rPr>
      </w:pPr>
    </w:p>
    <w:p>
      <w:pPr>
        <w:rPr>
          <w:rFonts w:ascii="仿宋_GB2312" w:eastAsia="仿宋_GB2312"/>
          <w:highlight w:val="none"/>
          <w:u w:val="single"/>
        </w:rPr>
      </w:pPr>
    </w:p>
    <w:p>
      <w:pPr>
        <w:rPr>
          <w:rFonts w:ascii="仿宋_GB2312" w:eastAsia="仿宋_GB2312"/>
          <w:highlight w:val="none"/>
          <w:u w:val="single"/>
        </w:rPr>
      </w:pPr>
    </w:p>
    <w:p>
      <w:pPr>
        <w:rPr>
          <w:rFonts w:ascii="仿宋_GB2312" w:eastAsia="仿宋_GB2312"/>
          <w:highlight w:val="none"/>
          <w:u w:val="single"/>
        </w:rPr>
      </w:pPr>
    </w:p>
    <w:p>
      <w:pPr>
        <w:rPr>
          <w:rFonts w:ascii="仿宋_GB2312" w:eastAsia="仿宋_GB2312"/>
          <w:highlight w:val="none"/>
          <w:u w:val="single"/>
        </w:rPr>
      </w:pPr>
    </w:p>
    <w:p>
      <w:pPr>
        <w:rPr>
          <w:rFonts w:ascii="仿宋_GB2312" w:eastAsia="仿宋_GB2312"/>
          <w:highlight w:val="none"/>
          <w:u w:val="single"/>
        </w:rPr>
      </w:pPr>
    </w:p>
    <w:p>
      <w:pPr>
        <w:rPr>
          <w:rFonts w:ascii="仿宋_GB2312" w:eastAsia="仿宋_GB2312"/>
          <w:highlight w:val="none"/>
          <w:u w:val="single"/>
        </w:rPr>
      </w:pPr>
    </w:p>
    <w:p>
      <w:pPr>
        <w:rPr>
          <w:rFonts w:ascii="仿宋_GB2312" w:eastAsia="仿宋_GB2312"/>
          <w:highlight w:val="none"/>
          <w:u w:val="single"/>
        </w:rPr>
      </w:pPr>
    </w:p>
    <w:p>
      <w:pPr>
        <w:rPr>
          <w:rFonts w:ascii="仿宋_GB2312" w:eastAsia="仿宋_GB2312"/>
          <w:highlight w:val="none"/>
          <w:u w:val="single"/>
        </w:rPr>
      </w:pPr>
    </w:p>
    <w:p>
      <w:pPr>
        <w:jc w:val="center"/>
        <w:rPr>
          <w:rFonts w:ascii="仿宋_GB2312" w:eastAsia="仿宋_GB2312"/>
          <w:b/>
          <w:sz w:val="32"/>
          <w:szCs w:val="32"/>
          <w:highlight w:val="none"/>
          <w:u w:val="single"/>
        </w:rPr>
      </w:pPr>
      <w:bookmarkStart w:id="27" w:name="_Toc256691564"/>
      <w:bookmarkStart w:id="28" w:name="_Toc256695440"/>
      <w:r>
        <w:rPr>
          <w:rFonts w:hint="eastAsia" w:ascii="仿宋_GB2312" w:eastAsia="仿宋_GB2312"/>
          <w:b/>
          <w:sz w:val="32"/>
          <w:szCs w:val="32"/>
          <w:highlight w:val="none"/>
        </w:rPr>
        <w:t xml:space="preserve">         谈判响应人：</w:t>
      </w:r>
      <w:bookmarkEnd w:id="27"/>
      <w:bookmarkEnd w:id="28"/>
      <w:r>
        <w:rPr>
          <w:rFonts w:hint="eastAsia" w:ascii="仿宋_GB2312" w:eastAsia="仿宋_GB2312"/>
          <w:b/>
          <w:sz w:val="32"/>
          <w:szCs w:val="32"/>
          <w:highlight w:val="none"/>
          <w:u w:val="single"/>
        </w:rPr>
        <w:t xml:space="preserve">             （盖单位章）</w:t>
      </w:r>
    </w:p>
    <w:p>
      <w:pPr>
        <w:jc w:val="center"/>
        <w:rPr>
          <w:rFonts w:ascii="仿宋_GB2312" w:eastAsia="仿宋_GB2312"/>
          <w:b/>
          <w:sz w:val="32"/>
          <w:szCs w:val="32"/>
          <w:highlight w:val="none"/>
          <w:u w:val="single"/>
        </w:rPr>
      </w:pPr>
      <w:r>
        <w:rPr>
          <w:rFonts w:hint="eastAsia" w:ascii="仿宋_GB2312" w:eastAsia="仿宋_GB2312"/>
          <w:b/>
          <w:sz w:val="32"/>
          <w:szCs w:val="32"/>
          <w:highlight w:val="none"/>
        </w:rPr>
        <w:t xml:space="preserve"> 法定代表人</w:t>
      </w:r>
      <w:r>
        <w:rPr>
          <w:rFonts w:hint="eastAsia" w:ascii="仿宋_GB2312" w:eastAsia="仿宋_GB2312"/>
          <w:b/>
          <w:sz w:val="32"/>
          <w:szCs w:val="32"/>
          <w:highlight w:val="none"/>
          <w:u w:val="single"/>
        </w:rPr>
        <w:t>：              （签字）</w:t>
      </w:r>
    </w:p>
    <w:p>
      <w:pPr>
        <w:ind w:firstLine="1606" w:firstLineChars="500"/>
        <w:rPr>
          <w:rFonts w:ascii="仿宋_GB2312" w:eastAsia="仿宋_GB2312"/>
          <w:b/>
          <w:sz w:val="32"/>
          <w:szCs w:val="32"/>
          <w:highlight w:val="none"/>
        </w:rPr>
      </w:pPr>
      <w:bookmarkStart w:id="29" w:name="_Toc256695441"/>
      <w:bookmarkStart w:id="30" w:name="_Toc256691565"/>
      <w:r>
        <w:rPr>
          <w:rFonts w:hint="eastAsia" w:ascii="仿宋_GB2312" w:eastAsia="仿宋_GB2312"/>
          <w:b/>
          <w:sz w:val="32"/>
          <w:szCs w:val="32"/>
          <w:highlight w:val="none"/>
        </w:rPr>
        <w:t>日期：</w:t>
      </w:r>
      <w:r>
        <w:rPr>
          <w:rFonts w:hint="eastAsia" w:ascii="仿宋_GB2312" w:eastAsia="仿宋_GB2312"/>
          <w:b/>
          <w:sz w:val="32"/>
          <w:szCs w:val="32"/>
          <w:highlight w:val="none"/>
          <w:u w:val="single"/>
        </w:rPr>
        <w:t xml:space="preserve">       </w:t>
      </w:r>
      <w:r>
        <w:rPr>
          <w:rFonts w:hint="eastAsia" w:ascii="仿宋_GB2312" w:eastAsia="仿宋_GB2312"/>
          <w:b/>
          <w:sz w:val="32"/>
          <w:szCs w:val="32"/>
          <w:highlight w:val="none"/>
        </w:rPr>
        <w:t>年</w:t>
      </w:r>
      <w:r>
        <w:rPr>
          <w:rFonts w:hint="eastAsia" w:ascii="仿宋_GB2312" w:eastAsia="仿宋_GB2312"/>
          <w:b/>
          <w:sz w:val="32"/>
          <w:szCs w:val="32"/>
          <w:highlight w:val="none"/>
          <w:u w:val="single"/>
        </w:rPr>
        <w:t xml:space="preserve">       </w:t>
      </w:r>
      <w:r>
        <w:rPr>
          <w:rFonts w:hint="eastAsia" w:ascii="仿宋_GB2312" w:eastAsia="仿宋_GB2312"/>
          <w:b/>
          <w:sz w:val="32"/>
          <w:szCs w:val="32"/>
          <w:highlight w:val="none"/>
        </w:rPr>
        <w:t>月</w:t>
      </w:r>
      <w:r>
        <w:rPr>
          <w:rFonts w:hint="eastAsia" w:ascii="仿宋_GB2312" w:eastAsia="仿宋_GB2312"/>
          <w:b/>
          <w:sz w:val="32"/>
          <w:szCs w:val="32"/>
          <w:highlight w:val="none"/>
          <w:u w:val="single"/>
        </w:rPr>
        <w:t xml:space="preserve">      </w:t>
      </w:r>
      <w:r>
        <w:rPr>
          <w:rFonts w:hint="eastAsia" w:ascii="仿宋_GB2312" w:eastAsia="仿宋_GB2312"/>
          <w:b/>
          <w:sz w:val="32"/>
          <w:szCs w:val="32"/>
          <w:highlight w:val="none"/>
        </w:rPr>
        <w:t>日</w:t>
      </w:r>
      <w:bookmarkEnd w:id="29"/>
      <w:bookmarkEnd w:id="30"/>
    </w:p>
    <w:p>
      <w:pPr>
        <w:jc w:val="center"/>
        <w:rPr>
          <w:rStyle w:val="30"/>
          <w:rFonts w:ascii="宋体" w:hAnsi="宋体" w:cstheme="minorBidi"/>
          <w:b w:val="0"/>
          <w:highlight w:val="none"/>
        </w:rPr>
      </w:pPr>
      <w:bookmarkStart w:id="31" w:name="_Toc96585094"/>
      <w:bookmarkStart w:id="32" w:name="_Toc96584968"/>
      <w:r>
        <w:rPr>
          <w:rStyle w:val="30"/>
          <w:rFonts w:hint="eastAsia" w:ascii="宋体" w:hAnsi="宋体" w:cstheme="minorBidi"/>
          <w:b w:val="0"/>
          <w:highlight w:val="none"/>
        </w:rPr>
        <w:t>目  录</w:t>
      </w:r>
      <w:bookmarkEnd w:id="31"/>
      <w:bookmarkEnd w:id="32"/>
    </w:p>
    <w:p>
      <w:pPr>
        <w:numPr>
          <w:ilvl w:val="0"/>
          <w:numId w:val="1"/>
        </w:numPr>
        <w:spacing w:line="240" w:lineRule="atLeast"/>
        <w:rPr>
          <w:rFonts w:ascii="宋体" w:hAnsi="宋体" w:cs="宋体"/>
          <w:sz w:val="32"/>
          <w:szCs w:val="32"/>
          <w:highlight w:val="none"/>
        </w:rPr>
      </w:pPr>
      <w:bookmarkStart w:id="33" w:name="_Toc256695462"/>
      <w:bookmarkStart w:id="34" w:name="_Toc256691586"/>
      <w:r>
        <w:rPr>
          <w:rFonts w:hint="eastAsia" w:ascii="宋体" w:hAnsi="宋体" w:cs="宋体"/>
          <w:sz w:val="32"/>
          <w:szCs w:val="32"/>
          <w:highlight w:val="none"/>
          <w:lang w:eastAsia="zh-CN"/>
        </w:rPr>
        <w:t>响应</w:t>
      </w:r>
      <w:r>
        <w:rPr>
          <w:rFonts w:hint="eastAsia" w:ascii="宋体" w:hAnsi="宋体" w:cs="宋体"/>
          <w:sz w:val="32"/>
          <w:szCs w:val="32"/>
          <w:highlight w:val="none"/>
        </w:rPr>
        <w:t>函</w:t>
      </w:r>
      <w:bookmarkEnd w:id="33"/>
      <w:bookmarkEnd w:id="34"/>
    </w:p>
    <w:p>
      <w:pPr>
        <w:numPr>
          <w:ilvl w:val="0"/>
          <w:numId w:val="1"/>
        </w:numPr>
        <w:spacing w:line="240" w:lineRule="atLeast"/>
        <w:rPr>
          <w:rFonts w:ascii="宋体" w:hAnsi="宋体" w:cs="宋体"/>
          <w:sz w:val="32"/>
          <w:szCs w:val="32"/>
          <w:highlight w:val="none"/>
        </w:rPr>
      </w:pPr>
      <w:r>
        <w:rPr>
          <w:rFonts w:hint="eastAsia" w:ascii="宋体" w:hAnsi="宋体" w:cs="宋体"/>
          <w:sz w:val="32"/>
          <w:szCs w:val="32"/>
          <w:highlight w:val="none"/>
        </w:rPr>
        <w:t>报价表</w:t>
      </w:r>
    </w:p>
    <w:p>
      <w:pPr>
        <w:spacing w:line="240" w:lineRule="atLeast"/>
        <w:rPr>
          <w:rFonts w:ascii="宋体" w:hAnsi="宋体" w:cs="宋体"/>
          <w:sz w:val="32"/>
          <w:szCs w:val="32"/>
          <w:highlight w:val="none"/>
        </w:rPr>
      </w:pPr>
      <w:bookmarkStart w:id="35" w:name="_Toc256695463"/>
      <w:bookmarkStart w:id="36" w:name="_Toc256691587"/>
      <w:r>
        <w:rPr>
          <w:rFonts w:hint="eastAsia" w:ascii="宋体" w:hAnsi="宋体" w:cs="宋体"/>
          <w:sz w:val="32"/>
          <w:szCs w:val="32"/>
          <w:highlight w:val="none"/>
        </w:rPr>
        <w:t>三、法定代表人身份证明</w:t>
      </w:r>
      <w:bookmarkEnd w:id="35"/>
      <w:bookmarkEnd w:id="36"/>
      <w:r>
        <w:rPr>
          <w:rFonts w:hint="eastAsia" w:ascii="宋体" w:hAnsi="宋体" w:cs="宋体"/>
          <w:sz w:val="32"/>
          <w:szCs w:val="32"/>
          <w:highlight w:val="none"/>
        </w:rPr>
        <w:t>书</w:t>
      </w:r>
    </w:p>
    <w:p>
      <w:pPr>
        <w:spacing w:line="240" w:lineRule="atLeast"/>
        <w:rPr>
          <w:rFonts w:ascii="宋体" w:hAnsi="宋体" w:cs="宋体"/>
          <w:sz w:val="32"/>
          <w:szCs w:val="32"/>
          <w:highlight w:val="none"/>
        </w:rPr>
      </w:pPr>
      <w:bookmarkStart w:id="37" w:name="_Toc256695464"/>
      <w:bookmarkStart w:id="38" w:name="_Toc256691588"/>
      <w:r>
        <w:rPr>
          <w:rFonts w:hint="eastAsia" w:ascii="宋体" w:hAnsi="宋体" w:cs="宋体"/>
          <w:sz w:val="32"/>
          <w:szCs w:val="32"/>
          <w:highlight w:val="none"/>
        </w:rPr>
        <w:t>四、</w:t>
      </w:r>
      <w:bookmarkEnd w:id="18"/>
      <w:bookmarkEnd w:id="37"/>
      <w:bookmarkEnd w:id="38"/>
      <w:r>
        <w:rPr>
          <w:rFonts w:hint="eastAsia" w:ascii="宋体" w:hAnsi="宋体" w:cs="宋体"/>
          <w:sz w:val="32"/>
          <w:szCs w:val="32"/>
          <w:highlight w:val="none"/>
        </w:rPr>
        <w:t>法定代表人授权书</w:t>
      </w:r>
    </w:p>
    <w:p>
      <w:pPr>
        <w:spacing w:line="240" w:lineRule="atLeast"/>
        <w:rPr>
          <w:rFonts w:ascii="宋体" w:hAnsi="宋体" w:cs="宋体"/>
          <w:sz w:val="32"/>
          <w:szCs w:val="32"/>
          <w:highlight w:val="none"/>
        </w:rPr>
      </w:pPr>
      <w:r>
        <w:rPr>
          <w:rFonts w:hint="eastAsia" w:ascii="宋体" w:hAnsi="宋体" w:cs="宋体"/>
          <w:sz w:val="32"/>
          <w:szCs w:val="32"/>
          <w:highlight w:val="none"/>
        </w:rPr>
        <w:t>五、供应商廉洁承诺书</w:t>
      </w:r>
    </w:p>
    <w:p>
      <w:pPr>
        <w:spacing w:line="240" w:lineRule="atLeast"/>
        <w:rPr>
          <w:rFonts w:ascii="宋体" w:hAnsi="宋体" w:cs="宋体"/>
          <w:sz w:val="32"/>
          <w:szCs w:val="32"/>
          <w:highlight w:val="none"/>
        </w:rPr>
      </w:pPr>
      <w:r>
        <w:rPr>
          <w:rFonts w:hint="eastAsia" w:ascii="宋体" w:hAnsi="宋体" w:cs="宋体"/>
          <w:sz w:val="32"/>
          <w:szCs w:val="32"/>
          <w:highlight w:val="none"/>
        </w:rPr>
        <w:t>六、近三年内在经营活动中无违法处罚记录承诺书</w:t>
      </w:r>
    </w:p>
    <w:p>
      <w:pPr>
        <w:spacing w:line="240" w:lineRule="atLeast"/>
        <w:rPr>
          <w:rFonts w:ascii="宋体" w:hAnsi="宋体" w:cs="宋体"/>
          <w:sz w:val="32"/>
          <w:szCs w:val="32"/>
          <w:highlight w:val="none"/>
        </w:rPr>
      </w:pPr>
      <w:r>
        <w:rPr>
          <w:rFonts w:hint="eastAsia" w:ascii="宋体" w:hAnsi="宋体" w:cs="宋体"/>
          <w:sz w:val="32"/>
          <w:szCs w:val="32"/>
          <w:highlight w:val="none"/>
        </w:rPr>
        <w:t>七、业绩证明</w:t>
      </w:r>
    </w:p>
    <w:p>
      <w:pPr>
        <w:spacing w:line="240" w:lineRule="atLeast"/>
        <w:rPr>
          <w:rFonts w:ascii="宋体" w:hAnsi="宋体" w:cs="宋体"/>
          <w:sz w:val="32"/>
          <w:szCs w:val="32"/>
          <w:highlight w:val="none"/>
        </w:rPr>
      </w:pPr>
      <w:r>
        <w:rPr>
          <w:rFonts w:hint="eastAsia" w:ascii="宋体" w:hAnsi="宋体" w:cs="宋体"/>
          <w:sz w:val="32"/>
          <w:szCs w:val="32"/>
          <w:highlight w:val="none"/>
        </w:rPr>
        <w:t>八、资格证明文件</w:t>
      </w:r>
    </w:p>
    <w:p>
      <w:pPr>
        <w:spacing w:line="240" w:lineRule="atLeast"/>
        <w:rPr>
          <w:rFonts w:ascii="宋体" w:hAnsi="宋体" w:cs="宋体"/>
          <w:sz w:val="32"/>
          <w:szCs w:val="32"/>
          <w:highlight w:val="none"/>
        </w:rPr>
      </w:pPr>
    </w:p>
    <w:p>
      <w:pPr>
        <w:rPr>
          <w:rStyle w:val="30"/>
          <w:rFonts w:ascii="宋体" w:hAnsi="宋体"/>
          <w:b w:val="0"/>
          <w:highlight w:val="none"/>
        </w:rPr>
      </w:pPr>
      <w:r>
        <w:rPr>
          <w:rStyle w:val="30"/>
          <w:rFonts w:hint="eastAsia" w:ascii="宋体" w:hAnsi="宋体"/>
          <w:b w:val="0"/>
          <w:highlight w:val="none"/>
        </w:rPr>
        <w:br w:type="page"/>
      </w:r>
    </w:p>
    <w:p>
      <w:pPr>
        <w:jc w:val="center"/>
        <w:rPr>
          <w:rStyle w:val="30"/>
          <w:rFonts w:ascii="宋体" w:hAnsi="宋体"/>
          <w:b w:val="0"/>
          <w:highlight w:val="none"/>
        </w:rPr>
      </w:pPr>
      <w:r>
        <w:rPr>
          <w:rStyle w:val="30"/>
          <w:rFonts w:hint="eastAsia" w:ascii="宋体" w:hAnsi="宋体"/>
          <w:b w:val="0"/>
          <w:highlight w:val="none"/>
        </w:rPr>
        <w:t>一、响应</w:t>
      </w:r>
      <w:r>
        <w:rPr>
          <w:rStyle w:val="30"/>
          <w:rFonts w:ascii="宋体" w:hAnsi="宋体"/>
          <w:b w:val="0"/>
          <w:highlight w:val="none"/>
        </w:rPr>
        <w:t>函</w:t>
      </w:r>
    </w:p>
    <w:bookmarkEnd w:id="19"/>
    <w:bookmarkEnd w:id="20"/>
    <w:p>
      <w:pPr>
        <w:spacing w:line="560" w:lineRule="exact"/>
        <w:rPr>
          <w:rFonts w:ascii="宋体" w:hAnsi="宋体" w:cs="宋体"/>
          <w:sz w:val="32"/>
          <w:szCs w:val="32"/>
          <w:highlight w:val="none"/>
        </w:rPr>
      </w:pPr>
      <w:r>
        <w:rPr>
          <w:rFonts w:hint="eastAsia" w:ascii="宋体" w:hAnsi="宋体" w:cs="宋体"/>
          <w:sz w:val="32"/>
          <w:szCs w:val="32"/>
          <w:highlight w:val="none"/>
        </w:rPr>
        <w:t>江苏长江地质勘查院：</w:t>
      </w:r>
    </w:p>
    <w:p>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w:t>
      </w:r>
      <w:r>
        <w:rPr>
          <w:rFonts w:hint="eastAsia" w:ascii="宋体" w:hAnsi="宋体" w:cs="宋体"/>
          <w:sz w:val="32"/>
          <w:szCs w:val="32"/>
          <w:highlight w:val="none"/>
          <w:lang w:eastAsia="zh-CN"/>
        </w:rPr>
        <w:t>响应</w:t>
      </w:r>
      <w:r>
        <w:rPr>
          <w:rFonts w:hint="eastAsia" w:ascii="宋体" w:hAnsi="宋体" w:cs="宋体"/>
          <w:sz w:val="32"/>
          <w:szCs w:val="32"/>
          <w:highlight w:val="none"/>
        </w:rPr>
        <w:t>人全称）授权（全权代表姓名、职务、职称）为全权代表，参加贵方组织的（采购编号、项目名称）的有关活动，为此：</w:t>
      </w:r>
    </w:p>
    <w:p>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1.提供</w:t>
      </w:r>
      <w:r>
        <w:rPr>
          <w:rFonts w:hint="eastAsia" w:ascii="宋体" w:hAnsi="宋体" w:cs="宋体"/>
          <w:sz w:val="32"/>
          <w:szCs w:val="32"/>
          <w:highlight w:val="none"/>
          <w:lang w:eastAsia="zh-CN"/>
        </w:rPr>
        <w:t>响应</w:t>
      </w:r>
      <w:r>
        <w:rPr>
          <w:rFonts w:hint="eastAsia" w:ascii="宋体" w:hAnsi="宋体" w:cs="宋体"/>
          <w:sz w:val="32"/>
          <w:szCs w:val="32"/>
          <w:highlight w:val="none"/>
        </w:rPr>
        <w:t>人须知规定的全部</w:t>
      </w:r>
      <w:r>
        <w:rPr>
          <w:rFonts w:hint="eastAsia" w:ascii="宋体" w:hAnsi="宋体" w:cs="宋体"/>
          <w:sz w:val="32"/>
          <w:szCs w:val="32"/>
          <w:highlight w:val="none"/>
          <w:lang w:eastAsia="zh-CN"/>
        </w:rPr>
        <w:t>响应</w:t>
      </w:r>
      <w:r>
        <w:rPr>
          <w:rFonts w:hint="eastAsia" w:ascii="宋体" w:hAnsi="宋体" w:cs="宋体"/>
          <w:sz w:val="32"/>
          <w:szCs w:val="32"/>
          <w:highlight w:val="none"/>
        </w:rPr>
        <w:t>文件（正本[ 1 ]份，副本[1]份、电子版[ 1 ]份）。</w:t>
      </w:r>
    </w:p>
    <w:p>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2.提供按采购文件要求的货物/服务的报价。（详见 附件）。</w:t>
      </w:r>
    </w:p>
    <w:p>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3.我方将按采购文件的规定履行全部责任和义务。</w:t>
      </w:r>
    </w:p>
    <w:p>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4.我方已详细审查全部采购文件，我们完全理解并同意放弃对采购文件提出质疑及/或争议的权利。</w:t>
      </w:r>
    </w:p>
    <w:p>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5.我方递交</w:t>
      </w:r>
      <w:r>
        <w:rPr>
          <w:rFonts w:hint="eastAsia" w:ascii="宋体" w:hAnsi="宋体" w:cs="宋体"/>
          <w:sz w:val="32"/>
          <w:szCs w:val="32"/>
          <w:highlight w:val="none"/>
          <w:lang w:eastAsia="zh-CN"/>
        </w:rPr>
        <w:t>响应</w:t>
      </w:r>
      <w:r>
        <w:rPr>
          <w:rFonts w:hint="eastAsia" w:ascii="宋体" w:hAnsi="宋体" w:cs="宋体"/>
          <w:sz w:val="32"/>
          <w:szCs w:val="32"/>
          <w:highlight w:val="none"/>
        </w:rPr>
        <w:t>文件的有效期为自递交</w:t>
      </w:r>
      <w:r>
        <w:rPr>
          <w:rFonts w:hint="eastAsia" w:ascii="宋体" w:hAnsi="宋体" w:cs="宋体"/>
          <w:sz w:val="32"/>
          <w:szCs w:val="32"/>
          <w:highlight w:val="none"/>
          <w:lang w:eastAsia="zh-CN"/>
        </w:rPr>
        <w:t>响应</w:t>
      </w:r>
      <w:r>
        <w:rPr>
          <w:rFonts w:hint="eastAsia" w:ascii="宋体" w:hAnsi="宋体" w:cs="宋体"/>
          <w:sz w:val="32"/>
          <w:szCs w:val="32"/>
          <w:highlight w:val="none"/>
        </w:rPr>
        <w:t>文件截止日起 90 个日历日。</w:t>
      </w:r>
    </w:p>
    <w:p>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6.我方愿意向贵方提供任何与该项</w:t>
      </w:r>
      <w:r>
        <w:rPr>
          <w:rFonts w:hint="eastAsia" w:ascii="宋体" w:hAnsi="宋体" w:cs="宋体"/>
          <w:sz w:val="32"/>
          <w:szCs w:val="32"/>
          <w:highlight w:val="none"/>
          <w:lang w:eastAsia="zh-CN"/>
        </w:rPr>
        <w:t>响应</w:t>
      </w:r>
      <w:r>
        <w:rPr>
          <w:rFonts w:hint="eastAsia" w:ascii="宋体" w:hAnsi="宋体" w:cs="宋体"/>
          <w:sz w:val="32"/>
          <w:szCs w:val="32"/>
          <w:highlight w:val="none"/>
        </w:rPr>
        <w:t>文件有关的数据、情况和技术资料，完全理解贵方不一定接受最低价的</w:t>
      </w:r>
      <w:r>
        <w:rPr>
          <w:rFonts w:hint="eastAsia" w:ascii="宋体" w:hAnsi="宋体" w:cs="宋体"/>
          <w:sz w:val="32"/>
          <w:szCs w:val="32"/>
          <w:highlight w:val="none"/>
          <w:lang w:eastAsia="zh-CN"/>
        </w:rPr>
        <w:t>响应</w:t>
      </w:r>
      <w:r>
        <w:rPr>
          <w:rFonts w:hint="eastAsia" w:ascii="宋体" w:hAnsi="宋体" w:cs="宋体"/>
          <w:sz w:val="32"/>
          <w:szCs w:val="32"/>
          <w:highlight w:val="none"/>
        </w:rPr>
        <w:t>文件或收到的任何</w:t>
      </w:r>
      <w:r>
        <w:rPr>
          <w:rFonts w:hint="eastAsia" w:ascii="宋体" w:hAnsi="宋体" w:cs="宋体"/>
          <w:sz w:val="32"/>
          <w:szCs w:val="32"/>
          <w:highlight w:val="none"/>
          <w:lang w:eastAsia="zh-CN"/>
        </w:rPr>
        <w:t>响应</w:t>
      </w:r>
      <w:r>
        <w:rPr>
          <w:rFonts w:hint="eastAsia" w:ascii="宋体" w:hAnsi="宋体" w:cs="宋体"/>
          <w:sz w:val="32"/>
          <w:szCs w:val="32"/>
          <w:highlight w:val="none"/>
        </w:rPr>
        <w:t>文件。</w:t>
      </w:r>
    </w:p>
    <w:p>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7.我方授权贵方查询或调查我们递交的与本</w:t>
      </w:r>
      <w:r>
        <w:rPr>
          <w:rFonts w:hint="eastAsia" w:ascii="宋体" w:hAnsi="宋体" w:cs="宋体"/>
          <w:sz w:val="32"/>
          <w:szCs w:val="32"/>
          <w:highlight w:val="none"/>
          <w:lang w:eastAsia="zh-CN"/>
        </w:rPr>
        <w:t>响应</w:t>
      </w:r>
      <w:r>
        <w:rPr>
          <w:rFonts w:hint="eastAsia" w:ascii="宋体" w:hAnsi="宋体" w:cs="宋体"/>
          <w:sz w:val="32"/>
          <w:szCs w:val="32"/>
          <w:highlight w:val="none"/>
        </w:rPr>
        <w:t>文件有关的声明、文件和资料，并同意在贵方的要求下提供相关文件或证书的原件及其他相关书面材料，以及通过我们的开户银行和客户澄清</w:t>
      </w:r>
      <w:r>
        <w:rPr>
          <w:rFonts w:hint="eastAsia" w:ascii="宋体" w:hAnsi="宋体" w:cs="宋体"/>
          <w:sz w:val="32"/>
          <w:szCs w:val="32"/>
          <w:highlight w:val="none"/>
          <w:lang w:eastAsia="zh-CN"/>
        </w:rPr>
        <w:t>响应</w:t>
      </w:r>
      <w:r>
        <w:rPr>
          <w:rFonts w:hint="eastAsia" w:ascii="宋体" w:hAnsi="宋体" w:cs="宋体"/>
          <w:sz w:val="32"/>
          <w:szCs w:val="32"/>
          <w:highlight w:val="none"/>
        </w:rPr>
        <w:t>文件中有关财务和技术方面的问题。</w:t>
      </w:r>
    </w:p>
    <w:p>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8.我方承诺：采购人在其本国使用我方提供的服务时，不存在任何已知的不合法的情形，也不存在任何已知的与第三方专利权、著作权、商标权或工业设计权相关的任何争议。如果有任何因采购人使用我方提供的货物而提起的侵权指控，我方将依法承担全部责任。</w:t>
      </w:r>
    </w:p>
    <w:p>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9.我方在本次投标活动中绝无资质挂靠、串标、围标情形，若经贵方查出，立即取消我方</w:t>
      </w:r>
      <w:r>
        <w:rPr>
          <w:rFonts w:hint="eastAsia" w:ascii="宋体" w:hAnsi="宋体" w:cs="宋体"/>
          <w:sz w:val="32"/>
          <w:szCs w:val="32"/>
          <w:highlight w:val="none"/>
          <w:lang w:eastAsia="zh-CN"/>
        </w:rPr>
        <w:t>响应</w:t>
      </w:r>
      <w:r>
        <w:rPr>
          <w:rFonts w:hint="eastAsia" w:ascii="宋体" w:hAnsi="宋体" w:cs="宋体"/>
          <w:sz w:val="32"/>
          <w:szCs w:val="32"/>
          <w:highlight w:val="none"/>
        </w:rPr>
        <w:t>资格并承担相应的法律责任。</w:t>
      </w:r>
    </w:p>
    <w:p>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10.我方未被地市级及以上行政主管部门做出取消</w:t>
      </w:r>
      <w:r>
        <w:rPr>
          <w:rFonts w:hint="eastAsia" w:ascii="宋体" w:hAnsi="宋体" w:cs="宋体"/>
          <w:sz w:val="32"/>
          <w:szCs w:val="32"/>
          <w:highlight w:val="none"/>
          <w:lang w:eastAsia="zh-CN"/>
        </w:rPr>
        <w:t>响应</w:t>
      </w:r>
      <w:r>
        <w:rPr>
          <w:rFonts w:hint="eastAsia" w:ascii="宋体" w:hAnsi="宋体" w:cs="宋体"/>
          <w:sz w:val="32"/>
          <w:szCs w:val="32"/>
          <w:highlight w:val="none"/>
        </w:rPr>
        <w:t>资格的处罚且该处罚在有效期内的。</w:t>
      </w:r>
    </w:p>
    <w:p>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11.我方在以往的采购活动中，无重大违法、违规的不良记录；</w:t>
      </w:r>
    </w:p>
    <w:p>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12.与本</w:t>
      </w:r>
      <w:r>
        <w:rPr>
          <w:rFonts w:hint="eastAsia" w:ascii="宋体" w:hAnsi="宋体" w:cs="宋体"/>
          <w:sz w:val="32"/>
          <w:szCs w:val="32"/>
          <w:highlight w:val="none"/>
          <w:lang w:eastAsia="zh-CN"/>
        </w:rPr>
        <w:t>响应</w:t>
      </w:r>
      <w:r>
        <w:rPr>
          <w:rFonts w:hint="eastAsia" w:ascii="宋体" w:hAnsi="宋体" w:cs="宋体"/>
          <w:sz w:val="32"/>
          <w:szCs w:val="32"/>
          <w:highlight w:val="none"/>
        </w:rPr>
        <w:t>文件有关的一切往来通讯请寄：</w:t>
      </w:r>
    </w:p>
    <w:p>
      <w:pPr>
        <w:spacing w:line="560" w:lineRule="exact"/>
        <w:ind w:firstLine="640" w:firstLineChars="200"/>
        <w:rPr>
          <w:rFonts w:ascii="宋体" w:hAnsi="宋体" w:cs="宋体"/>
          <w:sz w:val="32"/>
          <w:szCs w:val="32"/>
          <w:highlight w:val="none"/>
        </w:rPr>
      </w:pPr>
    </w:p>
    <w:p>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 xml:space="preserve">地    址：               传    真：  </w:t>
      </w:r>
    </w:p>
    <w:p>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电    话：               电子函件：</w:t>
      </w:r>
    </w:p>
    <w:p>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lang w:eastAsia="zh-CN"/>
        </w:rPr>
        <w:t>响应</w:t>
      </w:r>
      <w:r>
        <w:rPr>
          <w:rFonts w:hint="eastAsia" w:ascii="宋体" w:hAnsi="宋体" w:cs="宋体"/>
          <w:sz w:val="32"/>
          <w:szCs w:val="32"/>
          <w:highlight w:val="none"/>
        </w:rPr>
        <w:t>人名称（盖章）：</w:t>
      </w:r>
    </w:p>
    <w:p>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lang w:eastAsia="zh-CN"/>
        </w:rPr>
        <w:t>响应</w:t>
      </w:r>
      <w:r>
        <w:rPr>
          <w:rFonts w:hint="eastAsia" w:ascii="宋体" w:hAnsi="宋体" w:cs="宋体"/>
          <w:sz w:val="32"/>
          <w:szCs w:val="32"/>
          <w:highlight w:val="none"/>
        </w:rPr>
        <w:t>人授权代表（签字）：</w:t>
      </w:r>
    </w:p>
    <w:p>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日期：</w:t>
      </w:r>
    </w:p>
    <w:p>
      <w:pPr>
        <w:spacing w:line="560" w:lineRule="exact"/>
        <w:ind w:firstLine="640" w:firstLineChars="200"/>
        <w:rPr>
          <w:rFonts w:ascii="宋体" w:hAnsi="宋体" w:cs="宋体"/>
          <w:sz w:val="32"/>
          <w:szCs w:val="32"/>
          <w:highlight w:val="none"/>
        </w:rPr>
      </w:pPr>
    </w:p>
    <w:p>
      <w:pPr>
        <w:pStyle w:val="4"/>
        <w:rPr>
          <w:highlight w:val="none"/>
        </w:rPr>
      </w:pPr>
    </w:p>
    <w:p>
      <w:pPr>
        <w:pStyle w:val="3"/>
        <w:spacing w:line="530" w:lineRule="exact"/>
        <w:rPr>
          <w:sz w:val="32"/>
          <w:szCs w:val="32"/>
          <w:highlight w:val="none"/>
        </w:rPr>
      </w:pPr>
    </w:p>
    <w:p>
      <w:pPr>
        <w:pStyle w:val="4"/>
        <w:rPr>
          <w:highlight w:val="none"/>
        </w:rPr>
      </w:pPr>
    </w:p>
    <w:p>
      <w:pPr>
        <w:pStyle w:val="4"/>
        <w:rPr>
          <w:highlight w:val="none"/>
        </w:rPr>
      </w:pPr>
    </w:p>
    <w:p>
      <w:pPr>
        <w:pStyle w:val="4"/>
        <w:rPr>
          <w:highlight w:val="none"/>
        </w:rPr>
      </w:pPr>
    </w:p>
    <w:p>
      <w:pPr>
        <w:pStyle w:val="4"/>
        <w:rPr>
          <w:highlight w:val="none"/>
        </w:rPr>
      </w:pPr>
    </w:p>
    <w:p>
      <w:pPr>
        <w:pStyle w:val="4"/>
        <w:rPr>
          <w:highlight w:val="none"/>
        </w:rPr>
      </w:pPr>
    </w:p>
    <w:p>
      <w:pPr>
        <w:pStyle w:val="4"/>
        <w:rPr>
          <w:highlight w:val="none"/>
        </w:rPr>
      </w:pPr>
    </w:p>
    <w:p>
      <w:pPr>
        <w:pStyle w:val="4"/>
        <w:rPr>
          <w:highlight w:val="none"/>
        </w:rPr>
      </w:pPr>
    </w:p>
    <w:p>
      <w:pPr>
        <w:pStyle w:val="4"/>
        <w:rPr>
          <w:highlight w:val="none"/>
        </w:rPr>
      </w:pPr>
    </w:p>
    <w:p>
      <w:pPr>
        <w:pStyle w:val="4"/>
        <w:rPr>
          <w:highlight w:val="none"/>
        </w:rPr>
      </w:pPr>
    </w:p>
    <w:p>
      <w:pPr>
        <w:pStyle w:val="4"/>
        <w:rPr>
          <w:highlight w:val="none"/>
        </w:rPr>
      </w:pPr>
    </w:p>
    <w:p>
      <w:pPr>
        <w:rPr>
          <w:highlight w:val="none"/>
        </w:rPr>
      </w:pPr>
    </w:p>
    <w:p>
      <w:pPr>
        <w:jc w:val="center"/>
        <w:rPr>
          <w:rStyle w:val="30"/>
          <w:rFonts w:ascii="宋体" w:hAnsi="宋体" w:cstheme="minorBidi"/>
          <w:b w:val="0"/>
          <w:highlight w:val="none"/>
        </w:rPr>
      </w:pPr>
      <w:r>
        <w:rPr>
          <w:rStyle w:val="30"/>
          <w:rFonts w:hint="eastAsia" w:ascii="宋体" w:hAnsi="宋体" w:cstheme="minorBidi"/>
          <w:b w:val="0"/>
          <w:highlight w:val="none"/>
        </w:rPr>
        <w:t>二、报价表</w:t>
      </w:r>
    </w:p>
    <w:p>
      <w:pPr>
        <w:pStyle w:val="31"/>
        <w:rPr>
          <w:rFonts w:ascii="仿宋_GB2312" w:hAnsi="仿宋_GB2312" w:eastAsia="仿宋_GB2312" w:cs="仿宋_GB2312"/>
          <w:bCs/>
          <w:sz w:val="28"/>
          <w:szCs w:val="28"/>
          <w:highlight w:val="none"/>
        </w:rPr>
      </w:pPr>
    </w:p>
    <w:p>
      <w:pPr>
        <w:pStyle w:val="31"/>
        <w:rPr>
          <w:rFonts w:ascii="仿宋_GB2312" w:hAnsi="仿宋_GB2312" w:eastAsia="仿宋_GB2312" w:cs="仿宋_GB2312"/>
          <w:bCs/>
          <w:sz w:val="28"/>
          <w:szCs w:val="28"/>
          <w:highlight w:val="none"/>
        </w:rPr>
      </w:pPr>
    </w:p>
    <w:p>
      <w:pPr>
        <w:spacing w:line="560" w:lineRule="exact"/>
        <w:jc w:val="center"/>
        <w:rPr>
          <w:b/>
          <w:sz w:val="28"/>
          <w:szCs w:val="28"/>
          <w:highlight w:val="none"/>
        </w:rPr>
      </w:pPr>
      <w:r>
        <w:rPr>
          <w:rFonts w:hint="eastAsia" w:ascii="仿宋_GB2312" w:hAnsi="仿宋_GB2312" w:eastAsia="仿宋_GB2312" w:cs="仿宋_GB2312"/>
          <w:b/>
          <w:sz w:val="30"/>
          <w:szCs w:val="30"/>
          <w:highlight w:val="none"/>
          <w:lang w:val="en-US" w:eastAsia="zh-CN"/>
        </w:rPr>
        <w:t>江苏长江地质勘查院泥浆破胶剂采购</w:t>
      </w:r>
      <w:r>
        <w:rPr>
          <w:rFonts w:hint="eastAsia" w:ascii="仿宋_GB2312" w:hAnsi="仿宋_GB2312" w:eastAsia="仿宋_GB2312" w:cs="仿宋_GB2312"/>
          <w:b/>
          <w:sz w:val="30"/>
          <w:szCs w:val="30"/>
          <w:highlight w:val="none"/>
        </w:rPr>
        <w:t>报价表</w:t>
      </w:r>
      <w:r>
        <w:rPr>
          <w:b/>
          <w:sz w:val="28"/>
          <w:szCs w:val="28"/>
          <w:highlight w:val="none"/>
        </w:rPr>
        <w:t xml:space="preserve"> </w:t>
      </w:r>
    </w:p>
    <w:p>
      <w:pPr>
        <w:spacing w:line="56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lang w:eastAsia="zh-CN"/>
        </w:rPr>
        <w:t>响应</w:t>
      </w:r>
      <w:r>
        <w:rPr>
          <w:rFonts w:hint="eastAsia" w:ascii="仿宋_GB2312" w:hAnsi="仿宋_GB2312" w:eastAsia="仿宋_GB2312" w:cs="仿宋_GB2312"/>
          <w:bCs/>
          <w:sz w:val="28"/>
          <w:szCs w:val="28"/>
          <w:highlight w:val="none"/>
        </w:rPr>
        <w:t>人名称：</w:t>
      </w:r>
    </w:p>
    <w:tbl>
      <w:tblPr>
        <w:tblStyle w:val="23"/>
        <w:tblW w:w="8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2"/>
        <w:gridCol w:w="1477"/>
        <w:gridCol w:w="542"/>
        <w:gridCol w:w="542"/>
        <w:gridCol w:w="823"/>
        <w:gridCol w:w="823"/>
        <w:gridCol w:w="1886"/>
        <w:gridCol w:w="18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序号</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货物名称</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单位</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数量</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税率（%）</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含税单价/元</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含税总价/元</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1</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泥浆破胶剂</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2</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3</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4</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8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5</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6</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39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总价</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trPr>
        <w:tc>
          <w:tcPr>
            <w:tcW w:w="66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上述报价包含税率（%）：  </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bl>
    <w:p>
      <w:pPr>
        <w:pStyle w:val="2"/>
        <w:rPr>
          <w:highlight w:val="none"/>
        </w:rPr>
      </w:pPr>
    </w:p>
    <w:p>
      <w:pPr>
        <w:pStyle w:val="31"/>
        <w:rPr>
          <w:rFonts w:ascii="宋体" w:hAnsi="宋体" w:cs="宋体"/>
          <w:b/>
          <w:bCs/>
          <w:sz w:val="30"/>
          <w:szCs w:val="30"/>
          <w:highlight w:val="none"/>
        </w:rPr>
      </w:pPr>
      <w:r>
        <w:rPr>
          <w:rFonts w:hint="eastAsia" w:ascii="仿宋_GB2312" w:hAnsi="仿宋_GB2312" w:eastAsia="仿宋_GB2312" w:cs="仿宋_GB2312"/>
          <w:bCs/>
          <w:sz w:val="28"/>
          <w:szCs w:val="28"/>
          <w:highlight w:val="none"/>
        </w:rPr>
        <w:t xml:space="preserve">                       </w:t>
      </w:r>
    </w:p>
    <w:p>
      <w:pPr>
        <w:ind w:firstLine="320" w:firstLineChars="100"/>
        <w:rPr>
          <w:sz w:val="32"/>
          <w:szCs w:val="32"/>
          <w:highlight w:val="none"/>
        </w:rPr>
      </w:pPr>
      <w:r>
        <w:rPr>
          <w:rFonts w:hint="eastAsia"/>
          <w:sz w:val="32"/>
          <w:szCs w:val="32"/>
          <w:highlight w:val="none"/>
        </w:rPr>
        <w:t xml:space="preserve">                  签字：</w:t>
      </w:r>
    </w:p>
    <w:p>
      <w:pPr>
        <w:jc w:val="center"/>
        <w:rPr>
          <w:sz w:val="32"/>
          <w:szCs w:val="32"/>
          <w:highlight w:val="none"/>
        </w:rPr>
      </w:pPr>
      <w:r>
        <w:rPr>
          <w:rFonts w:hint="eastAsia"/>
          <w:sz w:val="32"/>
          <w:szCs w:val="32"/>
          <w:highlight w:val="none"/>
        </w:rPr>
        <w:t xml:space="preserve">     </w:t>
      </w:r>
      <w:r>
        <w:rPr>
          <w:rFonts w:hint="eastAsia"/>
          <w:sz w:val="32"/>
          <w:szCs w:val="32"/>
          <w:highlight w:val="none"/>
          <w:lang w:eastAsia="zh-CN"/>
        </w:rPr>
        <w:t>响应</w:t>
      </w:r>
      <w:r>
        <w:rPr>
          <w:rFonts w:hint="eastAsia"/>
          <w:sz w:val="32"/>
          <w:szCs w:val="32"/>
          <w:highlight w:val="none"/>
        </w:rPr>
        <w:t xml:space="preserve">人：（公章） </w:t>
      </w:r>
      <w:r>
        <w:rPr>
          <w:sz w:val="32"/>
          <w:szCs w:val="32"/>
          <w:highlight w:val="none"/>
        </w:rPr>
        <w:t xml:space="preserve">     </w:t>
      </w:r>
    </w:p>
    <w:p>
      <w:pPr>
        <w:ind w:firstLine="3200" w:firstLineChars="1000"/>
        <w:rPr>
          <w:sz w:val="32"/>
          <w:szCs w:val="32"/>
          <w:highlight w:val="none"/>
        </w:rPr>
      </w:pPr>
      <w:r>
        <w:rPr>
          <w:rFonts w:hint="eastAsia"/>
          <w:sz w:val="32"/>
          <w:szCs w:val="32"/>
          <w:highlight w:val="none"/>
        </w:rPr>
        <w:t xml:space="preserve">日 </w:t>
      </w:r>
      <w:r>
        <w:rPr>
          <w:sz w:val="32"/>
          <w:szCs w:val="32"/>
          <w:highlight w:val="none"/>
        </w:rPr>
        <w:t xml:space="preserve"> </w:t>
      </w:r>
      <w:r>
        <w:rPr>
          <w:rFonts w:hint="eastAsia"/>
          <w:sz w:val="32"/>
          <w:szCs w:val="32"/>
          <w:highlight w:val="none"/>
        </w:rPr>
        <w:t>期：</w:t>
      </w:r>
    </w:p>
    <w:p>
      <w:pPr>
        <w:jc w:val="center"/>
        <w:rPr>
          <w:rFonts w:hint="eastAsia"/>
          <w:sz w:val="32"/>
          <w:szCs w:val="32"/>
          <w:highlight w:val="none"/>
          <w:lang w:val="en-US" w:eastAsia="zh-CN"/>
        </w:rPr>
      </w:pPr>
      <w:r>
        <w:rPr>
          <w:rFonts w:hint="eastAsia"/>
          <w:sz w:val="32"/>
          <w:szCs w:val="32"/>
          <w:highlight w:val="none"/>
          <w:lang w:val="en-US" w:eastAsia="zh-CN"/>
        </w:rPr>
        <w:t>联系人及</w:t>
      </w:r>
      <w:bookmarkStart w:id="39" w:name="_Toc1604"/>
      <w:r>
        <w:rPr>
          <w:rFonts w:hint="eastAsia"/>
          <w:sz w:val="32"/>
          <w:szCs w:val="32"/>
          <w:highlight w:val="none"/>
          <w:lang w:val="en-US" w:eastAsia="zh-CN"/>
        </w:rPr>
        <w:t>电话：</w:t>
      </w:r>
    </w:p>
    <w:p>
      <w:pPr>
        <w:jc w:val="center"/>
        <w:rPr>
          <w:rStyle w:val="30"/>
          <w:rFonts w:hint="eastAsia" w:ascii="宋体" w:hAnsi="宋体" w:cstheme="minorBidi"/>
          <w:b w:val="0"/>
          <w:highlight w:val="none"/>
        </w:rPr>
      </w:pPr>
    </w:p>
    <w:p>
      <w:pPr>
        <w:jc w:val="center"/>
        <w:rPr>
          <w:rStyle w:val="30"/>
          <w:rFonts w:hint="eastAsia" w:ascii="宋体" w:hAnsi="宋体" w:cstheme="minorBidi"/>
          <w:b w:val="0"/>
          <w:highlight w:val="none"/>
        </w:rPr>
      </w:pPr>
    </w:p>
    <w:p>
      <w:pPr>
        <w:jc w:val="center"/>
        <w:rPr>
          <w:rStyle w:val="30"/>
          <w:rFonts w:ascii="宋体" w:hAnsi="宋体" w:cstheme="minorBidi"/>
          <w:b w:val="0"/>
          <w:highlight w:val="none"/>
        </w:rPr>
      </w:pPr>
      <w:r>
        <w:rPr>
          <w:rStyle w:val="30"/>
          <w:rFonts w:hint="eastAsia" w:ascii="宋体" w:hAnsi="宋体" w:cstheme="minorBidi"/>
          <w:b w:val="0"/>
          <w:highlight w:val="none"/>
        </w:rPr>
        <w:t>三、法定代表人身份证明</w:t>
      </w:r>
      <w:bookmarkEnd w:id="39"/>
    </w:p>
    <w:p>
      <w:pPr>
        <w:spacing w:line="360" w:lineRule="auto"/>
        <w:ind w:firstLine="400" w:firstLineChars="200"/>
        <w:rPr>
          <w:rFonts w:ascii="宋体" w:hAnsi="宋体" w:cs="宋体"/>
          <w:sz w:val="20"/>
          <w:highlight w:val="none"/>
        </w:rPr>
      </w:pPr>
    </w:p>
    <w:p>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谈判响应人名称：</w:t>
      </w:r>
      <w:r>
        <w:rPr>
          <w:rFonts w:hint="eastAsia" w:ascii="宋体" w:hAnsi="宋体" w:cs="宋体"/>
          <w:sz w:val="32"/>
          <w:szCs w:val="32"/>
          <w:highlight w:val="none"/>
          <w:u w:val="single"/>
        </w:rPr>
        <w:t xml:space="preserve">                            </w:t>
      </w:r>
      <w:r>
        <w:rPr>
          <w:rFonts w:hint="eastAsia" w:ascii="宋体" w:hAnsi="宋体" w:cs="宋体"/>
          <w:sz w:val="32"/>
          <w:szCs w:val="32"/>
          <w:highlight w:val="none"/>
        </w:rPr>
        <w:t xml:space="preserve"> </w:t>
      </w:r>
    </w:p>
    <w:p>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单位性质：</w:t>
      </w:r>
      <w:r>
        <w:rPr>
          <w:rFonts w:hint="eastAsia" w:ascii="宋体" w:hAnsi="宋体" w:cs="宋体"/>
          <w:sz w:val="32"/>
          <w:szCs w:val="32"/>
          <w:highlight w:val="none"/>
          <w:u w:val="single"/>
        </w:rPr>
        <w:t xml:space="preserve">                               </w:t>
      </w:r>
      <w:r>
        <w:rPr>
          <w:rFonts w:hint="eastAsia" w:ascii="宋体" w:hAnsi="宋体" w:cs="宋体"/>
          <w:sz w:val="32"/>
          <w:szCs w:val="32"/>
          <w:highlight w:val="none"/>
        </w:rPr>
        <w:t xml:space="preserve"> </w:t>
      </w:r>
    </w:p>
    <w:p>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地址：</w:t>
      </w:r>
      <w:r>
        <w:rPr>
          <w:rFonts w:hint="eastAsia" w:ascii="宋体" w:hAnsi="宋体" w:cs="宋体"/>
          <w:sz w:val="32"/>
          <w:szCs w:val="32"/>
          <w:highlight w:val="none"/>
          <w:u w:val="single"/>
        </w:rPr>
        <w:t xml:space="preserve">                                   </w:t>
      </w:r>
    </w:p>
    <w:p>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经营期限：</w:t>
      </w:r>
      <w:r>
        <w:rPr>
          <w:rFonts w:hint="eastAsia" w:ascii="宋体" w:hAnsi="宋体" w:cs="宋体"/>
          <w:sz w:val="32"/>
          <w:szCs w:val="32"/>
          <w:highlight w:val="none"/>
          <w:u w:val="single"/>
        </w:rPr>
        <w:t xml:space="preserve">                               </w:t>
      </w:r>
    </w:p>
    <w:p>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姓名：</w:t>
      </w:r>
      <w:r>
        <w:rPr>
          <w:rFonts w:hint="eastAsia" w:ascii="宋体" w:hAnsi="宋体" w:cs="宋体"/>
          <w:sz w:val="32"/>
          <w:szCs w:val="32"/>
          <w:highlight w:val="none"/>
          <w:u w:val="single"/>
        </w:rPr>
        <w:t xml:space="preserve">        </w:t>
      </w:r>
      <w:r>
        <w:rPr>
          <w:rFonts w:hint="eastAsia" w:ascii="宋体" w:hAnsi="宋体" w:cs="宋体"/>
          <w:sz w:val="32"/>
          <w:szCs w:val="32"/>
          <w:highlight w:val="none"/>
        </w:rPr>
        <w:t xml:space="preserve"> 性别：</w:t>
      </w:r>
      <w:r>
        <w:rPr>
          <w:rFonts w:hint="eastAsia" w:ascii="宋体" w:hAnsi="宋体" w:cs="宋体"/>
          <w:sz w:val="32"/>
          <w:szCs w:val="32"/>
          <w:highlight w:val="none"/>
          <w:u w:val="single"/>
        </w:rPr>
        <w:t xml:space="preserve">         </w:t>
      </w:r>
      <w:r>
        <w:rPr>
          <w:rFonts w:hint="eastAsia" w:ascii="宋体" w:hAnsi="宋体" w:cs="宋体"/>
          <w:sz w:val="32"/>
          <w:szCs w:val="32"/>
          <w:highlight w:val="none"/>
        </w:rPr>
        <w:t xml:space="preserve"> 年龄：</w:t>
      </w:r>
      <w:r>
        <w:rPr>
          <w:rFonts w:hint="eastAsia" w:ascii="宋体" w:hAnsi="宋体" w:cs="宋体"/>
          <w:sz w:val="32"/>
          <w:szCs w:val="32"/>
          <w:highlight w:val="none"/>
          <w:u w:val="single"/>
        </w:rPr>
        <w:t xml:space="preserve">        </w:t>
      </w:r>
      <w:r>
        <w:rPr>
          <w:rFonts w:hint="eastAsia" w:ascii="宋体" w:hAnsi="宋体" w:cs="宋体"/>
          <w:sz w:val="32"/>
          <w:szCs w:val="32"/>
          <w:highlight w:val="none"/>
        </w:rPr>
        <w:t>职务：</w:t>
      </w:r>
      <w:r>
        <w:rPr>
          <w:rFonts w:hint="eastAsia" w:ascii="宋体" w:hAnsi="宋体" w:cs="宋体"/>
          <w:sz w:val="32"/>
          <w:szCs w:val="32"/>
          <w:highlight w:val="none"/>
          <w:u w:val="single"/>
        </w:rPr>
        <w:t xml:space="preserve">          </w:t>
      </w:r>
    </w:p>
    <w:p>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系</w:t>
      </w:r>
      <w:r>
        <w:rPr>
          <w:rFonts w:hint="eastAsia" w:ascii="宋体" w:hAnsi="宋体" w:cs="宋体"/>
          <w:sz w:val="32"/>
          <w:szCs w:val="32"/>
          <w:highlight w:val="none"/>
          <w:u w:val="single"/>
        </w:rPr>
        <w:t xml:space="preserve">                           （谈判响应人名称）</w:t>
      </w:r>
      <w:r>
        <w:rPr>
          <w:rFonts w:hint="eastAsia" w:ascii="宋体" w:hAnsi="宋体" w:cs="宋体"/>
          <w:sz w:val="32"/>
          <w:szCs w:val="32"/>
          <w:highlight w:val="none"/>
        </w:rPr>
        <w:t>的法定代表人。</w:t>
      </w:r>
    </w:p>
    <w:p>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 xml:space="preserve">特此证明。                       </w:t>
      </w:r>
    </w:p>
    <w:p>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附：法定代表人身份证复印件</w:t>
      </w:r>
    </w:p>
    <w:p>
      <w:pPr>
        <w:spacing w:line="560" w:lineRule="exact"/>
        <w:ind w:firstLine="640" w:firstLineChars="200"/>
        <w:rPr>
          <w:rFonts w:ascii="仿宋" w:hAnsi="仿宋" w:eastAsia="仿宋"/>
          <w:sz w:val="32"/>
          <w:szCs w:val="32"/>
          <w:highlight w:val="none"/>
        </w:rPr>
      </w:pPr>
    </w:p>
    <w:p>
      <w:pPr>
        <w:spacing w:line="560" w:lineRule="exact"/>
        <w:ind w:firstLine="640" w:firstLineChars="200"/>
        <w:rPr>
          <w:rFonts w:ascii="仿宋" w:hAnsi="仿宋" w:eastAsia="仿宋"/>
          <w:sz w:val="32"/>
          <w:szCs w:val="32"/>
          <w:highlight w:val="none"/>
        </w:rPr>
      </w:pPr>
    </w:p>
    <w:p>
      <w:pPr>
        <w:spacing w:line="560" w:lineRule="exact"/>
        <w:ind w:firstLine="640" w:firstLineChars="200"/>
        <w:rPr>
          <w:rFonts w:ascii="仿宋" w:hAnsi="仿宋" w:eastAsia="仿宋"/>
          <w:sz w:val="32"/>
          <w:szCs w:val="32"/>
          <w:highlight w:val="none"/>
        </w:rPr>
      </w:pPr>
    </w:p>
    <w:p>
      <w:pPr>
        <w:spacing w:line="560" w:lineRule="exact"/>
        <w:ind w:firstLine="640" w:firstLineChars="200"/>
        <w:rPr>
          <w:rFonts w:ascii="仿宋" w:hAnsi="仿宋" w:eastAsia="仿宋"/>
          <w:sz w:val="32"/>
          <w:szCs w:val="32"/>
          <w:highlight w:val="none"/>
        </w:rPr>
      </w:pPr>
    </w:p>
    <w:p>
      <w:pPr>
        <w:spacing w:line="560" w:lineRule="exact"/>
        <w:rPr>
          <w:rFonts w:ascii="仿宋" w:hAnsi="仿宋" w:eastAsia="仿宋"/>
          <w:sz w:val="32"/>
          <w:szCs w:val="32"/>
          <w:highlight w:val="none"/>
        </w:rPr>
      </w:pPr>
    </w:p>
    <w:p>
      <w:pPr>
        <w:spacing w:line="560" w:lineRule="exact"/>
        <w:rPr>
          <w:rFonts w:ascii="仿宋" w:hAnsi="仿宋" w:eastAsia="仿宋"/>
          <w:sz w:val="32"/>
          <w:szCs w:val="32"/>
          <w:highlight w:val="none"/>
        </w:rPr>
      </w:pPr>
    </w:p>
    <w:p>
      <w:pPr>
        <w:spacing w:line="560" w:lineRule="exact"/>
        <w:ind w:firstLine="640" w:firstLineChars="200"/>
        <w:jc w:val="right"/>
        <w:rPr>
          <w:rFonts w:ascii="宋体" w:hAnsi="宋体" w:cs="宋体"/>
          <w:sz w:val="32"/>
          <w:szCs w:val="32"/>
          <w:highlight w:val="none"/>
        </w:rPr>
      </w:pPr>
      <w:r>
        <w:rPr>
          <w:rFonts w:hint="eastAsia" w:ascii="宋体" w:hAnsi="宋体" w:cs="宋体"/>
          <w:sz w:val="32"/>
          <w:szCs w:val="32"/>
          <w:highlight w:val="none"/>
        </w:rPr>
        <w:t xml:space="preserve">  </w:t>
      </w:r>
    </w:p>
    <w:p>
      <w:pPr>
        <w:spacing w:line="560" w:lineRule="exact"/>
        <w:ind w:firstLine="640" w:firstLineChars="200"/>
        <w:jc w:val="right"/>
        <w:rPr>
          <w:rFonts w:ascii="宋体" w:hAnsi="宋体" w:cs="宋体"/>
          <w:sz w:val="32"/>
          <w:szCs w:val="32"/>
          <w:highlight w:val="none"/>
        </w:rPr>
      </w:pPr>
      <w:r>
        <w:rPr>
          <w:rFonts w:hint="eastAsia" w:ascii="宋体" w:hAnsi="宋体" w:cs="宋体"/>
          <w:sz w:val="32"/>
          <w:szCs w:val="32"/>
          <w:highlight w:val="none"/>
        </w:rPr>
        <w:t>谈判响应人：</w:t>
      </w:r>
      <w:r>
        <w:rPr>
          <w:rFonts w:hint="eastAsia" w:ascii="宋体" w:hAnsi="宋体" w:cs="宋体"/>
          <w:sz w:val="32"/>
          <w:szCs w:val="32"/>
          <w:highlight w:val="none"/>
          <w:u w:val="single"/>
        </w:rPr>
        <w:t xml:space="preserve">               </w:t>
      </w:r>
      <w:r>
        <w:rPr>
          <w:rFonts w:hint="eastAsia" w:ascii="宋体" w:hAnsi="宋体" w:cs="宋体"/>
          <w:sz w:val="32"/>
          <w:szCs w:val="32"/>
          <w:highlight w:val="none"/>
        </w:rPr>
        <w:t>（盖单位章）</w:t>
      </w:r>
    </w:p>
    <w:p>
      <w:pPr>
        <w:spacing w:line="560" w:lineRule="exact"/>
        <w:ind w:firstLine="640" w:firstLineChars="200"/>
        <w:jc w:val="right"/>
        <w:rPr>
          <w:rFonts w:ascii="宋体" w:hAnsi="宋体" w:cs="宋体"/>
          <w:sz w:val="32"/>
          <w:szCs w:val="32"/>
          <w:highlight w:val="none"/>
        </w:rPr>
      </w:pPr>
      <w:r>
        <w:rPr>
          <w:rFonts w:hint="eastAsia" w:ascii="宋体" w:hAnsi="宋体" w:cs="宋体"/>
          <w:sz w:val="32"/>
          <w:szCs w:val="32"/>
          <w:highlight w:val="none"/>
        </w:rPr>
        <w:t xml:space="preserve">             </w:t>
      </w:r>
      <w:r>
        <w:rPr>
          <w:rFonts w:hint="eastAsia" w:ascii="宋体" w:hAnsi="宋体" w:cs="宋体"/>
          <w:sz w:val="32"/>
          <w:szCs w:val="32"/>
          <w:highlight w:val="none"/>
          <w:u w:val="single"/>
        </w:rPr>
        <w:t xml:space="preserve">       </w:t>
      </w:r>
      <w:r>
        <w:rPr>
          <w:rFonts w:hint="eastAsia" w:ascii="宋体" w:hAnsi="宋体" w:cs="宋体"/>
          <w:sz w:val="32"/>
          <w:szCs w:val="32"/>
          <w:highlight w:val="none"/>
        </w:rPr>
        <w:t>年</w:t>
      </w:r>
      <w:r>
        <w:rPr>
          <w:rFonts w:hint="eastAsia" w:ascii="宋体" w:hAnsi="宋体" w:cs="宋体"/>
          <w:sz w:val="32"/>
          <w:szCs w:val="32"/>
          <w:highlight w:val="none"/>
          <w:u w:val="single"/>
        </w:rPr>
        <w:t xml:space="preserve">       </w:t>
      </w:r>
      <w:r>
        <w:rPr>
          <w:rFonts w:hint="eastAsia" w:ascii="宋体" w:hAnsi="宋体" w:cs="宋体"/>
          <w:sz w:val="32"/>
          <w:szCs w:val="32"/>
          <w:highlight w:val="none"/>
        </w:rPr>
        <w:t>月</w:t>
      </w:r>
      <w:r>
        <w:rPr>
          <w:rFonts w:hint="eastAsia" w:ascii="宋体" w:hAnsi="宋体" w:cs="宋体"/>
          <w:sz w:val="32"/>
          <w:szCs w:val="32"/>
          <w:highlight w:val="none"/>
          <w:u w:val="single"/>
        </w:rPr>
        <w:t xml:space="preserve">       </w:t>
      </w:r>
      <w:r>
        <w:rPr>
          <w:rFonts w:hint="eastAsia" w:ascii="宋体" w:hAnsi="宋体" w:cs="宋体"/>
          <w:sz w:val="32"/>
          <w:szCs w:val="32"/>
          <w:highlight w:val="none"/>
        </w:rPr>
        <w:t xml:space="preserve">日 </w:t>
      </w:r>
    </w:p>
    <w:p>
      <w:pPr>
        <w:spacing w:line="360" w:lineRule="auto"/>
        <w:ind w:right="210"/>
        <w:rPr>
          <w:rFonts w:ascii="黑体" w:hAnsi="黑体" w:eastAsia="黑体" w:cs="黑体"/>
          <w:sz w:val="32"/>
          <w:szCs w:val="32"/>
          <w:highlight w:val="none"/>
        </w:rPr>
      </w:pPr>
      <w:r>
        <w:rPr>
          <w:rFonts w:hint="eastAsia" w:ascii="宋体" w:hAnsi="宋体" w:cs="宋体"/>
          <w:sz w:val="28"/>
          <w:szCs w:val="21"/>
          <w:highlight w:val="none"/>
        </w:rPr>
        <w:br w:type="page"/>
      </w:r>
    </w:p>
    <w:p>
      <w:pPr>
        <w:jc w:val="center"/>
        <w:rPr>
          <w:rStyle w:val="30"/>
          <w:rFonts w:ascii="宋体" w:hAnsi="宋体" w:cstheme="minorBidi"/>
          <w:b w:val="0"/>
          <w:highlight w:val="none"/>
        </w:rPr>
      </w:pPr>
      <w:r>
        <w:rPr>
          <w:rStyle w:val="30"/>
          <w:rFonts w:hint="eastAsia" w:ascii="宋体" w:hAnsi="宋体" w:cstheme="minorBidi"/>
          <w:b w:val="0"/>
          <w:highlight w:val="none"/>
        </w:rPr>
        <w:t>四、法定代表人授权书</w:t>
      </w:r>
    </w:p>
    <w:p>
      <w:pPr>
        <w:spacing w:line="530" w:lineRule="exact"/>
        <w:ind w:firstLine="420"/>
        <w:rPr>
          <w:rFonts w:ascii="宋体" w:hAnsi="宋体"/>
          <w:szCs w:val="21"/>
          <w:highlight w:val="none"/>
        </w:rPr>
      </w:pPr>
      <w:r>
        <w:rPr>
          <w:rFonts w:hint="eastAsia" w:ascii="宋体" w:hAnsi="宋体"/>
          <w:szCs w:val="21"/>
          <w:highlight w:val="none"/>
        </w:rPr>
        <w:t>本授权书声明：注册于[</w:t>
      </w:r>
      <w:r>
        <w:rPr>
          <w:rFonts w:hint="eastAsia" w:ascii="宋体" w:hAnsi="宋体"/>
          <w:szCs w:val="21"/>
          <w:highlight w:val="none"/>
          <w:u w:val="single"/>
        </w:rPr>
        <w:t>国家或地区的名称</w:t>
      </w:r>
      <w:r>
        <w:rPr>
          <w:rFonts w:hint="eastAsia" w:ascii="宋体" w:hAnsi="宋体"/>
          <w:szCs w:val="21"/>
          <w:highlight w:val="none"/>
        </w:rPr>
        <w:t>]的[</w:t>
      </w:r>
      <w:r>
        <w:rPr>
          <w:rFonts w:hint="eastAsia" w:ascii="宋体" w:hAnsi="宋体"/>
          <w:szCs w:val="21"/>
          <w:highlight w:val="none"/>
          <w:u w:val="single"/>
        </w:rPr>
        <w:t>公司名称</w:t>
      </w:r>
      <w:r>
        <w:rPr>
          <w:rFonts w:hint="eastAsia" w:ascii="宋体" w:hAnsi="宋体"/>
          <w:szCs w:val="21"/>
          <w:highlight w:val="none"/>
        </w:rPr>
        <w:t>]的在下面签字或签</w:t>
      </w:r>
      <w:r>
        <w:rPr>
          <w:rFonts w:ascii="宋体" w:hAnsi="宋体"/>
          <w:szCs w:val="21"/>
          <w:highlight w:val="none"/>
        </w:rPr>
        <w:t>章</w:t>
      </w:r>
      <w:r>
        <w:rPr>
          <w:rFonts w:hint="eastAsia" w:ascii="宋体" w:hAnsi="宋体"/>
          <w:szCs w:val="21"/>
          <w:highlight w:val="none"/>
        </w:rPr>
        <w:t>的[</w:t>
      </w:r>
      <w:r>
        <w:rPr>
          <w:rFonts w:hint="eastAsia" w:ascii="宋体" w:hAnsi="宋体"/>
          <w:szCs w:val="21"/>
          <w:highlight w:val="none"/>
          <w:u w:val="single"/>
        </w:rPr>
        <w:t>法定代表人姓名、职务</w:t>
      </w:r>
      <w:r>
        <w:rPr>
          <w:rFonts w:hint="eastAsia" w:ascii="宋体" w:hAnsi="宋体"/>
          <w:szCs w:val="21"/>
          <w:highlight w:val="none"/>
        </w:rPr>
        <w:t>]</w:t>
      </w:r>
      <w:r>
        <w:rPr>
          <w:rFonts w:ascii="宋体" w:hAnsi="宋体"/>
          <w:szCs w:val="21"/>
          <w:highlight w:val="none"/>
        </w:rPr>
        <w:t>（身份证号码为：</w:t>
      </w:r>
      <w:r>
        <w:rPr>
          <w:rFonts w:ascii="宋体" w:hAnsi="宋体"/>
          <w:szCs w:val="21"/>
          <w:highlight w:val="none"/>
          <w:u w:val="single"/>
        </w:rPr>
        <w:t xml:space="preserve">                   </w:t>
      </w:r>
      <w:r>
        <w:rPr>
          <w:rFonts w:ascii="宋体" w:hAnsi="宋体"/>
          <w:szCs w:val="21"/>
          <w:highlight w:val="none"/>
        </w:rPr>
        <w:t>）</w:t>
      </w:r>
      <w:r>
        <w:rPr>
          <w:rFonts w:hint="eastAsia" w:ascii="宋体" w:hAnsi="宋体"/>
          <w:szCs w:val="21"/>
          <w:highlight w:val="none"/>
        </w:rPr>
        <w:t>代表本公司授权[</w:t>
      </w:r>
      <w:r>
        <w:rPr>
          <w:rFonts w:ascii="宋体" w:hAnsi="宋体"/>
          <w:szCs w:val="21"/>
          <w:highlight w:val="none"/>
          <w:u w:val="single"/>
        </w:rPr>
        <w:t>公司</w:t>
      </w:r>
      <w:r>
        <w:rPr>
          <w:rFonts w:hint="eastAsia" w:ascii="宋体" w:hAnsi="宋体"/>
          <w:szCs w:val="21"/>
          <w:highlight w:val="none"/>
          <w:u w:val="single"/>
        </w:rPr>
        <w:t>名称</w:t>
      </w:r>
      <w:r>
        <w:rPr>
          <w:rFonts w:hint="eastAsia" w:ascii="宋体" w:hAnsi="宋体"/>
          <w:szCs w:val="21"/>
          <w:highlight w:val="none"/>
        </w:rPr>
        <w:t>]的在下面签字的[</w:t>
      </w:r>
      <w:r>
        <w:rPr>
          <w:rFonts w:hint="eastAsia" w:ascii="宋体" w:hAnsi="宋体"/>
          <w:szCs w:val="21"/>
          <w:highlight w:val="none"/>
          <w:u w:val="single"/>
        </w:rPr>
        <w:t>被授权人的姓名、职务</w:t>
      </w:r>
      <w:r>
        <w:rPr>
          <w:rFonts w:hint="eastAsia" w:ascii="宋体" w:hAnsi="宋体"/>
          <w:szCs w:val="21"/>
          <w:highlight w:val="none"/>
        </w:rPr>
        <w:t>]</w:t>
      </w:r>
      <w:r>
        <w:rPr>
          <w:rFonts w:ascii="宋体" w:hAnsi="宋体"/>
          <w:szCs w:val="21"/>
          <w:highlight w:val="none"/>
        </w:rPr>
        <w:t>（身份证号码为：</w:t>
      </w:r>
      <w:r>
        <w:rPr>
          <w:rFonts w:ascii="宋体" w:hAnsi="宋体"/>
          <w:szCs w:val="21"/>
          <w:highlight w:val="none"/>
          <w:u w:val="single"/>
        </w:rPr>
        <w:t xml:space="preserve">                   </w:t>
      </w:r>
      <w:r>
        <w:rPr>
          <w:rFonts w:ascii="宋体" w:hAnsi="宋体"/>
          <w:szCs w:val="21"/>
          <w:highlight w:val="none"/>
        </w:rPr>
        <w:t>）</w:t>
      </w:r>
      <w:r>
        <w:rPr>
          <w:rFonts w:hint="eastAsia" w:ascii="宋体" w:hAnsi="宋体"/>
          <w:szCs w:val="21"/>
          <w:highlight w:val="none"/>
        </w:rPr>
        <w:t>为本公司的合法代理人，就[</w:t>
      </w:r>
      <w:r>
        <w:rPr>
          <w:rFonts w:hint="eastAsia" w:ascii="宋体" w:hAnsi="宋体"/>
          <w:szCs w:val="21"/>
          <w:highlight w:val="none"/>
          <w:u w:val="single"/>
        </w:rPr>
        <w:t>项目名称、</w:t>
      </w:r>
      <w:r>
        <w:rPr>
          <w:rFonts w:ascii="宋体" w:hAnsi="宋体"/>
          <w:szCs w:val="21"/>
          <w:highlight w:val="none"/>
          <w:u w:val="single"/>
        </w:rPr>
        <w:t>项目</w:t>
      </w:r>
      <w:r>
        <w:rPr>
          <w:rFonts w:hint="eastAsia" w:ascii="宋体" w:hAnsi="宋体"/>
          <w:szCs w:val="21"/>
          <w:highlight w:val="none"/>
          <w:u w:val="single"/>
        </w:rPr>
        <w:t>编号</w:t>
      </w:r>
      <w:r>
        <w:rPr>
          <w:rFonts w:hint="eastAsia" w:ascii="宋体" w:hAnsi="宋体"/>
          <w:szCs w:val="21"/>
          <w:highlight w:val="none"/>
        </w:rPr>
        <w:t>]进行投标，以本公司名义处理开</w:t>
      </w:r>
      <w:r>
        <w:rPr>
          <w:rFonts w:ascii="宋体" w:hAnsi="宋体"/>
          <w:szCs w:val="21"/>
          <w:highlight w:val="none"/>
        </w:rPr>
        <w:t>标</w:t>
      </w:r>
      <w:r>
        <w:rPr>
          <w:rFonts w:hint="eastAsia" w:ascii="宋体" w:hAnsi="宋体"/>
          <w:szCs w:val="21"/>
          <w:highlight w:val="none"/>
        </w:rPr>
        <w:t>、评标过程中发生的一切事务。</w:t>
      </w:r>
    </w:p>
    <w:p>
      <w:pPr>
        <w:spacing w:line="530" w:lineRule="exact"/>
        <w:ind w:firstLine="420"/>
        <w:rPr>
          <w:rFonts w:ascii="宋体" w:hAnsi="宋体"/>
          <w:szCs w:val="21"/>
          <w:highlight w:val="none"/>
        </w:rPr>
      </w:pPr>
      <w:r>
        <w:rPr>
          <w:rFonts w:hint="eastAsia" w:ascii="宋体" w:hAnsi="宋体"/>
          <w:szCs w:val="21"/>
          <w:highlight w:val="none"/>
        </w:rPr>
        <w:t>同时我公司承诺：</w:t>
      </w:r>
    </w:p>
    <w:p>
      <w:pPr>
        <w:spacing w:line="530" w:lineRule="exact"/>
        <w:ind w:firstLine="420"/>
        <w:rPr>
          <w:rFonts w:ascii="宋体" w:hAnsi="宋体"/>
          <w:szCs w:val="21"/>
          <w:highlight w:val="none"/>
        </w:rPr>
      </w:pPr>
      <w:r>
        <w:rPr>
          <w:rFonts w:hint="eastAsia" w:ascii="宋体" w:hAnsi="宋体"/>
          <w:szCs w:val="21"/>
          <w:highlight w:val="none"/>
        </w:rPr>
        <w:t>1.我公司本项目被授权人联系方式如下：</w:t>
      </w:r>
    </w:p>
    <w:p>
      <w:pPr>
        <w:spacing w:line="530" w:lineRule="exact"/>
        <w:ind w:firstLine="420"/>
        <w:rPr>
          <w:rFonts w:ascii="宋体" w:hAnsi="宋体"/>
          <w:szCs w:val="21"/>
          <w:highlight w:val="none"/>
        </w:rPr>
      </w:pPr>
      <w:r>
        <w:rPr>
          <w:rFonts w:hint="eastAsia" w:ascii="宋体" w:hAnsi="宋体"/>
          <w:szCs w:val="21"/>
          <w:highlight w:val="none"/>
        </w:rPr>
        <w:t>手机号：              ；微信号：               ；</w:t>
      </w:r>
    </w:p>
    <w:p>
      <w:pPr>
        <w:spacing w:line="530" w:lineRule="exact"/>
        <w:ind w:firstLine="420"/>
        <w:rPr>
          <w:rFonts w:ascii="宋体" w:hAnsi="宋体"/>
          <w:szCs w:val="21"/>
          <w:highlight w:val="none"/>
        </w:rPr>
      </w:pPr>
      <w:r>
        <w:rPr>
          <w:rFonts w:hint="eastAsia" w:ascii="宋体" w:hAnsi="宋体"/>
          <w:szCs w:val="21"/>
          <w:highlight w:val="none"/>
        </w:rPr>
        <w:t>QQ号：               ；电子邮箱：              。</w:t>
      </w:r>
    </w:p>
    <w:p>
      <w:pPr>
        <w:spacing w:line="530" w:lineRule="exact"/>
        <w:ind w:firstLine="420"/>
        <w:rPr>
          <w:rFonts w:ascii="宋体" w:hAnsi="宋体" w:cs="等线"/>
          <w:szCs w:val="21"/>
          <w:highlight w:val="none"/>
        </w:rPr>
      </w:pPr>
      <w:r>
        <w:rPr>
          <w:rFonts w:hint="eastAsia" w:ascii="宋体" w:hAnsi="宋体"/>
          <w:szCs w:val="21"/>
          <w:highlight w:val="none"/>
        </w:rPr>
        <w:t>2.我公司对开标、评标过程中发生的与本项目有关的一切事物</w:t>
      </w:r>
      <w:r>
        <w:rPr>
          <w:rFonts w:hint="eastAsia" w:ascii="宋体" w:hAnsi="宋体" w:cs="等线"/>
          <w:szCs w:val="21"/>
          <w:highlight w:val="none"/>
        </w:rPr>
        <w:t>、我公司被授权人的</w:t>
      </w:r>
      <w:r>
        <w:rPr>
          <w:rFonts w:hint="eastAsia" w:ascii="宋体" w:hAnsi="宋体"/>
          <w:szCs w:val="21"/>
          <w:highlight w:val="none"/>
        </w:rPr>
        <w:t>手机、</w:t>
      </w:r>
      <w:r>
        <w:rPr>
          <w:rFonts w:ascii="宋体" w:hAnsi="宋体"/>
          <w:szCs w:val="21"/>
          <w:highlight w:val="none"/>
        </w:rPr>
        <w:t>微信</w:t>
      </w:r>
      <w:r>
        <w:rPr>
          <w:rFonts w:hint="eastAsia" w:ascii="宋体" w:hAnsi="宋体"/>
          <w:szCs w:val="21"/>
          <w:highlight w:val="none"/>
        </w:rPr>
        <w:t>、</w:t>
      </w:r>
      <w:r>
        <w:rPr>
          <w:rFonts w:ascii="宋体" w:hAnsi="宋体"/>
          <w:szCs w:val="21"/>
          <w:highlight w:val="none"/>
        </w:rPr>
        <w:t>QQ</w:t>
      </w:r>
      <w:r>
        <w:rPr>
          <w:rFonts w:hint="eastAsia" w:ascii="宋体" w:hAnsi="宋体"/>
          <w:szCs w:val="21"/>
          <w:highlight w:val="none"/>
        </w:rPr>
        <w:t>、电子邮件</w:t>
      </w:r>
      <w:r>
        <w:rPr>
          <w:rFonts w:hint="eastAsia" w:ascii="宋体" w:hAnsi="宋体" w:cs="等线"/>
          <w:szCs w:val="21"/>
          <w:highlight w:val="none"/>
        </w:rPr>
        <w:t>等方式的沟通结果均予以承认。</w:t>
      </w:r>
    </w:p>
    <w:p>
      <w:pPr>
        <w:spacing w:line="530" w:lineRule="exact"/>
        <w:ind w:firstLine="420"/>
        <w:rPr>
          <w:rFonts w:ascii="宋体" w:hAnsi="宋体"/>
          <w:szCs w:val="21"/>
          <w:highlight w:val="none"/>
        </w:rPr>
      </w:pPr>
      <w:r>
        <w:rPr>
          <w:rFonts w:hint="eastAsia" w:ascii="宋体" w:hAnsi="宋体"/>
          <w:szCs w:val="21"/>
          <w:highlight w:val="none"/>
        </w:rPr>
        <w:t>3.我公司对开、评标过程中所需的任何澄清与说明予以及时配合。</w:t>
      </w:r>
    </w:p>
    <w:p>
      <w:pPr>
        <w:spacing w:line="530" w:lineRule="exact"/>
        <w:ind w:firstLine="420"/>
        <w:rPr>
          <w:rFonts w:ascii="宋体" w:hAnsi="宋体"/>
          <w:szCs w:val="21"/>
          <w:highlight w:val="none"/>
        </w:rPr>
      </w:pPr>
      <w:r>
        <w:rPr>
          <w:rFonts w:hint="eastAsia" w:ascii="宋体" w:hAnsi="宋体"/>
          <w:szCs w:val="21"/>
          <w:highlight w:val="none"/>
        </w:rPr>
        <w:t>5.我公司同意：如果我公司竞争谈判文件没有按照上述要求进行密封，在开标现场出现内、外层信封（或箱子）均没有密封完好的情况，贵方可以视同我公司投标无效。</w:t>
      </w:r>
    </w:p>
    <w:p>
      <w:pPr>
        <w:spacing w:line="530" w:lineRule="exact"/>
        <w:ind w:firstLine="420"/>
        <w:rPr>
          <w:rFonts w:ascii="宋体" w:hAnsi="宋体"/>
          <w:szCs w:val="21"/>
          <w:highlight w:val="none"/>
        </w:rPr>
      </w:pPr>
      <w:r>
        <w:rPr>
          <w:rFonts w:hint="eastAsia" w:ascii="宋体" w:hAnsi="宋体"/>
          <w:szCs w:val="21"/>
          <w:highlight w:val="none"/>
        </w:rPr>
        <w:t>6.我公司承诺：在递交竞争性谈判文件截止时间之前将竞争性谈判文件送达下述指定地点：送至南京市栖霞区尧新大道5号前院515室。如未按时送达，视为我司自行放弃本项目投标。</w:t>
      </w:r>
    </w:p>
    <w:p>
      <w:pPr>
        <w:spacing w:line="530" w:lineRule="exact"/>
        <w:ind w:firstLine="420"/>
        <w:rPr>
          <w:rFonts w:ascii="宋体" w:hAnsi="宋体"/>
          <w:szCs w:val="21"/>
          <w:highlight w:val="none"/>
        </w:rPr>
      </w:pPr>
    </w:p>
    <w:p>
      <w:pPr>
        <w:spacing w:line="530" w:lineRule="exact"/>
        <w:ind w:firstLine="420"/>
        <w:rPr>
          <w:rFonts w:ascii="宋体" w:hAnsi="宋体"/>
          <w:szCs w:val="21"/>
          <w:highlight w:val="none"/>
        </w:rPr>
      </w:pPr>
      <w:r>
        <w:rPr>
          <w:rFonts w:hint="eastAsia" w:ascii="宋体" w:hAnsi="宋体"/>
          <w:szCs w:val="21"/>
          <w:highlight w:val="none"/>
        </w:rPr>
        <w:t>本授权书于202[</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]日签字生效，特此声明。</w:t>
      </w:r>
    </w:p>
    <w:p>
      <w:pPr>
        <w:spacing w:line="530" w:lineRule="exact"/>
        <w:ind w:firstLine="210" w:firstLineChars="100"/>
        <w:rPr>
          <w:rFonts w:ascii="宋体" w:hAnsi="宋体"/>
          <w:szCs w:val="21"/>
          <w:highlight w:val="none"/>
        </w:rPr>
      </w:pPr>
    </w:p>
    <w:p>
      <w:pPr>
        <w:spacing w:line="530" w:lineRule="exact"/>
        <w:ind w:firstLine="210" w:firstLineChars="100"/>
        <w:rPr>
          <w:rFonts w:ascii="宋体" w:hAnsi="宋体"/>
          <w:szCs w:val="21"/>
          <w:highlight w:val="none"/>
        </w:rPr>
      </w:pPr>
    </w:p>
    <w:p>
      <w:pPr>
        <w:spacing w:line="530" w:lineRule="exact"/>
        <w:rPr>
          <w:rFonts w:ascii="宋体" w:hAnsi="宋体"/>
          <w:szCs w:val="21"/>
          <w:highlight w:val="none"/>
          <w:u w:val="single"/>
        </w:rPr>
      </w:pPr>
      <w:r>
        <w:rPr>
          <w:rFonts w:hint="eastAsia" w:ascii="宋体" w:hAnsi="宋体"/>
          <w:szCs w:val="21"/>
          <w:highlight w:val="none"/>
        </w:rPr>
        <w:t>谈判响应人名称（</w:t>
      </w:r>
      <w:r>
        <w:rPr>
          <w:rFonts w:ascii="宋体" w:hAnsi="宋体"/>
          <w:szCs w:val="21"/>
          <w:highlight w:val="none"/>
        </w:rPr>
        <w:t>公章</w:t>
      </w:r>
      <w:r>
        <w:rPr>
          <w:rFonts w:hint="eastAsia" w:ascii="宋体" w:hAnsi="宋体"/>
          <w:szCs w:val="21"/>
          <w:highlight w:val="none"/>
        </w:rPr>
        <w:t>）</w:t>
      </w:r>
      <w:r>
        <w:rPr>
          <w:rFonts w:hint="eastAsia" w:ascii="宋体" w:hAnsi="宋体"/>
          <w:szCs w:val="21"/>
          <w:highlight w:val="none"/>
          <w:u w:val="single"/>
        </w:rPr>
        <w:t xml:space="preserve">                            </w:t>
      </w:r>
    </w:p>
    <w:p>
      <w:pPr>
        <w:spacing w:line="530" w:lineRule="exact"/>
        <w:rPr>
          <w:rFonts w:ascii="宋体" w:hAnsi="宋体"/>
          <w:szCs w:val="21"/>
          <w:highlight w:val="none"/>
          <w:u w:val="single"/>
        </w:rPr>
      </w:pPr>
      <w:r>
        <w:rPr>
          <w:rFonts w:hint="eastAsia" w:ascii="宋体" w:hAnsi="宋体"/>
          <w:szCs w:val="21"/>
          <w:highlight w:val="none"/>
        </w:rPr>
        <w:t>法定代表人签字或签章</w:t>
      </w:r>
      <w:r>
        <w:rPr>
          <w:rFonts w:hint="eastAsia" w:ascii="宋体" w:hAnsi="宋体"/>
          <w:szCs w:val="21"/>
          <w:highlight w:val="none"/>
          <w:u w:val="single"/>
        </w:rPr>
        <w:t xml:space="preserve">                          </w:t>
      </w:r>
    </w:p>
    <w:p>
      <w:pPr>
        <w:spacing w:line="530" w:lineRule="exact"/>
        <w:rPr>
          <w:rFonts w:ascii="宋体" w:hAnsi="宋体"/>
          <w:szCs w:val="21"/>
          <w:highlight w:val="none"/>
          <w:u w:val="single"/>
        </w:rPr>
      </w:pPr>
      <w:r>
        <w:rPr>
          <w:rFonts w:hint="eastAsia" w:ascii="宋体" w:hAnsi="宋体"/>
          <w:szCs w:val="21"/>
          <w:highlight w:val="none"/>
        </w:rPr>
        <w:t>被授权人签字</w:t>
      </w:r>
      <w:r>
        <w:rPr>
          <w:rFonts w:hint="eastAsia" w:ascii="宋体" w:hAnsi="宋体"/>
          <w:szCs w:val="21"/>
          <w:highlight w:val="none"/>
          <w:u w:val="single"/>
        </w:rPr>
        <w:t xml:space="preserve">                                  </w:t>
      </w:r>
    </w:p>
    <w:p>
      <w:pPr>
        <w:pStyle w:val="20"/>
        <w:ind w:left="0" w:leftChars="0"/>
        <w:rPr>
          <w:highlight w:val="none"/>
        </w:rPr>
      </w:pPr>
    </w:p>
    <w:p>
      <w:pPr>
        <w:spacing w:line="360" w:lineRule="auto"/>
        <w:rPr>
          <w:rFonts w:ascii="宋体" w:cs="宋体"/>
          <w:szCs w:val="21"/>
          <w:highlight w:val="none"/>
        </w:rPr>
      </w:pPr>
      <w:r>
        <w:rPr>
          <w:rFonts w:hint="eastAsia" w:ascii="宋体" w:cs="宋体"/>
          <w:szCs w:val="21"/>
          <w:highlight w:val="none"/>
        </w:rPr>
        <w:t>附：</w:t>
      </w:r>
    </w:p>
    <w:p>
      <w:pPr>
        <w:spacing w:line="360" w:lineRule="auto"/>
        <w:rPr>
          <w:rFonts w:ascii="宋体" w:cs="宋体"/>
          <w:szCs w:val="21"/>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271145</wp:posOffset>
                </wp:positionV>
                <wp:extent cx="2977515" cy="1924685"/>
                <wp:effectExtent l="4445" t="4445" r="15240" b="13970"/>
                <wp:wrapNone/>
                <wp:docPr id="2" name="圆角矩形 2"/>
                <wp:cNvGraphicFramePr/>
                <a:graphic xmlns:a="http://schemas.openxmlformats.org/drawingml/2006/main">
                  <a:graphicData uri="http://schemas.microsoft.com/office/word/2010/wordprocessingShape">
                    <wps:wsp>
                      <wps:cNvSpPr/>
                      <wps:spPr>
                        <a:xfrm>
                          <a:off x="0" y="0"/>
                          <a:ext cx="2977515" cy="192468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4.5pt;margin-top:21.35pt;height:151.55pt;width:234.45pt;z-index:251659264;mso-width-relative:page;mso-height-relative:page;" fillcolor="#FFFFFF" filled="t" stroked="t" coordsize="21600,21600" arcsize="0.166666666666667" o:gfxdata="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hP1v21wAAAAkBAAAPAAAAAAAAAAEAIAAAACIAAABkcnMvZG93&#10;bnJldi54bWxQSwECFAAUAAAACACHTuJAmBp38QECAAD+AwAADgAAAAAAAAABACAAAAAmAQAAZHJz&#10;L2Uyb0RvYy54bWxQSwUGAAAAAAYABgBZAQAAmQUAAAAA&#10;">
                <v:fill on="t" focussize="0,0"/>
                <v:stroke color="#000000" joinstyle="round"/>
                <v:imagedata o:title=""/>
                <o:lock v:ext="edit" aspectratio="f"/>
              </v:roundrect>
            </w:pict>
          </mc:Fallback>
        </mc:AlternateContent>
      </w:r>
      <w:r>
        <w:rPr>
          <w:rFonts w:hint="eastAsia" w:ascii="宋体" w:cs="宋体"/>
          <w:szCs w:val="21"/>
          <w:highlight w:val="none"/>
        </w:rPr>
        <w:t>法定代表人身份证复印件（正反面，</w:t>
      </w:r>
      <w:r>
        <w:rPr>
          <w:rFonts w:ascii="宋体"/>
          <w:highlight w:val="none"/>
        </w:rPr>
        <w:t>并</w:t>
      </w:r>
      <w:r>
        <w:rPr>
          <w:rFonts w:hint="eastAsia" w:ascii="宋体"/>
          <w:highlight w:val="none"/>
        </w:rPr>
        <w:t>加</w:t>
      </w:r>
      <w:r>
        <w:rPr>
          <w:rFonts w:ascii="宋体"/>
          <w:highlight w:val="none"/>
        </w:rPr>
        <w:t>盖公章</w:t>
      </w:r>
      <w:r>
        <w:rPr>
          <w:rFonts w:hint="eastAsia" w:ascii="宋体" w:cs="宋体"/>
          <w:szCs w:val="21"/>
          <w:highlight w:val="none"/>
        </w:rPr>
        <w:t>）</w:t>
      </w:r>
    </w:p>
    <w:p>
      <w:pPr>
        <w:spacing w:line="360" w:lineRule="auto"/>
        <w:rPr>
          <w:rFonts w:ascii="宋体" w:cs="宋体"/>
          <w:szCs w:val="21"/>
          <w:highlight w:val="none"/>
        </w:rPr>
      </w:pPr>
    </w:p>
    <w:p>
      <w:pPr>
        <w:spacing w:line="360" w:lineRule="auto"/>
        <w:rPr>
          <w:rFonts w:ascii="宋体" w:cs="宋体"/>
          <w:szCs w:val="21"/>
          <w:highlight w:val="none"/>
        </w:rPr>
      </w:pPr>
    </w:p>
    <w:p>
      <w:pPr>
        <w:spacing w:line="360" w:lineRule="auto"/>
        <w:rPr>
          <w:rFonts w:ascii="宋体" w:cs="宋体"/>
          <w:szCs w:val="21"/>
          <w:highlight w:val="none"/>
        </w:rPr>
      </w:pPr>
    </w:p>
    <w:p>
      <w:pPr>
        <w:spacing w:line="360" w:lineRule="auto"/>
        <w:rPr>
          <w:rFonts w:ascii="宋体" w:cs="宋体"/>
          <w:szCs w:val="21"/>
          <w:highlight w:val="none"/>
        </w:rPr>
      </w:pPr>
    </w:p>
    <w:p>
      <w:pPr>
        <w:spacing w:line="360" w:lineRule="auto"/>
        <w:rPr>
          <w:rFonts w:ascii="宋体" w:cs="宋体"/>
          <w:szCs w:val="21"/>
          <w:highlight w:val="none"/>
        </w:rPr>
      </w:pPr>
    </w:p>
    <w:p>
      <w:pPr>
        <w:spacing w:line="360" w:lineRule="auto"/>
        <w:rPr>
          <w:rFonts w:ascii="宋体" w:cs="宋体"/>
          <w:szCs w:val="21"/>
          <w:highlight w:val="none"/>
        </w:rPr>
      </w:pPr>
    </w:p>
    <w:p>
      <w:pPr>
        <w:spacing w:line="360" w:lineRule="auto"/>
        <w:rPr>
          <w:rFonts w:ascii="宋体" w:hAnsi="宋体"/>
          <w:highlight w:val="none"/>
        </w:rPr>
      </w:pPr>
    </w:p>
    <w:p>
      <w:pPr>
        <w:spacing w:line="360" w:lineRule="auto"/>
        <w:rPr>
          <w:rFonts w:ascii="宋体" w:hAnsi="宋体"/>
          <w:highlight w:val="none"/>
          <w:u w:val="singl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-71120</wp:posOffset>
                </wp:positionH>
                <wp:positionV relativeFrom="paragraph">
                  <wp:posOffset>290195</wp:posOffset>
                </wp:positionV>
                <wp:extent cx="2977515" cy="1924685"/>
                <wp:effectExtent l="4445" t="4445" r="15240" b="13970"/>
                <wp:wrapNone/>
                <wp:docPr id="1" name="圆角矩形 1"/>
                <wp:cNvGraphicFramePr/>
                <a:graphic xmlns:a="http://schemas.openxmlformats.org/drawingml/2006/main">
                  <a:graphicData uri="http://schemas.microsoft.com/office/word/2010/wordprocessingShape">
                    <wps:wsp>
                      <wps:cNvSpPr/>
                      <wps:spPr>
                        <a:xfrm>
                          <a:off x="0" y="0"/>
                          <a:ext cx="2977515" cy="192468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5.6pt;margin-top:22.85pt;height:151.55pt;width:234.45pt;z-index:251660288;mso-width-relative:page;mso-height-relative:page;" fillcolor="#FFFFFF" filled="t" stroked="t" coordsize="21600,21600" arcsize="0.166666666666667" o:gfxdata="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TRP/zWAAAACgEAAA8AAAAAAAAAAQAgAAAAIgAAAGRycy9kb3du&#10;cmV2LnhtbFBLAQIUABQAAAAIAIdO4kCXDopcAQIAAP4DAAAOAAAAAAAAAAEAIAAAACUBAABkcnMv&#10;ZTJvRG9jLnhtbFBLBQYAAAAABgAGAFkBAACYBQAAAAA=&#10;">
                <v:fill on="t" focussize="0,0"/>
                <v:stroke color="#000000" joinstyle="round"/>
                <v:imagedata o:title=""/>
                <o:lock v:ext="edit" aspectratio="f"/>
              </v:roundrect>
            </w:pict>
          </mc:Fallback>
        </mc:AlternateContent>
      </w:r>
      <w:r>
        <w:rPr>
          <w:rFonts w:hint="eastAsia" w:ascii="宋体" w:hAnsi="宋体"/>
          <w:highlight w:val="none"/>
        </w:rPr>
        <w:t>被授权人</w:t>
      </w:r>
      <w:r>
        <w:rPr>
          <w:rFonts w:hint="eastAsia" w:ascii="宋体" w:cs="宋体"/>
          <w:szCs w:val="21"/>
          <w:highlight w:val="none"/>
        </w:rPr>
        <w:t>身份证复印件（正反面，</w:t>
      </w:r>
      <w:r>
        <w:rPr>
          <w:rFonts w:ascii="宋体"/>
          <w:highlight w:val="none"/>
        </w:rPr>
        <w:t>并</w:t>
      </w:r>
      <w:r>
        <w:rPr>
          <w:rFonts w:hint="eastAsia" w:ascii="宋体"/>
          <w:highlight w:val="none"/>
        </w:rPr>
        <w:t>加</w:t>
      </w:r>
      <w:r>
        <w:rPr>
          <w:rFonts w:ascii="宋体"/>
          <w:highlight w:val="none"/>
        </w:rPr>
        <w:t>盖公章</w:t>
      </w:r>
      <w:r>
        <w:rPr>
          <w:rFonts w:hint="eastAsia" w:ascii="宋体" w:cs="宋体"/>
          <w:szCs w:val="21"/>
          <w:highlight w:val="none"/>
        </w:rPr>
        <w:t>）</w:t>
      </w:r>
    </w:p>
    <w:p>
      <w:pPr>
        <w:rPr>
          <w:rFonts w:ascii="宋体" w:hAnsi="宋体"/>
          <w:sz w:val="24"/>
          <w:highlight w:val="none"/>
        </w:rPr>
      </w:pPr>
    </w:p>
    <w:p>
      <w:pPr>
        <w:rPr>
          <w:rFonts w:ascii="宋体" w:hAnsi="宋体"/>
          <w:sz w:val="24"/>
          <w:highlight w:val="none"/>
        </w:rPr>
      </w:pPr>
    </w:p>
    <w:p>
      <w:pPr>
        <w:rPr>
          <w:rFonts w:ascii="宋体" w:hAnsi="宋体"/>
          <w:sz w:val="24"/>
          <w:highlight w:val="none"/>
        </w:rPr>
      </w:pPr>
    </w:p>
    <w:p>
      <w:pPr>
        <w:rPr>
          <w:rFonts w:ascii="宋体" w:hAnsi="宋体"/>
          <w:sz w:val="24"/>
          <w:highlight w:val="none"/>
        </w:rPr>
      </w:pPr>
    </w:p>
    <w:p>
      <w:pPr>
        <w:rPr>
          <w:rFonts w:ascii="宋体" w:hAnsi="宋体"/>
          <w:sz w:val="24"/>
          <w:highlight w:val="none"/>
        </w:rPr>
      </w:pPr>
    </w:p>
    <w:p>
      <w:pPr>
        <w:spacing w:line="360" w:lineRule="auto"/>
        <w:rPr>
          <w:rFonts w:ascii="宋体" w:hAnsi="宋体"/>
          <w:highlight w:val="none"/>
          <w:u w:val="single"/>
        </w:rPr>
      </w:pPr>
    </w:p>
    <w:p>
      <w:pPr>
        <w:rPr>
          <w:highlight w:val="none"/>
        </w:rPr>
      </w:pPr>
    </w:p>
    <w:p>
      <w:pPr>
        <w:spacing w:line="360" w:lineRule="auto"/>
        <w:rPr>
          <w:rFonts w:ascii="黑体" w:eastAsia="黑体"/>
          <w:b/>
          <w:sz w:val="36"/>
          <w:szCs w:val="24"/>
          <w:highlight w:val="none"/>
        </w:rPr>
      </w:pPr>
    </w:p>
    <w:p>
      <w:pPr>
        <w:spacing w:line="360" w:lineRule="auto"/>
        <w:rPr>
          <w:rFonts w:ascii="黑体" w:eastAsia="黑体"/>
          <w:b/>
          <w:sz w:val="36"/>
          <w:szCs w:val="24"/>
          <w:highlight w:val="none"/>
        </w:rPr>
      </w:pPr>
    </w:p>
    <w:p>
      <w:pPr>
        <w:spacing w:line="360" w:lineRule="auto"/>
        <w:rPr>
          <w:rFonts w:ascii="黑体" w:eastAsia="黑体"/>
          <w:b/>
          <w:sz w:val="36"/>
          <w:szCs w:val="24"/>
          <w:highlight w:val="none"/>
        </w:rPr>
      </w:pPr>
    </w:p>
    <w:p>
      <w:pPr>
        <w:spacing w:line="360" w:lineRule="auto"/>
        <w:rPr>
          <w:rFonts w:ascii="黑体" w:eastAsia="黑体"/>
          <w:b/>
          <w:sz w:val="36"/>
          <w:szCs w:val="24"/>
          <w:highlight w:val="none"/>
        </w:rPr>
      </w:pPr>
    </w:p>
    <w:p>
      <w:pPr>
        <w:spacing w:line="360" w:lineRule="auto"/>
        <w:rPr>
          <w:rFonts w:ascii="黑体" w:eastAsia="黑体"/>
          <w:b/>
          <w:sz w:val="36"/>
          <w:szCs w:val="24"/>
          <w:highlight w:val="none"/>
        </w:rPr>
      </w:pPr>
    </w:p>
    <w:p>
      <w:pPr>
        <w:spacing w:line="360" w:lineRule="auto"/>
        <w:rPr>
          <w:rFonts w:ascii="黑体" w:eastAsia="黑体"/>
          <w:b/>
          <w:sz w:val="36"/>
          <w:szCs w:val="24"/>
          <w:highlight w:val="none"/>
        </w:rPr>
      </w:pPr>
    </w:p>
    <w:p>
      <w:pPr>
        <w:spacing w:line="360" w:lineRule="auto"/>
        <w:rPr>
          <w:rFonts w:ascii="黑体" w:eastAsia="黑体"/>
          <w:b/>
          <w:sz w:val="36"/>
          <w:szCs w:val="24"/>
          <w:highlight w:val="none"/>
        </w:rPr>
      </w:pPr>
    </w:p>
    <w:p>
      <w:pPr>
        <w:spacing w:line="360" w:lineRule="auto"/>
        <w:rPr>
          <w:rFonts w:ascii="黑体" w:eastAsia="黑体"/>
          <w:b/>
          <w:sz w:val="36"/>
          <w:szCs w:val="24"/>
          <w:highlight w:val="none"/>
        </w:rPr>
      </w:pPr>
    </w:p>
    <w:p>
      <w:pPr>
        <w:spacing w:line="360" w:lineRule="auto"/>
        <w:rPr>
          <w:rFonts w:ascii="黑体" w:eastAsia="黑体"/>
          <w:b/>
          <w:sz w:val="36"/>
          <w:szCs w:val="24"/>
          <w:highlight w:val="none"/>
        </w:rPr>
      </w:pPr>
    </w:p>
    <w:p>
      <w:pPr>
        <w:pStyle w:val="20"/>
        <w:rPr>
          <w:rFonts w:ascii="黑体" w:eastAsia="黑体"/>
          <w:b/>
          <w:sz w:val="36"/>
          <w:szCs w:val="24"/>
          <w:highlight w:val="none"/>
        </w:rPr>
      </w:pPr>
    </w:p>
    <w:p>
      <w:pPr>
        <w:rPr>
          <w:highlight w:val="none"/>
        </w:rPr>
      </w:pPr>
    </w:p>
    <w:p>
      <w:pPr>
        <w:spacing w:line="360" w:lineRule="auto"/>
        <w:jc w:val="center"/>
        <w:rPr>
          <w:rFonts w:ascii="黑体" w:hAnsi="仿宋_GB2312" w:eastAsia="黑体"/>
          <w:bCs/>
          <w:color w:val="000000"/>
          <w:kern w:val="44"/>
          <w:sz w:val="32"/>
          <w:szCs w:val="32"/>
          <w:highlight w:val="none"/>
        </w:rPr>
      </w:pPr>
      <w:r>
        <w:rPr>
          <w:rFonts w:hint="eastAsia" w:ascii="黑体" w:hAnsi="仿宋_GB2312" w:eastAsia="黑体"/>
          <w:bCs/>
          <w:color w:val="000000"/>
          <w:kern w:val="44"/>
          <w:sz w:val="32"/>
          <w:szCs w:val="32"/>
          <w:highlight w:val="none"/>
        </w:rPr>
        <w:t>五、谈判响应人廉洁承诺书</w:t>
      </w:r>
    </w:p>
    <w:p>
      <w:pPr>
        <w:spacing w:line="510" w:lineRule="exact"/>
        <w:rPr>
          <w:rFonts w:ascii="宋体" w:hAnsi="宋体"/>
          <w:sz w:val="32"/>
          <w:szCs w:val="32"/>
          <w:highlight w:val="none"/>
        </w:rPr>
      </w:pPr>
      <w:r>
        <w:rPr>
          <w:rFonts w:hint="eastAsia" w:ascii="宋体" w:hAnsi="宋体"/>
          <w:sz w:val="32"/>
          <w:szCs w:val="32"/>
          <w:highlight w:val="none"/>
        </w:rPr>
        <w:t>江苏长江地质勘查院：</w:t>
      </w:r>
    </w:p>
    <w:p>
      <w:pPr>
        <w:spacing w:line="510" w:lineRule="exact"/>
        <w:ind w:firstLine="420"/>
        <w:rPr>
          <w:rFonts w:ascii="宋体" w:hAnsi="宋体" w:cs="等线"/>
          <w:sz w:val="32"/>
          <w:szCs w:val="32"/>
          <w:highlight w:val="none"/>
        </w:rPr>
      </w:pPr>
      <w:r>
        <w:rPr>
          <w:rFonts w:hint="eastAsia" w:ascii="宋体" w:hAnsi="宋体" w:cs="等线"/>
          <w:sz w:val="32"/>
          <w:szCs w:val="32"/>
          <w:highlight w:val="none"/>
        </w:rPr>
        <w:t>为维护公平竞争的市场秩序，我方自愿在参与贵方组织招 标采购（合作）等商业往来活动中，加强有关人员廉洁从业管 理，恪守商业道德，从源头预防和遏制违法、违规、违纪行为发生，特做出以下承诺：</w:t>
      </w:r>
    </w:p>
    <w:p>
      <w:pPr>
        <w:spacing w:line="510" w:lineRule="exact"/>
        <w:ind w:firstLine="420"/>
        <w:rPr>
          <w:rFonts w:ascii="宋体" w:hAnsi="宋体" w:cs="等线"/>
          <w:sz w:val="32"/>
          <w:szCs w:val="32"/>
          <w:highlight w:val="none"/>
        </w:rPr>
      </w:pPr>
      <w:r>
        <w:rPr>
          <w:rFonts w:hint="eastAsia" w:ascii="宋体" w:hAnsi="宋体" w:cs="等线"/>
          <w:sz w:val="32"/>
          <w:szCs w:val="32"/>
          <w:highlight w:val="none"/>
        </w:rPr>
        <w:t>一、严格遵守国家有关法律法规，坚持诚实守信原则，恪 守商业道德，规范商务人员廉洁从业行为。</w:t>
      </w:r>
    </w:p>
    <w:p>
      <w:pPr>
        <w:spacing w:line="510" w:lineRule="exact"/>
        <w:ind w:firstLine="420"/>
        <w:rPr>
          <w:rFonts w:ascii="宋体" w:hAnsi="宋体" w:cs="等线"/>
          <w:sz w:val="32"/>
          <w:szCs w:val="32"/>
          <w:highlight w:val="none"/>
        </w:rPr>
      </w:pPr>
      <w:r>
        <w:rPr>
          <w:rFonts w:hint="eastAsia" w:ascii="宋体" w:hAnsi="宋体" w:cs="等线"/>
          <w:sz w:val="32"/>
          <w:szCs w:val="32"/>
          <w:highlight w:val="none"/>
        </w:rPr>
        <w:t>二、决不伙同他人串标、围标或非法排挤竞争对手，决不 在商业活动中提供虚假资料，决不发生损害贵方合法权益等行 为，决不从事妨碍正常交易的其他违法行为。</w:t>
      </w:r>
    </w:p>
    <w:p>
      <w:pPr>
        <w:spacing w:line="510" w:lineRule="exact"/>
        <w:ind w:firstLine="420"/>
        <w:rPr>
          <w:rFonts w:ascii="宋体" w:hAnsi="宋体" w:cs="等线"/>
          <w:sz w:val="32"/>
          <w:szCs w:val="32"/>
          <w:highlight w:val="none"/>
        </w:rPr>
      </w:pPr>
      <w:r>
        <w:rPr>
          <w:rFonts w:hint="eastAsia" w:ascii="宋体" w:hAnsi="宋体" w:cs="等线"/>
          <w:sz w:val="32"/>
          <w:szCs w:val="32"/>
          <w:highlight w:val="none"/>
        </w:rPr>
        <w:t>三、决不违规获取贵方保密商业活动涉及的所有相关信息，决不与贵方工作人员(含工作人员的配偶、子女及亲属等，下同) 合谋进行弄虚作假、串通招标等违规活动。</w:t>
      </w:r>
    </w:p>
    <w:p>
      <w:pPr>
        <w:spacing w:line="510" w:lineRule="exact"/>
        <w:ind w:firstLine="420"/>
        <w:rPr>
          <w:rFonts w:ascii="宋体" w:hAnsi="宋体" w:cs="等线"/>
          <w:sz w:val="32"/>
          <w:szCs w:val="32"/>
          <w:highlight w:val="none"/>
        </w:rPr>
      </w:pPr>
      <w:r>
        <w:rPr>
          <w:rFonts w:hint="eastAsia" w:ascii="宋体" w:hAnsi="宋体" w:cs="等线"/>
          <w:sz w:val="32"/>
          <w:szCs w:val="32"/>
          <w:highlight w:val="none"/>
        </w:rPr>
        <w:t>四、决不为贵方工作人员赠送或馈赠礼金（现金）、礼品、有价证券、支付凭证、购物卡等，决不为贵方工作人员提供回扣、报销或支付任何应由其个人自负的各种费用、免费提供劳务等，绝不与贵方工作人员从事商业活动相关的物资买卖及中介活动等。</w:t>
      </w:r>
    </w:p>
    <w:p>
      <w:pPr>
        <w:spacing w:line="510" w:lineRule="exact"/>
        <w:ind w:firstLine="420"/>
        <w:rPr>
          <w:rFonts w:ascii="宋体" w:hAnsi="宋体" w:cs="等线"/>
          <w:sz w:val="32"/>
          <w:szCs w:val="32"/>
          <w:highlight w:val="none"/>
        </w:rPr>
      </w:pPr>
      <w:r>
        <w:rPr>
          <w:rFonts w:hint="eastAsia" w:ascii="宋体" w:hAnsi="宋体" w:cs="等线"/>
          <w:sz w:val="32"/>
          <w:szCs w:val="32"/>
          <w:highlight w:val="none"/>
        </w:rPr>
        <w:t>五、决不为贵方工作人员提供和安排有可能影响公平、公 正交易的宴请、健身、度假、旅游、娱乐等活动。</w:t>
      </w:r>
    </w:p>
    <w:p>
      <w:pPr>
        <w:spacing w:line="510" w:lineRule="exact"/>
        <w:ind w:firstLine="420"/>
        <w:rPr>
          <w:rFonts w:ascii="宋体" w:hAnsi="宋体" w:cs="等线"/>
          <w:sz w:val="32"/>
          <w:szCs w:val="32"/>
          <w:highlight w:val="none"/>
        </w:rPr>
      </w:pPr>
      <w:r>
        <w:rPr>
          <w:rFonts w:hint="eastAsia" w:ascii="宋体" w:hAnsi="宋体" w:cs="等线"/>
          <w:sz w:val="32"/>
          <w:szCs w:val="32"/>
          <w:highlight w:val="none"/>
        </w:rPr>
        <w:t>六、决不为贵方工作人员投资入股、个人借款或买卖股票、 债券等提供方便。</w:t>
      </w:r>
    </w:p>
    <w:p>
      <w:pPr>
        <w:spacing w:line="510" w:lineRule="exact"/>
        <w:ind w:firstLine="420"/>
        <w:rPr>
          <w:rFonts w:ascii="宋体" w:hAnsi="宋体" w:cs="等线"/>
          <w:sz w:val="32"/>
          <w:szCs w:val="32"/>
          <w:highlight w:val="none"/>
        </w:rPr>
      </w:pPr>
      <w:r>
        <w:rPr>
          <w:rFonts w:hint="eastAsia" w:ascii="宋体" w:hAnsi="宋体" w:cs="等线"/>
          <w:sz w:val="32"/>
          <w:szCs w:val="32"/>
          <w:highlight w:val="none"/>
        </w:rPr>
        <w:t>七、决不为贵方工作人员购买或装修住房、婚丧嫁娶、配 偶子女上学或工作安排以及出国出境、旅游等提供方便。</w:t>
      </w:r>
    </w:p>
    <w:p>
      <w:pPr>
        <w:spacing w:line="510" w:lineRule="exact"/>
        <w:ind w:firstLine="420"/>
        <w:rPr>
          <w:rFonts w:ascii="宋体" w:hAnsi="宋体" w:cs="等线"/>
          <w:sz w:val="32"/>
          <w:szCs w:val="32"/>
          <w:highlight w:val="none"/>
        </w:rPr>
      </w:pPr>
      <w:r>
        <w:rPr>
          <w:rFonts w:hint="eastAsia" w:ascii="宋体" w:hAnsi="宋体" w:cs="等线"/>
          <w:sz w:val="32"/>
          <w:szCs w:val="32"/>
          <w:highlight w:val="none"/>
        </w:rPr>
        <w:t>八、决不违反规定为贵方工作人员在我方相关企业挂名兼 职、合伙经营、介绍承揽业务等提供方便。</w:t>
      </w:r>
    </w:p>
    <w:p>
      <w:pPr>
        <w:spacing w:line="510" w:lineRule="exact"/>
        <w:ind w:firstLine="420"/>
        <w:rPr>
          <w:rFonts w:ascii="宋体" w:hAnsi="宋体" w:cs="等线"/>
          <w:sz w:val="32"/>
          <w:szCs w:val="32"/>
          <w:highlight w:val="none"/>
        </w:rPr>
      </w:pPr>
      <w:r>
        <w:rPr>
          <w:rFonts w:hint="eastAsia" w:ascii="宋体" w:hAnsi="宋体" w:cs="等线"/>
          <w:sz w:val="32"/>
          <w:szCs w:val="32"/>
          <w:highlight w:val="none"/>
        </w:rPr>
        <w:t>九、贵方对涉嫌不廉洁的商业行为进行调查时，我方有配 合提供证据、作证的义务。</w:t>
      </w:r>
    </w:p>
    <w:p>
      <w:pPr>
        <w:spacing w:line="510" w:lineRule="exact"/>
        <w:ind w:firstLine="420"/>
        <w:rPr>
          <w:rFonts w:ascii="宋体" w:hAnsi="宋体" w:cs="等线"/>
          <w:sz w:val="32"/>
          <w:szCs w:val="32"/>
          <w:highlight w:val="none"/>
        </w:rPr>
      </w:pPr>
      <w:r>
        <w:rPr>
          <w:rFonts w:hint="eastAsia" w:ascii="宋体" w:hAnsi="宋体" w:cs="等线"/>
          <w:sz w:val="32"/>
          <w:szCs w:val="32"/>
          <w:highlight w:val="none"/>
        </w:rPr>
        <w:t>十、未经贵方同意，我方不向任何新闻媒体、第三人述及 有关贵方工作人员恪守商业道德方面的评价、信息。</w:t>
      </w:r>
    </w:p>
    <w:p>
      <w:pPr>
        <w:spacing w:line="510" w:lineRule="exact"/>
        <w:ind w:firstLine="420"/>
        <w:rPr>
          <w:rFonts w:ascii="宋体" w:hAnsi="宋体" w:cs="等线"/>
          <w:sz w:val="32"/>
          <w:szCs w:val="32"/>
          <w:highlight w:val="none"/>
        </w:rPr>
      </w:pPr>
      <w:r>
        <w:rPr>
          <w:rFonts w:hint="eastAsia" w:ascii="宋体" w:hAnsi="宋体" w:cs="等线"/>
          <w:sz w:val="32"/>
          <w:szCs w:val="32"/>
          <w:highlight w:val="none"/>
        </w:rPr>
        <w:t>十一、我方承诺未被国家机关列入执行行贿人“黑名单” 或失信被执行人。</w:t>
      </w:r>
    </w:p>
    <w:p>
      <w:pPr>
        <w:spacing w:line="510" w:lineRule="exact"/>
        <w:ind w:firstLine="420"/>
        <w:rPr>
          <w:rFonts w:ascii="宋体" w:hAnsi="宋体" w:cs="等线"/>
          <w:sz w:val="32"/>
          <w:szCs w:val="32"/>
          <w:highlight w:val="none"/>
        </w:rPr>
      </w:pPr>
      <w:r>
        <w:rPr>
          <w:rFonts w:hint="eastAsia" w:ascii="宋体" w:hAnsi="宋体" w:cs="等线"/>
          <w:sz w:val="32"/>
          <w:szCs w:val="32"/>
          <w:highlight w:val="none"/>
        </w:rPr>
        <w:t>十二、发现贵方工作人员有违反本承诺书行为或行为倾向 的，将及时提醒纠正并向贵方纪检监察部门举报，同时积极配 合贵方进行调查。</w:t>
      </w:r>
    </w:p>
    <w:p>
      <w:pPr>
        <w:spacing w:line="510" w:lineRule="exact"/>
        <w:ind w:firstLine="420"/>
        <w:rPr>
          <w:rFonts w:ascii="宋体" w:hAnsi="宋体" w:cs="等线"/>
          <w:sz w:val="32"/>
          <w:szCs w:val="32"/>
          <w:highlight w:val="none"/>
        </w:rPr>
      </w:pPr>
      <w:r>
        <w:rPr>
          <w:rFonts w:hint="eastAsia" w:ascii="宋体" w:hAnsi="宋体" w:cs="等线"/>
          <w:sz w:val="32"/>
          <w:szCs w:val="32"/>
          <w:highlight w:val="none"/>
        </w:rPr>
        <w:t>十三、本承诺书构成我方与贵方之间进行的所有商业活动所签订合同的不可分割的一部分，不因相关合同期限届满而终止。</w:t>
      </w:r>
    </w:p>
    <w:p>
      <w:pPr>
        <w:spacing w:line="510" w:lineRule="exact"/>
        <w:ind w:firstLine="420"/>
        <w:rPr>
          <w:rFonts w:ascii="宋体" w:hAnsi="宋体" w:cs="等线"/>
          <w:sz w:val="32"/>
          <w:szCs w:val="32"/>
          <w:highlight w:val="none"/>
        </w:rPr>
      </w:pPr>
      <w:r>
        <w:rPr>
          <w:rFonts w:hint="eastAsia" w:ascii="宋体" w:hAnsi="宋体" w:cs="等线"/>
          <w:sz w:val="32"/>
          <w:szCs w:val="32"/>
          <w:highlight w:val="none"/>
        </w:rPr>
        <w:t>我方自愿接受社会及贵方监督，如有违反本承诺，贵方有 权采取列入谈判响应人黑名单、终止合作、追究相关民事、行政和刑事责任等措施；给贵方造成不良社会影响或经济损失的，我方无条件同意解除、终止双方进行的任何商业活动(如已中标，则中标无效；已签订合同的，终止执行，暂停结算合同未支付款项)，无条件赔偿贵方遭受的经济损失，并列入永久禁入贵方谈判响应人黑名单。</w:t>
      </w:r>
    </w:p>
    <w:p>
      <w:pPr>
        <w:spacing w:line="510" w:lineRule="exact"/>
        <w:ind w:firstLine="420"/>
        <w:rPr>
          <w:rFonts w:ascii="宋体" w:hAnsi="宋体" w:cs="等线"/>
          <w:sz w:val="32"/>
          <w:szCs w:val="32"/>
          <w:highlight w:val="none"/>
        </w:rPr>
      </w:pPr>
      <w:r>
        <w:rPr>
          <w:rFonts w:hint="eastAsia" w:ascii="宋体" w:hAnsi="宋体" w:cs="等线"/>
          <w:sz w:val="32"/>
          <w:szCs w:val="32"/>
          <w:highlight w:val="none"/>
        </w:rPr>
        <w:t xml:space="preserve"> 本承诺书一式两份，贵方和我方各持一份。</w:t>
      </w:r>
    </w:p>
    <w:p>
      <w:pPr>
        <w:spacing w:line="510" w:lineRule="exact"/>
        <w:ind w:firstLine="420"/>
        <w:rPr>
          <w:rFonts w:ascii="宋体" w:hAnsi="宋体" w:cs="等线"/>
          <w:sz w:val="32"/>
          <w:szCs w:val="32"/>
          <w:highlight w:val="none"/>
        </w:rPr>
      </w:pPr>
      <w:r>
        <w:rPr>
          <w:rFonts w:hint="eastAsia" w:ascii="宋体" w:hAnsi="宋体" w:cs="等线"/>
          <w:sz w:val="32"/>
          <w:szCs w:val="32"/>
          <w:highlight w:val="none"/>
        </w:rPr>
        <w:t>承诺方：（盖章）</w:t>
      </w:r>
    </w:p>
    <w:p>
      <w:pPr>
        <w:spacing w:line="510" w:lineRule="exact"/>
        <w:ind w:firstLine="420"/>
        <w:rPr>
          <w:rFonts w:ascii="宋体" w:hAnsi="宋体" w:cs="等线"/>
          <w:sz w:val="32"/>
          <w:szCs w:val="32"/>
          <w:highlight w:val="none"/>
        </w:rPr>
      </w:pPr>
      <w:r>
        <w:rPr>
          <w:rFonts w:hint="eastAsia" w:ascii="宋体" w:hAnsi="宋体" w:cs="等线"/>
          <w:sz w:val="32"/>
          <w:szCs w:val="32"/>
          <w:highlight w:val="none"/>
        </w:rPr>
        <w:t>法定代表：（签字）</w:t>
      </w:r>
    </w:p>
    <w:p>
      <w:pPr>
        <w:spacing w:line="510" w:lineRule="exact"/>
        <w:ind w:firstLine="420"/>
        <w:rPr>
          <w:rFonts w:ascii="宋体" w:hAnsi="宋体" w:cs="等线"/>
          <w:sz w:val="32"/>
          <w:szCs w:val="32"/>
          <w:highlight w:val="none"/>
        </w:rPr>
      </w:pPr>
      <w:r>
        <w:rPr>
          <w:rFonts w:hint="eastAsia" w:ascii="宋体" w:hAnsi="宋体" w:cs="等线"/>
          <w:sz w:val="32"/>
          <w:szCs w:val="32"/>
          <w:highlight w:val="none"/>
        </w:rPr>
        <w:t>注册地址：</w:t>
      </w:r>
    </w:p>
    <w:p>
      <w:pPr>
        <w:spacing w:line="510" w:lineRule="exact"/>
        <w:ind w:firstLine="420"/>
        <w:rPr>
          <w:rFonts w:ascii="宋体" w:hAnsi="宋体" w:cs="等线"/>
          <w:sz w:val="32"/>
          <w:szCs w:val="32"/>
          <w:highlight w:val="none"/>
        </w:rPr>
      </w:pPr>
      <w:r>
        <w:rPr>
          <w:rFonts w:hint="eastAsia" w:ascii="宋体" w:hAnsi="宋体" w:cs="等线"/>
          <w:sz w:val="32"/>
          <w:szCs w:val="32"/>
          <w:highlight w:val="none"/>
        </w:rPr>
        <w:t>单位联系人：</w:t>
      </w:r>
    </w:p>
    <w:p>
      <w:pPr>
        <w:spacing w:line="510" w:lineRule="exact"/>
        <w:ind w:firstLine="420"/>
        <w:rPr>
          <w:rFonts w:ascii="宋体" w:hAnsi="宋体" w:cs="等线"/>
          <w:sz w:val="32"/>
          <w:szCs w:val="32"/>
          <w:highlight w:val="none"/>
        </w:rPr>
      </w:pPr>
      <w:r>
        <w:rPr>
          <w:rFonts w:hint="eastAsia" w:ascii="宋体" w:hAnsi="宋体" w:cs="等线"/>
          <w:sz w:val="32"/>
          <w:szCs w:val="32"/>
          <w:highlight w:val="none"/>
        </w:rPr>
        <w:t>联系电话：</w:t>
      </w:r>
    </w:p>
    <w:p>
      <w:pPr>
        <w:spacing w:line="360" w:lineRule="auto"/>
        <w:jc w:val="left"/>
        <w:rPr>
          <w:rFonts w:ascii="黑体" w:hAnsi="仿宋_GB2312" w:eastAsia="黑体"/>
          <w:bCs/>
          <w:color w:val="000000"/>
          <w:kern w:val="44"/>
          <w:sz w:val="32"/>
          <w:szCs w:val="32"/>
          <w:highlight w:val="none"/>
        </w:rPr>
      </w:pPr>
      <w:r>
        <w:rPr>
          <w:rFonts w:hint="eastAsia" w:ascii="等线" w:hAnsi="等线" w:cs="等线"/>
          <w:highlight w:val="none"/>
        </w:rPr>
        <w:br w:type="page"/>
      </w:r>
    </w:p>
    <w:p>
      <w:pPr>
        <w:spacing w:line="360" w:lineRule="auto"/>
        <w:jc w:val="center"/>
        <w:rPr>
          <w:rFonts w:ascii="黑体" w:hAnsi="仿宋_GB2312" w:eastAsia="黑体"/>
          <w:bCs/>
          <w:color w:val="000000"/>
          <w:kern w:val="44"/>
          <w:sz w:val="32"/>
          <w:szCs w:val="32"/>
          <w:highlight w:val="none"/>
        </w:rPr>
      </w:pPr>
      <w:r>
        <w:rPr>
          <w:rFonts w:hint="eastAsia" w:ascii="黑体" w:hAnsi="仿宋_GB2312" w:eastAsia="黑体"/>
          <w:bCs/>
          <w:color w:val="000000"/>
          <w:kern w:val="44"/>
          <w:sz w:val="32"/>
          <w:szCs w:val="32"/>
          <w:highlight w:val="none"/>
        </w:rPr>
        <w:t>六、近三年内在经营活动中无违法处罚记录承诺书</w:t>
      </w:r>
    </w:p>
    <w:p>
      <w:pPr>
        <w:spacing w:line="360" w:lineRule="auto"/>
        <w:ind w:firstLine="420"/>
        <w:rPr>
          <w:rFonts w:ascii="黑体" w:hAnsi="仿宋_GB2312" w:eastAsia="黑体"/>
          <w:b/>
          <w:bCs/>
          <w:color w:val="000000"/>
          <w:kern w:val="44"/>
          <w:sz w:val="32"/>
          <w:szCs w:val="32"/>
          <w:highlight w:val="none"/>
        </w:rPr>
      </w:pPr>
    </w:p>
    <w:p>
      <w:pPr>
        <w:spacing w:line="360" w:lineRule="auto"/>
        <w:ind w:firstLine="640" w:firstLineChars="200"/>
        <w:rPr>
          <w:rFonts w:ascii="宋体" w:hAnsi="宋体" w:cs="宋体"/>
          <w:sz w:val="32"/>
          <w:szCs w:val="32"/>
          <w:highlight w:val="none"/>
        </w:rPr>
      </w:pPr>
      <w:r>
        <w:rPr>
          <w:rFonts w:hint="eastAsia"/>
          <w:sz w:val="32"/>
          <w:szCs w:val="32"/>
          <w:highlight w:val="none"/>
        </w:rPr>
        <w:t>我</w:t>
      </w:r>
      <w:r>
        <w:rPr>
          <w:rFonts w:hint="eastAsia" w:ascii="宋体" w:hAnsi="宋体"/>
          <w:bCs/>
          <w:sz w:val="32"/>
          <w:szCs w:val="32"/>
          <w:highlight w:val="none"/>
        </w:rPr>
        <w:t>公司参加</w:t>
      </w:r>
      <w:r>
        <w:rPr>
          <w:rFonts w:hint="eastAsia" w:ascii="宋体" w:hAnsi="宋体"/>
          <w:bCs/>
          <w:sz w:val="32"/>
          <w:szCs w:val="32"/>
          <w:highlight w:val="none"/>
          <w:u w:val="single"/>
        </w:rPr>
        <w:t xml:space="preserve">                </w:t>
      </w:r>
      <w:r>
        <w:rPr>
          <w:rFonts w:hint="eastAsia" w:ascii="宋体" w:hAnsi="宋体"/>
          <w:bCs/>
          <w:sz w:val="32"/>
          <w:szCs w:val="32"/>
          <w:highlight w:val="none"/>
        </w:rPr>
        <w:t>项目谈判，</w:t>
      </w:r>
      <w:r>
        <w:rPr>
          <w:rFonts w:hint="eastAsia" w:ascii="宋体" w:hAnsi="宋体" w:cs="宋体"/>
          <w:sz w:val="32"/>
          <w:szCs w:val="32"/>
          <w:highlight w:val="none"/>
        </w:rPr>
        <w:t>自2021年1月1日至今，我公司法人、法定代表人、项目经理无行贿犯罪，特此承诺并函告。</w:t>
      </w:r>
    </w:p>
    <w:p>
      <w:pPr>
        <w:spacing w:line="360" w:lineRule="auto"/>
        <w:ind w:firstLine="640" w:firstLineChars="200"/>
        <w:rPr>
          <w:rFonts w:ascii="宋体" w:hAnsi="宋体" w:cs="宋体"/>
          <w:sz w:val="32"/>
          <w:szCs w:val="32"/>
          <w:highlight w:val="none"/>
        </w:rPr>
      </w:pPr>
      <w:r>
        <w:rPr>
          <w:rFonts w:hint="eastAsia" w:ascii="宋体" w:hAnsi="宋体" w:cs="宋体"/>
          <w:sz w:val="32"/>
          <w:szCs w:val="32"/>
          <w:highlight w:val="none"/>
        </w:rPr>
        <w:t>本函自签署之日起生效，如我公司承诺的内容不属实，采购人有权取消我单位的谈判成交资格或解除合同，给贵单位造成实际损失，我公司将承担相应的法律责任。</w:t>
      </w:r>
    </w:p>
    <w:p>
      <w:pPr>
        <w:pStyle w:val="32"/>
        <w:rPr>
          <w:rFonts w:cs="宋体"/>
          <w:sz w:val="32"/>
          <w:szCs w:val="32"/>
          <w:highlight w:val="none"/>
        </w:rPr>
      </w:pPr>
    </w:p>
    <w:p>
      <w:pPr>
        <w:pStyle w:val="32"/>
        <w:rPr>
          <w:rFonts w:cs="宋体"/>
          <w:sz w:val="32"/>
          <w:szCs w:val="32"/>
          <w:highlight w:val="none"/>
        </w:rPr>
      </w:pPr>
    </w:p>
    <w:p>
      <w:pPr>
        <w:pStyle w:val="32"/>
        <w:ind w:firstLine="3404" w:firstLineChars="1064"/>
        <w:jc w:val="right"/>
        <w:rPr>
          <w:rFonts w:cs="宋体"/>
          <w:sz w:val="32"/>
          <w:szCs w:val="32"/>
          <w:highlight w:val="none"/>
        </w:rPr>
      </w:pPr>
      <w:r>
        <w:rPr>
          <w:rFonts w:hint="eastAsia" w:cs="宋体"/>
          <w:sz w:val="32"/>
          <w:szCs w:val="32"/>
          <w:highlight w:val="none"/>
        </w:rPr>
        <w:t>单位负责人签字：</w:t>
      </w:r>
    </w:p>
    <w:p>
      <w:pPr>
        <w:pStyle w:val="32"/>
        <w:ind w:firstLine="6278" w:firstLineChars="1962"/>
        <w:jc w:val="right"/>
        <w:rPr>
          <w:rFonts w:cs="宋体"/>
          <w:sz w:val="32"/>
          <w:szCs w:val="32"/>
          <w:highlight w:val="none"/>
        </w:rPr>
      </w:pPr>
      <w:r>
        <w:rPr>
          <w:rFonts w:hint="eastAsia" w:cs="宋体"/>
          <w:sz w:val="32"/>
          <w:szCs w:val="32"/>
          <w:highlight w:val="none"/>
        </w:rPr>
        <w:t>公司盖章：</w:t>
      </w:r>
    </w:p>
    <w:p>
      <w:pPr>
        <w:pStyle w:val="32"/>
        <w:ind w:firstLine="3404" w:firstLineChars="1064"/>
        <w:jc w:val="right"/>
        <w:rPr>
          <w:rFonts w:cs="宋体"/>
          <w:sz w:val="32"/>
          <w:szCs w:val="32"/>
          <w:highlight w:val="none"/>
        </w:rPr>
      </w:pPr>
      <w:r>
        <w:rPr>
          <w:rFonts w:hint="eastAsia" w:cs="宋体"/>
          <w:sz w:val="32"/>
          <w:szCs w:val="32"/>
          <w:highlight w:val="none"/>
        </w:rPr>
        <w:t>日期：</w:t>
      </w:r>
    </w:p>
    <w:p>
      <w:pPr>
        <w:pStyle w:val="20"/>
        <w:jc w:val="right"/>
        <w:rPr>
          <w:rFonts w:ascii="黑体" w:hAnsi="仿宋_GB2312" w:eastAsia="黑体"/>
          <w:b/>
          <w:bCs/>
          <w:color w:val="000000"/>
          <w:kern w:val="44"/>
          <w:sz w:val="32"/>
          <w:szCs w:val="32"/>
          <w:highlight w:val="none"/>
        </w:rPr>
      </w:pPr>
    </w:p>
    <w:p>
      <w:pPr>
        <w:rPr>
          <w:rFonts w:ascii="黑体" w:hAnsi="仿宋_GB2312" w:eastAsia="黑体"/>
          <w:b/>
          <w:bCs/>
          <w:color w:val="000000"/>
          <w:kern w:val="44"/>
          <w:sz w:val="32"/>
          <w:szCs w:val="32"/>
          <w:highlight w:val="none"/>
        </w:rPr>
      </w:pPr>
    </w:p>
    <w:p>
      <w:pPr>
        <w:pStyle w:val="20"/>
        <w:rPr>
          <w:rFonts w:ascii="黑体" w:hAnsi="仿宋_GB2312" w:eastAsia="黑体"/>
          <w:b/>
          <w:bCs/>
          <w:color w:val="000000"/>
          <w:kern w:val="44"/>
          <w:sz w:val="32"/>
          <w:szCs w:val="32"/>
          <w:highlight w:val="none"/>
        </w:rPr>
      </w:pPr>
    </w:p>
    <w:p>
      <w:pPr>
        <w:rPr>
          <w:rFonts w:ascii="黑体" w:hAnsi="仿宋_GB2312" w:eastAsia="黑体"/>
          <w:b/>
          <w:bCs/>
          <w:color w:val="000000"/>
          <w:kern w:val="44"/>
          <w:sz w:val="32"/>
          <w:szCs w:val="32"/>
          <w:highlight w:val="none"/>
        </w:rPr>
      </w:pPr>
    </w:p>
    <w:p>
      <w:pPr>
        <w:pStyle w:val="20"/>
        <w:rPr>
          <w:rFonts w:ascii="黑体" w:hAnsi="仿宋_GB2312" w:eastAsia="黑体"/>
          <w:b/>
          <w:bCs/>
          <w:color w:val="000000"/>
          <w:kern w:val="44"/>
          <w:sz w:val="32"/>
          <w:szCs w:val="32"/>
          <w:highlight w:val="none"/>
        </w:rPr>
      </w:pPr>
    </w:p>
    <w:p>
      <w:pPr>
        <w:rPr>
          <w:rFonts w:ascii="黑体" w:hAnsi="仿宋_GB2312" w:eastAsia="黑体"/>
          <w:b/>
          <w:bCs/>
          <w:color w:val="000000"/>
          <w:kern w:val="44"/>
          <w:sz w:val="32"/>
          <w:szCs w:val="32"/>
          <w:highlight w:val="none"/>
        </w:rPr>
      </w:pPr>
    </w:p>
    <w:p>
      <w:pPr>
        <w:pStyle w:val="20"/>
        <w:rPr>
          <w:rFonts w:ascii="黑体" w:hAnsi="仿宋_GB2312" w:eastAsia="黑体"/>
          <w:b/>
          <w:bCs/>
          <w:color w:val="000000"/>
          <w:kern w:val="44"/>
          <w:sz w:val="32"/>
          <w:szCs w:val="32"/>
          <w:highlight w:val="none"/>
        </w:rPr>
      </w:pPr>
    </w:p>
    <w:p>
      <w:pPr>
        <w:rPr>
          <w:rFonts w:ascii="黑体" w:hAnsi="仿宋_GB2312" w:eastAsia="黑体"/>
          <w:b/>
          <w:bCs/>
          <w:color w:val="000000"/>
          <w:kern w:val="44"/>
          <w:sz w:val="32"/>
          <w:szCs w:val="32"/>
          <w:highlight w:val="none"/>
        </w:rPr>
      </w:pPr>
    </w:p>
    <w:p>
      <w:pPr>
        <w:rPr>
          <w:rFonts w:ascii="黑体" w:hAnsi="仿宋_GB2312" w:eastAsia="黑体"/>
          <w:b/>
          <w:bCs/>
          <w:color w:val="000000"/>
          <w:kern w:val="44"/>
          <w:sz w:val="32"/>
          <w:szCs w:val="32"/>
          <w:highlight w:val="none"/>
        </w:rPr>
      </w:pPr>
      <w:r>
        <w:rPr>
          <w:rFonts w:hint="eastAsia" w:ascii="黑体" w:hAnsi="仿宋_GB2312" w:eastAsia="黑体"/>
          <w:b/>
          <w:bCs/>
          <w:color w:val="000000"/>
          <w:kern w:val="44"/>
          <w:sz w:val="32"/>
          <w:szCs w:val="32"/>
          <w:highlight w:val="none"/>
        </w:rPr>
        <w:br w:type="page"/>
      </w:r>
    </w:p>
    <w:p>
      <w:pPr>
        <w:spacing w:line="360" w:lineRule="auto"/>
        <w:jc w:val="center"/>
        <w:rPr>
          <w:rFonts w:ascii="黑体" w:hAnsi="仿宋_GB2312" w:eastAsia="黑体"/>
          <w:bCs/>
          <w:color w:val="000000"/>
          <w:kern w:val="44"/>
          <w:sz w:val="32"/>
          <w:szCs w:val="32"/>
          <w:highlight w:val="none"/>
        </w:rPr>
      </w:pPr>
      <w:r>
        <w:rPr>
          <w:rFonts w:hint="eastAsia" w:ascii="黑体" w:hAnsi="仿宋_GB2312" w:eastAsia="黑体"/>
          <w:bCs/>
          <w:color w:val="000000"/>
          <w:kern w:val="44"/>
          <w:sz w:val="32"/>
          <w:szCs w:val="32"/>
          <w:highlight w:val="none"/>
        </w:rPr>
        <w:t>七、</w:t>
      </w:r>
      <w:r>
        <w:rPr>
          <w:rFonts w:hint="eastAsia" w:ascii="黑体" w:hAnsi="仿宋_GB2312" w:eastAsia="黑体"/>
          <w:bCs/>
          <w:color w:val="000000"/>
          <w:kern w:val="44"/>
          <w:sz w:val="32"/>
          <w:szCs w:val="32"/>
          <w:highlight w:val="none"/>
          <w:lang w:eastAsia="zh-CN"/>
        </w:rPr>
        <w:t>响应</w:t>
      </w:r>
      <w:r>
        <w:rPr>
          <w:rFonts w:hint="eastAsia" w:ascii="黑体" w:hAnsi="仿宋_GB2312" w:eastAsia="黑体"/>
          <w:bCs/>
          <w:color w:val="000000"/>
          <w:kern w:val="44"/>
          <w:sz w:val="32"/>
          <w:szCs w:val="32"/>
          <w:highlight w:val="none"/>
        </w:rPr>
        <w:t>承诺书</w:t>
      </w:r>
    </w:p>
    <w:p>
      <w:pPr>
        <w:spacing w:line="560" w:lineRule="exact"/>
        <w:rPr>
          <w:rFonts w:ascii="楷体" w:hAnsi="楷体" w:eastAsia="楷体" w:cs="楷体"/>
          <w:sz w:val="28"/>
          <w:szCs w:val="28"/>
          <w:highlight w:val="none"/>
        </w:rPr>
      </w:pPr>
      <w:r>
        <w:rPr>
          <w:rFonts w:hint="eastAsia" w:ascii="楷体" w:hAnsi="楷体" w:eastAsia="楷体" w:cs="楷体"/>
          <w:sz w:val="28"/>
          <w:szCs w:val="28"/>
          <w:highlight w:val="none"/>
        </w:rPr>
        <w:t xml:space="preserve">致江苏长江地质勘查院： </w:t>
      </w:r>
    </w:p>
    <w:p>
      <w:pPr>
        <w:spacing w:line="560" w:lineRule="exact"/>
        <w:ind w:firstLine="560" w:firstLineChars="200"/>
        <w:rPr>
          <w:rFonts w:ascii="楷体" w:hAnsi="楷体" w:eastAsia="楷体" w:cs="楷体"/>
          <w:sz w:val="28"/>
          <w:szCs w:val="28"/>
          <w:highlight w:val="none"/>
        </w:rPr>
      </w:pPr>
      <w:r>
        <w:rPr>
          <w:rFonts w:hint="eastAsia" w:ascii="楷体" w:hAnsi="楷体" w:eastAsia="楷体" w:cs="楷体"/>
          <w:sz w:val="28"/>
          <w:szCs w:val="28"/>
          <w:highlight w:val="none"/>
        </w:rPr>
        <w:t>关于贵方</w:t>
      </w:r>
      <w:r>
        <w:rPr>
          <w:rFonts w:hint="eastAsia" w:ascii="楷体" w:hAnsi="楷体" w:eastAsia="楷体" w:cs="楷体"/>
          <w:sz w:val="28"/>
          <w:szCs w:val="28"/>
          <w:highlight w:val="none"/>
          <w:lang w:val="en-US" w:eastAsia="zh-CN"/>
        </w:rPr>
        <w:t>江苏长江地质勘查院泥浆破胶剂</w:t>
      </w:r>
      <w:r>
        <w:rPr>
          <w:rFonts w:hint="eastAsia" w:ascii="楷体" w:hAnsi="楷体" w:eastAsia="楷体" w:cs="楷体"/>
          <w:sz w:val="28"/>
          <w:szCs w:val="28"/>
          <w:highlight w:val="none"/>
        </w:rPr>
        <w:t>采购文件，我们作为谈判响应人已熟知，并愿意参加该项目的</w:t>
      </w:r>
      <w:r>
        <w:rPr>
          <w:rFonts w:hint="eastAsia" w:ascii="楷体" w:hAnsi="楷体" w:eastAsia="楷体" w:cs="楷体"/>
          <w:sz w:val="28"/>
          <w:szCs w:val="28"/>
          <w:highlight w:val="none"/>
          <w:lang w:val="en-US" w:eastAsia="zh-CN"/>
        </w:rPr>
        <w:t>投标</w:t>
      </w:r>
      <w:r>
        <w:rPr>
          <w:rFonts w:hint="eastAsia" w:ascii="楷体" w:hAnsi="楷体" w:eastAsia="楷体" w:cs="楷体"/>
          <w:sz w:val="28"/>
          <w:szCs w:val="28"/>
          <w:highlight w:val="none"/>
        </w:rPr>
        <w:t xml:space="preserve">，同时承诺如下： </w:t>
      </w:r>
    </w:p>
    <w:p>
      <w:pPr>
        <w:spacing w:line="560" w:lineRule="exact"/>
        <w:ind w:firstLine="560" w:firstLineChars="200"/>
        <w:rPr>
          <w:rFonts w:ascii="楷体" w:hAnsi="楷体" w:eastAsia="楷体" w:cs="楷体"/>
          <w:sz w:val="28"/>
          <w:szCs w:val="28"/>
          <w:highlight w:val="none"/>
        </w:rPr>
      </w:pPr>
      <w:r>
        <w:rPr>
          <w:rFonts w:hint="eastAsia" w:ascii="楷体" w:hAnsi="楷体" w:eastAsia="楷体" w:cs="楷体"/>
          <w:sz w:val="28"/>
          <w:szCs w:val="28"/>
          <w:highlight w:val="none"/>
        </w:rPr>
        <w:t>1、我方在此声明，本次采购活动中申报的所有资料都是真实、准确完整的，如提供虚假资料，或与事实不符而导致投标无效，甚至造成任何法律和经济责任，完全由我方负责。</w:t>
      </w:r>
    </w:p>
    <w:p>
      <w:pPr>
        <w:spacing w:line="560" w:lineRule="exact"/>
        <w:ind w:firstLine="560" w:firstLineChars="200"/>
        <w:rPr>
          <w:rFonts w:ascii="楷体" w:hAnsi="楷体" w:eastAsia="楷体" w:cs="楷体"/>
          <w:sz w:val="28"/>
          <w:szCs w:val="28"/>
          <w:highlight w:val="none"/>
        </w:rPr>
      </w:pPr>
      <w:r>
        <w:rPr>
          <w:rFonts w:hint="eastAsia" w:ascii="楷体" w:hAnsi="楷体" w:eastAsia="楷体" w:cs="楷体"/>
          <w:sz w:val="28"/>
          <w:szCs w:val="28"/>
          <w:highlight w:val="none"/>
        </w:rPr>
        <w:t>2、我方在本次</w:t>
      </w:r>
      <w:r>
        <w:rPr>
          <w:rFonts w:hint="eastAsia" w:ascii="楷体" w:hAnsi="楷体" w:eastAsia="楷体" w:cs="楷体"/>
          <w:sz w:val="28"/>
          <w:szCs w:val="28"/>
          <w:highlight w:val="none"/>
          <w:lang w:val="en-US" w:eastAsia="zh-CN"/>
        </w:rPr>
        <w:t>投标</w:t>
      </w:r>
      <w:r>
        <w:rPr>
          <w:rFonts w:hint="eastAsia" w:ascii="楷体" w:hAnsi="楷体" w:eastAsia="楷体" w:cs="楷体"/>
          <w:sz w:val="28"/>
          <w:szCs w:val="28"/>
          <w:highlight w:val="none"/>
        </w:rPr>
        <w:t>活动中绝无资质挂靠、串标、围标情形，若经贵方查出，立即取消我方</w:t>
      </w:r>
      <w:r>
        <w:rPr>
          <w:rFonts w:hint="eastAsia" w:ascii="楷体" w:hAnsi="楷体" w:eastAsia="楷体" w:cs="楷体"/>
          <w:sz w:val="28"/>
          <w:szCs w:val="28"/>
          <w:highlight w:val="none"/>
          <w:lang w:eastAsia="zh-CN"/>
        </w:rPr>
        <w:t>响应</w:t>
      </w:r>
      <w:r>
        <w:rPr>
          <w:rFonts w:hint="eastAsia" w:ascii="楷体" w:hAnsi="楷体" w:eastAsia="楷体" w:cs="楷体"/>
          <w:sz w:val="28"/>
          <w:szCs w:val="28"/>
          <w:highlight w:val="none"/>
        </w:rPr>
        <w:t>资格并承担相应的法律责任。</w:t>
      </w:r>
    </w:p>
    <w:p>
      <w:pPr>
        <w:spacing w:line="560" w:lineRule="exact"/>
        <w:ind w:firstLine="560" w:firstLineChars="200"/>
        <w:rPr>
          <w:rFonts w:ascii="楷体" w:hAnsi="楷体" w:eastAsia="楷体" w:cs="楷体"/>
          <w:sz w:val="28"/>
          <w:szCs w:val="28"/>
          <w:highlight w:val="none"/>
        </w:rPr>
      </w:pPr>
      <w:r>
        <w:rPr>
          <w:rFonts w:hint="eastAsia" w:ascii="楷体" w:hAnsi="楷体" w:eastAsia="楷体" w:cs="楷体"/>
          <w:sz w:val="28"/>
          <w:szCs w:val="28"/>
          <w:highlight w:val="none"/>
        </w:rPr>
        <w:t>3、我方在以往的采购活动中，无重大违法、违规的不良记录；或虽有不良记录，但已超过处理期限。</w:t>
      </w:r>
    </w:p>
    <w:p>
      <w:pPr>
        <w:spacing w:line="560" w:lineRule="exact"/>
        <w:ind w:firstLine="560" w:firstLineChars="200"/>
        <w:rPr>
          <w:rFonts w:ascii="楷体" w:hAnsi="楷体" w:eastAsia="楷体" w:cs="楷体"/>
          <w:sz w:val="28"/>
          <w:szCs w:val="28"/>
          <w:highlight w:val="none"/>
        </w:rPr>
      </w:pPr>
      <w:r>
        <w:rPr>
          <w:rFonts w:hint="eastAsia" w:ascii="楷体" w:hAnsi="楷体" w:eastAsia="楷体" w:cs="楷体"/>
          <w:sz w:val="28"/>
          <w:szCs w:val="28"/>
          <w:highlight w:val="none"/>
        </w:rPr>
        <w:t>4、我方未被地市级及以上行政主管部门做出取消</w:t>
      </w:r>
      <w:r>
        <w:rPr>
          <w:rFonts w:hint="eastAsia" w:ascii="楷体" w:hAnsi="楷体" w:eastAsia="楷体" w:cs="楷体"/>
          <w:sz w:val="28"/>
          <w:szCs w:val="28"/>
          <w:highlight w:val="none"/>
          <w:lang w:eastAsia="zh-CN"/>
        </w:rPr>
        <w:t>响应</w:t>
      </w:r>
      <w:r>
        <w:rPr>
          <w:rFonts w:hint="eastAsia" w:ascii="楷体" w:hAnsi="楷体" w:eastAsia="楷体" w:cs="楷体"/>
          <w:sz w:val="28"/>
          <w:szCs w:val="28"/>
          <w:highlight w:val="none"/>
        </w:rPr>
        <w:t>资格的处罚且该处罚在有效期内的。</w:t>
      </w:r>
    </w:p>
    <w:p>
      <w:pPr>
        <w:spacing w:line="560" w:lineRule="exact"/>
        <w:ind w:firstLine="560" w:firstLineChars="200"/>
        <w:rPr>
          <w:rFonts w:ascii="楷体" w:hAnsi="楷体" w:eastAsia="楷体" w:cs="楷体"/>
          <w:sz w:val="28"/>
          <w:szCs w:val="28"/>
          <w:highlight w:val="none"/>
        </w:rPr>
      </w:pPr>
      <w:r>
        <w:rPr>
          <w:rFonts w:hint="eastAsia" w:ascii="楷体" w:hAnsi="楷体" w:eastAsia="楷体" w:cs="楷体"/>
          <w:sz w:val="28"/>
          <w:szCs w:val="28"/>
          <w:highlight w:val="none"/>
        </w:rPr>
        <w:t>5、我方一旦中标，将严格按照</w:t>
      </w:r>
      <w:r>
        <w:rPr>
          <w:rFonts w:hint="eastAsia" w:ascii="楷体" w:hAnsi="楷体" w:eastAsia="楷体" w:cs="楷体"/>
          <w:sz w:val="28"/>
          <w:szCs w:val="28"/>
          <w:highlight w:val="none"/>
          <w:lang w:eastAsia="zh-CN"/>
        </w:rPr>
        <w:t>响应</w:t>
      </w:r>
      <w:r>
        <w:rPr>
          <w:rFonts w:hint="eastAsia" w:ascii="楷体" w:hAnsi="楷体" w:eastAsia="楷体" w:cs="楷体"/>
          <w:sz w:val="28"/>
          <w:szCs w:val="28"/>
          <w:highlight w:val="none"/>
        </w:rPr>
        <w:t>文件中所承诺的报价、质量、工期、</w:t>
      </w:r>
      <w:r>
        <w:rPr>
          <w:rFonts w:hint="eastAsia" w:ascii="楷体" w:hAnsi="楷体" w:eastAsia="楷体" w:cs="楷体"/>
          <w:sz w:val="28"/>
          <w:szCs w:val="28"/>
          <w:highlight w:val="none"/>
          <w:lang w:eastAsia="zh-CN"/>
        </w:rPr>
        <w:t>响应</w:t>
      </w:r>
      <w:r>
        <w:rPr>
          <w:rFonts w:hint="eastAsia" w:ascii="楷体" w:hAnsi="楷体" w:eastAsia="楷体" w:cs="楷体"/>
          <w:sz w:val="28"/>
          <w:szCs w:val="28"/>
          <w:highlight w:val="none"/>
        </w:rPr>
        <w:t>方案、项目经理等内容组织实施。</w:t>
      </w:r>
    </w:p>
    <w:p>
      <w:pPr>
        <w:spacing w:line="560" w:lineRule="exact"/>
        <w:ind w:firstLine="560" w:firstLineChars="200"/>
        <w:rPr>
          <w:rFonts w:ascii="楷体" w:hAnsi="楷体" w:eastAsia="楷体" w:cs="楷体"/>
          <w:sz w:val="28"/>
          <w:szCs w:val="28"/>
          <w:highlight w:val="none"/>
        </w:rPr>
      </w:pPr>
      <w:r>
        <w:rPr>
          <w:rFonts w:hint="eastAsia" w:ascii="楷体" w:hAnsi="楷体" w:eastAsia="楷体" w:cs="楷体"/>
          <w:sz w:val="28"/>
          <w:szCs w:val="28"/>
          <w:highlight w:val="none"/>
        </w:rPr>
        <w:t>6、我方一旦中标，将按规定及时与采购单位签订合同。</w:t>
      </w:r>
    </w:p>
    <w:p>
      <w:pPr>
        <w:spacing w:line="560" w:lineRule="exact"/>
        <w:ind w:firstLine="560" w:firstLineChars="200"/>
        <w:jc w:val="center"/>
        <w:rPr>
          <w:rFonts w:ascii="楷体" w:hAnsi="楷体" w:eastAsia="楷体" w:cs="楷体"/>
          <w:sz w:val="28"/>
          <w:szCs w:val="28"/>
          <w:highlight w:val="none"/>
        </w:rPr>
      </w:pPr>
      <w:r>
        <w:rPr>
          <w:rFonts w:hint="eastAsia" w:ascii="楷体" w:hAnsi="楷体" w:eastAsia="楷体" w:cs="楷体"/>
          <w:sz w:val="28"/>
          <w:szCs w:val="28"/>
          <w:highlight w:val="none"/>
        </w:rPr>
        <w:t>单位负责人签字：</w:t>
      </w:r>
    </w:p>
    <w:p>
      <w:pPr>
        <w:spacing w:line="560" w:lineRule="exact"/>
        <w:ind w:firstLine="560" w:firstLineChars="200"/>
        <w:jc w:val="center"/>
        <w:rPr>
          <w:rFonts w:ascii="楷体" w:hAnsi="楷体" w:eastAsia="楷体" w:cs="楷体"/>
          <w:sz w:val="28"/>
          <w:szCs w:val="28"/>
          <w:highlight w:val="none"/>
        </w:rPr>
      </w:pPr>
      <w:r>
        <w:rPr>
          <w:rFonts w:hint="eastAsia" w:ascii="楷体" w:hAnsi="楷体" w:eastAsia="楷体" w:cs="楷体"/>
          <w:sz w:val="28"/>
          <w:szCs w:val="28"/>
          <w:highlight w:val="none"/>
        </w:rPr>
        <w:t>公司盖章：</w:t>
      </w:r>
    </w:p>
    <w:p>
      <w:pPr>
        <w:spacing w:line="560" w:lineRule="exact"/>
        <w:ind w:firstLine="560" w:firstLineChars="200"/>
        <w:jc w:val="center"/>
        <w:rPr>
          <w:rFonts w:ascii="楷体" w:hAnsi="楷体" w:eastAsia="楷体" w:cs="楷体"/>
          <w:sz w:val="28"/>
          <w:szCs w:val="28"/>
          <w:highlight w:val="none"/>
        </w:rPr>
      </w:pPr>
      <w:r>
        <w:rPr>
          <w:rFonts w:hint="eastAsia" w:ascii="楷体" w:hAnsi="楷体" w:eastAsia="楷体" w:cs="楷体"/>
          <w:sz w:val="28"/>
          <w:szCs w:val="28"/>
          <w:highlight w:val="none"/>
        </w:rPr>
        <w:t>日期：</w:t>
      </w:r>
    </w:p>
    <w:p>
      <w:pPr>
        <w:jc w:val="center"/>
        <w:rPr>
          <w:rFonts w:ascii="楷体" w:hAnsi="楷体" w:eastAsia="楷体" w:cs="楷体"/>
          <w:sz w:val="28"/>
          <w:szCs w:val="28"/>
          <w:highlight w:val="none"/>
        </w:rPr>
      </w:pPr>
    </w:p>
    <w:p>
      <w:pPr>
        <w:jc w:val="center"/>
        <w:rPr>
          <w:rFonts w:ascii="楷体" w:hAnsi="楷体" w:eastAsia="楷体" w:cs="楷体"/>
          <w:sz w:val="28"/>
          <w:szCs w:val="28"/>
          <w:highlight w:val="none"/>
        </w:rPr>
      </w:pPr>
    </w:p>
    <w:p>
      <w:pPr>
        <w:pStyle w:val="31"/>
        <w:spacing w:line="560" w:lineRule="exact"/>
        <w:jc w:val="center"/>
        <w:rPr>
          <w:rFonts w:ascii="宋体" w:hAnsi="宋体"/>
          <w:sz w:val="32"/>
          <w:szCs w:val="32"/>
          <w:highlight w:val="none"/>
        </w:rPr>
      </w:pPr>
    </w:p>
    <w:p>
      <w:pPr>
        <w:rPr>
          <w:highlight w:val="none"/>
        </w:rPr>
      </w:pPr>
    </w:p>
    <w:p>
      <w:pPr>
        <w:pStyle w:val="19"/>
        <w:rPr>
          <w:highlight w:val="none"/>
        </w:rPr>
      </w:pPr>
    </w:p>
    <w:p>
      <w:pPr>
        <w:jc w:val="both"/>
        <w:rPr>
          <w:rFonts w:ascii="楷体" w:hAnsi="楷体" w:eastAsia="楷体" w:cs="楷体"/>
          <w:sz w:val="28"/>
          <w:szCs w:val="28"/>
          <w:highlight w:val="none"/>
        </w:rPr>
      </w:pPr>
    </w:p>
    <w:p>
      <w:pPr>
        <w:jc w:val="left"/>
        <w:rPr>
          <w:rFonts w:ascii="黑体" w:hAnsi="仿宋_GB2312" w:eastAsia="黑体"/>
          <w:bCs/>
          <w:color w:val="000000"/>
          <w:kern w:val="44"/>
          <w:sz w:val="32"/>
          <w:szCs w:val="32"/>
          <w:highlight w:val="none"/>
        </w:rPr>
      </w:pPr>
      <w:r>
        <w:rPr>
          <w:rFonts w:hint="eastAsia" w:ascii="楷体" w:hAnsi="楷体" w:eastAsia="楷体" w:cs="楷体"/>
          <w:sz w:val="28"/>
          <w:szCs w:val="28"/>
          <w:highlight w:val="none"/>
        </w:rPr>
        <w:br w:type="page"/>
      </w:r>
      <w:r>
        <w:rPr>
          <w:rFonts w:hint="eastAsia" w:ascii="黑体" w:hAnsi="仿宋_GB2312" w:eastAsia="黑体"/>
          <w:bCs/>
          <w:color w:val="000000"/>
          <w:kern w:val="44"/>
          <w:sz w:val="32"/>
          <w:szCs w:val="32"/>
          <w:highlight w:val="none"/>
          <w:lang w:val="en-US" w:eastAsia="zh-CN"/>
        </w:rPr>
        <w:t>八</w:t>
      </w:r>
      <w:r>
        <w:rPr>
          <w:rFonts w:hint="eastAsia" w:ascii="黑体" w:hAnsi="仿宋_GB2312" w:eastAsia="黑体"/>
          <w:bCs/>
          <w:color w:val="000000"/>
          <w:kern w:val="44"/>
          <w:sz w:val="32"/>
          <w:szCs w:val="32"/>
          <w:highlight w:val="none"/>
        </w:rPr>
        <w:t>、营业执照等资质证书材料（谈判响应人具有的资质都需要提供）</w:t>
      </w:r>
    </w:p>
    <w:p>
      <w:pPr>
        <w:pStyle w:val="31"/>
        <w:spacing w:line="560" w:lineRule="exact"/>
        <w:rPr>
          <w:rFonts w:ascii="楷体" w:hAnsi="楷体" w:eastAsia="楷体" w:cs="楷体"/>
          <w:sz w:val="28"/>
          <w:szCs w:val="28"/>
          <w:highlight w:val="none"/>
        </w:rPr>
      </w:pPr>
    </w:p>
    <w:p>
      <w:pPr>
        <w:pStyle w:val="31"/>
        <w:spacing w:line="560" w:lineRule="exact"/>
        <w:rPr>
          <w:rFonts w:ascii="宋体" w:hAnsi="宋体" w:cs="宋体"/>
          <w:sz w:val="32"/>
          <w:szCs w:val="32"/>
          <w:highlight w:val="none"/>
        </w:rPr>
      </w:pPr>
      <w:r>
        <w:rPr>
          <w:rFonts w:hint="eastAsia" w:ascii="宋体" w:hAnsi="宋体" w:cs="宋体"/>
          <w:sz w:val="32"/>
          <w:szCs w:val="32"/>
          <w:highlight w:val="none"/>
        </w:rPr>
        <w:t>1、营业执照的复印件</w:t>
      </w:r>
    </w:p>
    <w:p>
      <w:pPr>
        <w:pStyle w:val="31"/>
        <w:spacing w:line="560" w:lineRule="exact"/>
        <w:rPr>
          <w:rFonts w:hint="eastAsia" w:ascii="宋体" w:hAnsi="宋体" w:cs="宋体"/>
          <w:sz w:val="32"/>
          <w:szCs w:val="32"/>
          <w:highlight w:val="none"/>
        </w:rPr>
      </w:pPr>
      <w:r>
        <w:rPr>
          <w:rFonts w:hint="eastAsia" w:ascii="宋体" w:hAnsi="宋体" w:cs="宋体"/>
          <w:sz w:val="32"/>
          <w:szCs w:val="32"/>
          <w:highlight w:val="none"/>
        </w:rPr>
        <w:t>2、其他资格证明文件。</w:t>
      </w:r>
    </w:p>
    <w:p>
      <w:pPr>
        <w:pStyle w:val="31"/>
        <w:spacing w:line="560" w:lineRule="exact"/>
        <w:rPr>
          <w:rFonts w:hint="eastAsia" w:ascii="宋体" w:hAnsi="宋体" w:cs="宋体"/>
          <w:sz w:val="32"/>
          <w:szCs w:val="32"/>
          <w:highlight w:val="none"/>
        </w:rPr>
      </w:pPr>
    </w:p>
    <w:p>
      <w:pPr>
        <w:pStyle w:val="31"/>
        <w:spacing w:line="560" w:lineRule="exact"/>
        <w:rPr>
          <w:rFonts w:hint="eastAsia" w:ascii="宋体" w:hAnsi="宋体" w:cs="宋体"/>
          <w:sz w:val="32"/>
          <w:szCs w:val="32"/>
          <w:highlight w:val="none"/>
        </w:rPr>
      </w:pPr>
    </w:p>
    <w:p>
      <w:pPr>
        <w:pStyle w:val="31"/>
        <w:spacing w:line="560" w:lineRule="exact"/>
        <w:rPr>
          <w:rFonts w:hint="eastAsia" w:ascii="宋体" w:hAnsi="宋体" w:cs="宋体"/>
          <w:sz w:val="32"/>
          <w:szCs w:val="32"/>
          <w:highlight w:val="none"/>
        </w:rPr>
      </w:pPr>
    </w:p>
    <w:p>
      <w:pPr>
        <w:pStyle w:val="31"/>
        <w:spacing w:line="560" w:lineRule="exact"/>
        <w:rPr>
          <w:rFonts w:hint="eastAsia" w:ascii="宋体" w:hAnsi="宋体" w:cs="宋体"/>
          <w:sz w:val="32"/>
          <w:szCs w:val="32"/>
          <w:highlight w:val="none"/>
        </w:rPr>
      </w:pPr>
    </w:p>
    <w:p>
      <w:pPr>
        <w:pStyle w:val="31"/>
        <w:spacing w:line="560" w:lineRule="exact"/>
        <w:rPr>
          <w:rFonts w:hint="eastAsia" w:ascii="宋体" w:hAnsi="宋体" w:cs="宋体"/>
          <w:sz w:val="32"/>
          <w:szCs w:val="32"/>
          <w:highlight w:val="none"/>
        </w:rPr>
      </w:pPr>
    </w:p>
    <w:p>
      <w:pPr>
        <w:pStyle w:val="31"/>
        <w:spacing w:line="560" w:lineRule="exact"/>
        <w:rPr>
          <w:rFonts w:hint="eastAsia" w:ascii="宋体" w:hAnsi="宋体" w:cs="宋体"/>
          <w:sz w:val="32"/>
          <w:szCs w:val="32"/>
          <w:highlight w:val="none"/>
        </w:rPr>
      </w:pPr>
    </w:p>
    <w:p>
      <w:pPr>
        <w:pStyle w:val="31"/>
        <w:spacing w:line="560" w:lineRule="exact"/>
        <w:rPr>
          <w:rFonts w:hint="eastAsia" w:ascii="宋体" w:hAnsi="宋体" w:cs="宋体"/>
          <w:sz w:val="32"/>
          <w:szCs w:val="32"/>
          <w:highlight w:val="none"/>
        </w:rPr>
      </w:pPr>
    </w:p>
    <w:p>
      <w:pPr>
        <w:pStyle w:val="31"/>
        <w:spacing w:line="560" w:lineRule="exact"/>
        <w:rPr>
          <w:rFonts w:hint="eastAsia" w:ascii="宋体" w:hAnsi="宋体" w:cs="宋体"/>
          <w:sz w:val="32"/>
          <w:szCs w:val="32"/>
          <w:highlight w:val="none"/>
        </w:rPr>
      </w:pPr>
    </w:p>
    <w:p>
      <w:pPr>
        <w:pStyle w:val="31"/>
        <w:spacing w:line="560" w:lineRule="exact"/>
        <w:rPr>
          <w:rFonts w:hint="eastAsia" w:ascii="宋体" w:hAnsi="宋体" w:cs="宋体"/>
          <w:sz w:val="32"/>
          <w:szCs w:val="32"/>
          <w:highlight w:val="none"/>
        </w:rPr>
      </w:pPr>
    </w:p>
    <w:p>
      <w:pPr>
        <w:pStyle w:val="31"/>
        <w:spacing w:line="560" w:lineRule="exact"/>
        <w:rPr>
          <w:rFonts w:hint="eastAsia" w:ascii="宋体" w:hAnsi="宋体" w:cs="宋体"/>
          <w:sz w:val="32"/>
          <w:szCs w:val="32"/>
          <w:highlight w:val="none"/>
        </w:rPr>
      </w:pPr>
    </w:p>
    <w:p>
      <w:pPr>
        <w:pStyle w:val="31"/>
        <w:spacing w:line="560" w:lineRule="exact"/>
        <w:rPr>
          <w:rFonts w:hint="eastAsia" w:ascii="宋体" w:hAnsi="宋体" w:cs="宋体"/>
          <w:sz w:val="32"/>
          <w:szCs w:val="32"/>
          <w:highlight w:val="none"/>
        </w:rPr>
      </w:pPr>
    </w:p>
    <w:p>
      <w:pPr>
        <w:pStyle w:val="31"/>
        <w:spacing w:line="560" w:lineRule="exact"/>
        <w:rPr>
          <w:rFonts w:hint="eastAsia" w:ascii="宋体" w:hAnsi="宋体" w:cs="宋体"/>
          <w:sz w:val="32"/>
          <w:szCs w:val="32"/>
          <w:highlight w:val="none"/>
        </w:rPr>
      </w:pPr>
    </w:p>
    <w:p>
      <w:pPr>
        <w:pStyle w:val="31"/>
        <w:spacing w:line="560" w:lineRule="exact"/>
        <w:rPr>
          <w:rFonts w:hint="eastAsia" w:ascii="宋体" w:hAnsi="宋体" w:cs="宋体"/>
          <w:sz w:val="32"/>
          <w:szCs w:val="32"/>
          <w:highlight w:val="none"/>
        </w:rPr>
      </w:pPr>
    </w:p>
    <w:p>
      <w:pPr>
        <w:pStyle w:val="31"/>
        <w:spacing w:line="560" w:lineRule="exact"/>
        <w:rPr>
          <w:rFonts w:hint="eastAsia" w:ascii="宋体" w:hAnsi="宋体" w:cs="宋体"/>
          <w:sz w:val="32"/>
          <w:szCs w:val="32"/>
          <w:highlight w:val="none"/>
        </w:rPr>
      </w:pPr>
    </w:p>
    <w:p>
      <w:pPr>
        <w:pStyle w:val="31"/>
        <w:spacing w:line="560" w:lineRule="exact"/>
        <w:rPr>
          <w:rFonts w:hint="eastAsia" w:ascii="宋体" w:hAnsi="宋体" w:cs="宋体"/>
          <w:sz w:val="32"/>
          <w:szCs w:val="32"/>
          <w:highlight w:val="none"/>
        </w:rPr>
      </w:pPr>
    </w:p>
    <w:p>
      <w:pPr>
        <w:pStyle w:val="31"/>
        <w:spacing w:line="560" w:lineRule="exact"/>
        <w:rPr>
          <w:rFonts w:hint="eastAsia" w:ascii="宋体" w:hAnsi="宋体" w:cs="宋体"/>
          <w:sz w:val="32"/>
          <w:szCs w:val="32"/>
          <w:highlight w:val="none"/>
        </w:rPr>
      </w:pPr>
    </w:p>
    <w:p>
      <w:pPr>
        <w:pStyle w:val="31"/>
        <w:spacing w:line="560" w:lineRule="exact"/>
        <w:rPr>
          <w:rFonts w:hint="eastAsia" w:ascii="宋体" w:hAnsi="宋体" w:cs="宋体"/>
          <w:sz w:val="32"/>
          <w:szCs w:val="32"/>
          <w:highlight w:val="none"/>
        </w:rPr>
      </w:pPr>
    </w:p>
    <w:p>
      <w:pPr>
        <w:pStyle w:val="31"/>
        <w:spacing w:line="560" w:lineRule="exact"/>
        <w:rPr>
          <w:rFonts w:hint="eastAsia" w:ascii="宋体" w:hAnsi="宋体" w:cs="宋体"/>
          <w:sz w:val="32"/>
          <w:szCs w:val="32"/>
          <w:highlight w:val="none"/>
        </w:rPr>
      </w:pPr>
    </w:p>
    <w:p>
      <w:pPr>
        <w:pStyle w:val="31"/>
        <w:spacing w:line="560" w:lineRule="exact"/>
        <w:rPr>
          <w:rFonts w:hint="eastAsia" w:ascii="宋体" w:hAnsi="宋体" w:cs="宋体"/>
          <w:sz w:val="32"/>
          <w:szCs w:val="32"/>
          <w:highlight w:val="none"/>
        </w:rPr>
      </w:pPr>
    </w:p>
    <w:p>
      <w:pPr>
        <w:jc w:val="center"/>
        <w:rPr>
          <w:rFonts w:hint="eastAsia" w:ascii="黑体" w:hAnsi="仿宋_GB2312" w:eastAsia="黑体"/>
          <w:bCs/>
          <w:color w:val="000000"/>
          <w:kern w:val="44"/>
          <w:sz w:val="32"/>
          <w:szCs w:val="32"/>
          <w:highlight w:val="none"/>
          <w:lang w:val="en-US" w:eastAsia="zh-CN"/>
        </w:rPr>
      </w:pPr>
      <w:r>
        <w:rPr>
          <w:rFonts w:hint="eastAsia" w:ascii="黑体" w:hAnsi="仿宋_GB2312" w:eastAsia="黑体"/>
          <w:bCs/>
          <w:color w:val="000000"/>
          <w:kern w:val="44"/>
          <w:sz w:val="32"/>
          <w:szCs w:val="32"/>
          <w:highlight w:val="none"/>
          <w:lang w:val="en-US" w:eastAsia="zh-CN"/>
        </w:rPr>
        <w:t>九</w:t>
      </w:r>
      <w:r>
        <w:rPr>
          <w:rFonts w:hint="eastAsia" w:ascii="黑体" w:hAnsi="仿宋_GB2312" w:eastAsia="黑体"/>
          <w:bCs/>
          <w:color w:val="000000"/>
          <w:kern w:val="44"/>
          <w:sz w:val="32"/>
          <w:szCs w:val="32"/>
          <w:highlight w:val="none"/>
        </w:rPr>
        <w:t>、</w:t>
      </w:r>
      <w:r>
        <w:rPr>
          <w:rFonts w:hint="eastAsia" w:ascii="黑体" w:hAnsi="仿宋_GB2312" w:eastAsia="黑体"/>
          <w:bCs/>
          <w:color w:val="000000"/>
          <w:kern w:val="44"/>
          <w:sz w:val="32"/>
          <w:szCs w:val="32"/>
          <w:highlight w:val="none"/>
          <w:lang w:val="en-US" w:eastAsia="zh-CN"/>
        </w:rPr>
        <w:t>业绩</w:t>
      </w:r>
    </w:p>
    <w:p>
      <w:pPr>
        <w:pStyle w:val="31"/>
        <w:spacing w:line="560" w:lineRule="exact"/>
        <w:rPr>
          <w:rFonts w:hint="eastAsia" w:ascii="宋体" w:hAnsi="宋体" w:cs="宋体"/>
          <w:sz w:val="32"/>
          <w:szCs w:val="32"/>
          <w:highlight w:val="none"/>
        </w:rPr>
      </w:pPr>
    </w:p>
    <w:p>
      <w:pPr>
        <w:pStyle w:val="31"/>
        <w:spacing w:line="560" w:lineRule="exact"/>
        <w:rPr>
          <w:rFonts w:hint="eastAsia" w:ascii="宋体" w:hAnsi="宋体" w:eastAsia="宋体" w:cs="宋体"/>
          <w:sz w:val="32"/>
          <w:szCs w:val="32"/>
          <w:highlight w:val="none"/>
          <w:lang w:val="en-US" w:eastAsia="zh-CN"/>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- 6 -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j4x0QAgAABwQAAA4AAABkcnMvZTJvRG9jLnhtbK1TzY7TMBC+I/EO&#10;lu80aRG7Vd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oI+MdEAIAAAcEAAAOAAAAAAAAAAEAIAAA&#10;AB8BAABkcnMvZTJvRG9jLnhtbFBLBQYAAAAABgAGAFkBAACh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04A2F"/>
    <w:multiLevelType w:val="singleLevel"/>
    <w:tmpl w:val="39B04A2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MzExOTY2ZDAzM2I1NTA4MDBjZjUyOWJkNjBiZmMifQ=="/>
  </w:docVars>
  <w:rsids>
    <w:rsidRoot w:val="3A2B41AB"/>
    <w:rsid w:val="00060B9E"/>
    <w:rsid w:val="000800F3"/>
    <w:rsid w:val="001C5573"/>
    <w:rsid w:val="003060B2"/>
    <w:rsid w:val="00364C3A"/>
    <w:rsid w:val="004C251F"/>
    <w:rsid w:val="00564BF8"/>
    <w:rsid w:val="00655221"/>
    <w:rsid w:val="006B10C7"/>
    <w:rsid w:val="006D42E4"/>
    <w:rsid w:val="00A4203D"/>
    <w:rsid w:val="00A631C3"/>
    <w:rsid w:val="00C968A7"/>
    <w:rsid w:val="00D61598"/>
    <w:rsid w:val="00DD211D"/>
    <w:rsid w:val="00E224D0"/>
    <w:rsid w:val="00E2414D"/>
    <w:rsid w:val="00EB0C6B"/>
    <w:rsid w:val="00F01FC7"/>
    <w:rsid w:val="00F90E19"/>
    <w:rsid w:val="00FB6A08"/>
    <w:rsid w:val="00FE3239"/>
    <w:rsid w:val="01017E1D"/>
    <w:rsid w:val="016F26AC"/>
    <w:rsid w:val="01964270"/>
    <w:rsid w:val="020C4532"/>
    <w:rsid w:val="02D23086"/>
    <w:rsid w:val="047C599F"/>
    <w:rsid w:val="05E6498A"/>
    <w:rsid w:val="05ED5229"/>
    <w:rsid w:val="07342561"/>
    <w:rsid w:val="073E6B20"/>
    <w:rsid w:val="085D24E6"/>
    <w:rsid w:val="088062A2"/>
    <w:rsid w:val="090221EB"/>
    <w:rsid w:val="09150170"/>
    <w:rsid w:val="098B0620"/>
    <w:rsid w:val="09AB4631"/>
    <w:rsid w:val="0A8A63CE"/>
    <w:rsid w:val="0B074C00"/>
    <w:rsid w:val="0B472137"/>
    <w:rsid w:val="0B664CB3"/>
    <w:rsid w:val="0C3E79DE"/>
    <w:rsid w:val="0CCB69B2"/>
    <w:rsid w:val="0D221557"/>
    <w:rsid w:val="0D41054D"/>
    <w:rsid w:val="0D815DD4"/>
    <w:rsid w:val="0D865199"/>
    <w:rsid w:val="0DAB3876"/>
    <w:rsid w:val="0DC21F49"/>
    <w:rsid w:val="0EF67663"/>
    <w:rsid w:val="0FAB0611"/>
    <w:rsid w:val="10AD127D"/>
    <w:rsid w:val="11005262"/>
    <w:rsid w:val="11365128"/>
    <w:rsid w:val="11CB6ABE"/>
    <w:rsid w:val="1232319F"/>
    <w:rsid w:val="12F50B55"/>
    <w:rsid w:val="14902DA1"/>
    <w:rsid w:val="14A01236"/>
    <w:rsid w:val="14EF5D19"/>
    <w:rsid w:val="15A5287C"/>
    <w:rsid w:val="164976AB"/>
    <w:rsid w:val="168230D4"/>
    <w:rsid w:val="18CC46D0"/>
    <w:rsid w:val="18E13BCB"/>
    <w:rsid w:val="18FE652B"/>
    <w:rsid w:val="19CE23A1"/>
    <w:rsid w:val="1ABC044C"/>
    <w:rsid w:val="1B040045"/>
    <w:rsid w:val="1B1F6C2C"/>
    <w:rsid w:val="1B3F2E2B"/>
    <w:rsid w:val="1B485BA7"/>
    <w:rsid w:val="1BE45A3C"/>
    <w:rsid w:val="1DAD4007"/>
    <w:rsid w:val="1DF148B0"/>
    <w:rsid w:val="1E9626F5"/>
    <w:rsid w:val="1F642E60"/>
    <w:rsid w:val="1FDD1220"/>
    <w:rsid w:val="20354410"/>
    <w:rsid w:val="204A64FA"/>
    <w:rsid w:val="20547378"/>
    <w:rsid w:val="2100305C"/>
    <w:rsid w:val="21740850"/>
    <w:rsid w:val="21A41C3A"/>
    <w:rsid w:val="226D64CF"/>
    <w:rsid w:val="23571659"/>
    <w:rsid w:val="2377133A"/>
    <w:rsid w:val="247753E3"/>
    <w:rsid w:val="257007B0"/>
    <w:rsid w:val="2593624D"/>
    <w:rsid w:val="25987D07"/>
    <w:rsid w:val="25CC175F"/>
    <w:rsid w:val="262477ED"/>
    <w:rsid w:val="26977FBF"/>
    <w:rsid w:val="26EB157D"/>
    <w:rsid w:val="26FB054E"/>
    <w:rsid w:val="27135897"/>
    <w:rsid w:val="27996DE3"/>
    <w:rsid w:val="27F60D15"/>
    <w:rsid w:val="28F9286B"/>
    <w:rsid w:val="29F86FC6"/>
    <w:rsid w:val="2A071140"/>
    <w:rsid w:val="2A922F77"/>
    <w:rsid w:val="2C043A01"/>
    <w:rsid w:val="2DC12B39"/>
    <w:rsid w:val="2FCD4A51"/>
    <w:rsid w:val="2FCF2577"/>
    <w:rsid w:val="301B57BD"/>
    <w:rsid w:val="303B5E5F"/>
    <w:rsid w:val="30656A38"/>
    <w:rsid w:val="309C68FD"/>
    <w:rsid w:val="30AF2473"/>
    <w:rsid w:val="30F93DC8"/>
    <w:rsid w:val="319D6E3C"/>
    <w:rsid w:val="32221084"/>
    <w:rsid w:val="33C20973"/>
    <w:rsid w:val="357716E7"/>
    <w:rsid w:val="367E51B7"/>
    <w:rsid w:val="37164F30"/>
    <w:rsid w:val="379C3687"/>
    <w:rsid w:val="37A52604"/>
    <w:rsid w:val="38EA66A9"/>
    <w:rsid w:val="3A18511A"/>
    <w:rsid w:val="3A2B41AB"/>
    <w:rsid w:val="3A414072"/>
    <w:rsid w:val="3AE8267C"/>
    <w:rsid w:val="3B164BF1"/>
    <w:rsid w:val="3B934DA1"/>
    <w:rsid w:val="3DE55D84"/>
    <w:rsid w:val="3F446ADE"/>
    <w:rsid w:val="423A703E"/>
    <w:rsid w:val="42AD499A"/>
    <w:rsid w:val="454113CA"/>
    <w:rsid w:val="46357180"/>
    <w:rsid w:val="47B5612D"/>
    <w:rsid w:val="480C7D3E"/>
    <w:rsid w:val="4B0610EB"/>
    <w:rsid w:val="4D0D12B8"/>
    <w:rsid w:val="4D8B2E35"/>
    <w:rsid w:val="4E3B72FE"/>
    <w:rsid w:val="4ECB24F8"/>
    <w:rsid w:val="4F4331C8"/>
    <w:rsid w:val="503C6221"/>
    <w:rsid w:val="50636741"/>
    <w:rsid w:val="50F6750C"/>
    <w:rsid w:val="51B51D9B"/>
    <w:rsid w:val="51EA69DD"/>
    <w:rsid w:val="52383B54"/>
    <w:rsid w:val="525F2A86"/>
    <w:rsid w:val="52B43D7C"/>
    <w:rsid w:val="52F31BE5"/>
    <w:rsid w:val="5302488E"/>
    <w:rsid w:val="541D1254"/>
    <w:rsid w:val="543D432A"/>
    <w:rsid w:val="54662BFB"/>
    <w:rsid w:val="54A0435F"/>
    <w:rsid w:val="54AD082A"/>
    <w:rsid w:val="55FC4663"/>
    <w:rsid w:val="56010E2D"/>
    <w:rsid w:val="569A6B8C"/>
    <w:rsid w:val="56C26B22"/>
    <w:rsid w:val="57320DF1"/>
    <w:rsid w:val="57E427B4"/>
    <w:rsid w:val="585A4BA4"/>
    <w:rsid w:val="598C4EB2"/>
    <w:rsid w:val="5A1F69EE"/>
    <w:rsid w:val="5A493AAE"/>
    <w:rsid w:val="5B5E287E"/>
    <w:rsid w:val="5BA10673"/>
    <w:rsid w:val="5BC30933"/>
    <w:rsid w:val="5D0C00B7"/>
    <w:rsid w:val="5DB96B1E"/>
    <w:rsid w:val="5DC8757A"/>
    <w:rsid w:val="5DCA6628"/>
    <w:rsid w:val="5F0202B7"/>
    <w:rsid w:val="61D218D0"/>
    <w:rsid w:val="62724E61"/>
    <w:rsid w:val="63044341"/>
    <w:rsid w:val="637D23D9"/>
    <w:rsid w:val="63D95197"/>
    <w:rsid w:val="64686F03"/>
    <w:rsid w:val="64A77044"/>
    <w:rsid w:val="64AA08E2"/>
    <w:rsid w:val="656C403D"/>
    <w:rsid w:val="67024CE6"/>
    <w:rsid w:val="6726785D"/>
    <w:rsid w:val="6954706E"/>
    <w:rsid w:val="69DF102E"/>
    <w:rsid w:val="6AED777A"/>
    <w:rsid w:val="6B030D4C"/>
    <w:rsid w:val="6B6C069F"/>
    <w:rsid w:val="6B9A16B0"/>
    <w:rsid w:val="6D286848"/>
    <w:rsid w:val="6DB3453A"/>
    <w:rsid w:val="6E5D0773"/>
    <w:rsid w:val="6F63625D"/>
    <w:rsid w:val="707324D0"/>
    <w:rsid w:val="737427E7"/>
    <w:rsid w:val="73905147"/>
    <w:rsid w:val="73F8030D"/>
    <w:rsid w:val="74520C5C"/>
    <w:rsid w:val="74DD616A"/>
    <w:rsid w:val="74EA0870"/>
    <w:rsid w:val="76937428"/>
    <w:rsid w:val="769B2EDE"/>
    <w:rsid w:val="77764653"/>
    <w:rsid w:val="790D2700"/>
    <w:rsid w:val="79220866"/>
    <w:rsid w:val="7A5573A6"/>
    <w:rsid w:val="7B405C3B"/>
    <w:rsid w:val="7CB24FCC"/>
    <w:rsid w:val="7D9812EF"/>
    <w:rsid w:val="7E15185A"/>
    <w:rsid w:val="7E941F8F"/>
    <w:rsid w:val="7EA80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keepNext/>
      <w:keepLines/>
      <w:spacing w:before="340" w:after="330" w:line="576" w:lineRule="auto"/>
      <w:outlineLvl w:val="0"/>
    </w:pPr>
    <w:rPr>
      <w:b/>
      <w:kern w:val="44"/>
      <w:sz w:val="44"/>
      <w:szCs w:val="24"/>
    </w:rPr>
  </w:style>
  <w:style w:type="paragraph" w:styleId="6">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7">
    <w:name w:val="heading 3"/>
    <w:basedOn w:val="1"/>
    <w:next w:val="8"/>
    <w:qFormat/>
    <w:uiPriority w:val="0"/>
    <w:pPr>
      <w:keepNext/>
      <w:keepLines/>
      <w:ind w:firstLine="2718" w:firstLineChars="846"/>
      <w:outlineLvl w:val="2"/>
    </w:pPr>
    <w:rPr>
      <w:rFonts w:ascii="Cambria" w:hAnsi="Cambria"/>
      <w:b/>
      <w:snapToGrid w:val="0"/>
      <w:sz w:val="32"/>
      <w:szCs w:val="32"/>
    </w:rPr>
  </w:style>
  <w:style w:type="character" w:default="1" w:styleId="22">
    <w:name w:val="Default Paragraph Font"/>
    <w:semiHidden/>
    <w:unhideWhenUsed/>
    <w:uiPriority w:val="1"/>
  </w:style>
  <w:style w:type="table" w:default="1" w:styleId="2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pPr>
    <w:rPr>
      <w:sz w:val="32"/>
    </w:rPr>
  </w:style>
  <w:style w:type="paragraph" w:styleId="3">
    <w:name w:val="Body Text"/>
    <w:basedOn w:val="1"/>
    <w:next w:val="4"/>
    <w:qFormat/>
    <w:uiPriority w:val="0"/>
    <w:pPr>
      <w:spacing w:after="120"/>
    </w:pPr>
  </w:style>
  <w:style w:type="paragraph" w:styleId="4">
    <w:name w:val="Body Text 2"/>
    <w:basedOn w:val="1"/>
    <w:qFormat/>
    <w:uiPriority w:val="0"/>
    <w:rPr>
      <w:color w:val="FF0000"/>
    </w:rPr>
  </w:style>
  <w:style w:type="paragraph" w:styleId="8">
    <w:name w:val="Normal Indent"/>
    <w:basedOn w:val="1"/>
    <w:next w:val="1"/>
    <w:qFormat/>
    <w:uiPriority w:val="0"/>
    <w:pPr>
      <w:widowControl/>
      <w:ind w:firstLine="420"/>
      <w:jc w:val="left"/>
    </w:pPr>
    <w:rPr>
      <w:kern w:val="0"/>
      <w:sz w:val="20"/>
    </w:rPr>
  </w:style>
  <w:style w:type="paragraph" w:styleId="9">
    <w:name w:val="annotation text"/>
    <w:basedOn w:val="1"/>
    <w:qFormat/>
    <w:uiPriority w:val="0"/>
    <w:pPr>
      <w:jc w:val="left"/>
    </w:pPr>
  </w:style>
  <w:style w:type="paragraph" w:styleId="10">
    <w:name w:val="Body Text Indent"/>
    <w:basedOn w:val="1"/>
    <w:unhideWhenUsed/>
    <w:qFormat/>
    <w:uiPriority w:val="99"/>
    <w:pPr>
      <w:spacing w:after="120"/>
      <w:ind w:left="420" w:leftChars="200"/>
    </w:pPr>
  </w:style>
  <w:style w:type="paragraph" w:styleId="11">
    <w:name w:val="toc 3"/>
    <w:basedOn w:val="1"/>
    <w:next w:val="1"/>
    <w:qFormat/>
    <w:uiPriority w:val="0"/>
    <w:pPr>
      <w:ind w:left="840" w:leftChars="400"/>
    </w:pPr>
  </w:style>
  <w:style w:type="paragraph" w:styleId="12">
    <w:name w:val="Plain Text"/>
    <w:basedOn w:val="1"/>
    <w:qFormat/>
    <w:uiPriority w:val="0"/>
    <w:pPr>
      <w:adjustRightInd w:val="0"/>
      <w:textAlignment w:val="baseline"/>
    </w:pPr>
    <w:rPr>
      <w:rFonts w:ascii="宋体" w:hAnsi="Courier New"/>
    </w:rPr>
  </w:style>
  <w:style w:type="paragraph" w:styleId="13">
    <w:name w:val="Body Text Indent 2"/>
    <w:basedOn w:val="1"/>
    <w:qFormat/>
    <w:uiPriority w:val="0"/>
    <w:pPr>
      <w:spacing w:after="120" w:line="480" w:lineRule="auto"/>
      <w:ind w:left="420" w:firstLine="539"/>
    </w:pPr>
    <w:rPr>
      <w:sz w:val="28"/>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right" w:leader="dot" w:pos="9020"/>
      </w:tabs>
      <w:spacing w:line="360" w:lineRule="auto"/>
    </w:pPr>
  </w:style>
  <w:style w:type="paragraph" w:styleId="17">
    <w:name w:val="List"/>
    <w:basedOn w:val="1"/>
    <w:unhideWhenUsed/>
    <w:qFormat/>
    <w:uiPriority w:val="99"/>
    <w:pPr>
      <w:contextualSpacing/>
      <w:jc w:val="center"/>
    </w:pPr>
    <w:rPr>
      <w:b/>
      <w:sz w:val="24"/>
    </w:rPr>
  </w:style>
  <w:style w:type="paragraph" w:styleId="18">
    <w:name w:val="Body Text Indent 3"/>
    <w:basedOn w:val="1"/>
    <w:qFormat/>
    <w:uiPriority w:val="0"/>
    <w:pPr>
      <w:spacing w:after="120"/>
      <w:ind w:left="420" w:leftChars="200"/>
    </w:pPr>
    <w:rPr>
      <w:sz w:val="16"/>
      <w:szCs w:val="16"/>
    </w:rPr>
  </w:style>
  <w:style w:type="paragraph" w:styleId="19">
    <w:name w:val="table of figures"/>
    <w:basedOn w:val="1"/>
    <w:next w:val="1"/>
    <w:qFormat/>
    <w:uiPriority w:val="0"/>
    <w:pPr>
      <w:ind w:left="420" w:hanging="420"/>
      <w:jc w:val="left"/>
    </w:pPr>
    <w:rPr>
      <w:smallCaps/>
      <w:sz w:val="20"/>
    </w:rPr>
  </w:style>
  <w:style w:type="paragraph" w:styleId="20">
    <w:name w:val="toc 2"/>
    <w:basedOn w:val="1"/>
    <w:next w:val="1"/>
    <w:qFormat/>
    <w:uiPriority w:val="39"/>
    <w:pPr>
      <w:tabs>
        <w:tab w:val="left" w:pos="1050"/>
        <w:tab w:val="right" w:leader="dot" w:pos="9020"/>
      </w:tabs>
      <w:spacing w:line="300" w:lineRule="auto"/>
      <w:ind w:left="420" w:leftChars="200"/>
    </w:pPr>
  </w:style>
  <w:style w:type="paragraph" w:styleId="21">
    <w:name w:val="Normal (Web)"/>
    <w:basedOn w:val="1"/>
    <w:qFormat/>
    <w:uiPriority w:val="0"/>
    <w:pPr>
      <w:spacing w:beforeAutospacing="1" w:afterAutospacing="1"/>
      <w:jc w:val="left"/>
    </w:pPr>
    <w:rPr>
      <w:kern w:val="0"/>
      <w:sz w:val="24"/>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5">
    <w:name w:val="Table Heading"/>
    <w:basedOn w:val="26"/>
    <w:qFormat/>
    <w:uiPriority w:val="0"/>
    <w:pPr>
      <w:autoSpaceDE/>
      <w:autoSpaceDN/>
      <w:spacing w:line="288" w:lineRule="auto"/>
      <w:jc w:val="center"/>
    </w:pPr>
    <w:rPr>
      <w:rFonts w:ascii="宋体" w:hAnsi="宋体"/>
      <w:b/>
    </w:rPr>
  </w:style>
  <w:style w:type="paragraph" w:customStyle="1" w:styleId="26">
    <w:name w:val="Table Text"/>
    <w:basedOn w:val="1"/>
    <w:qFormat/>
    <w:uiPriority w:val="0"/>
    <w:pPr>
      <w:widowControl/>
      <w:autoSpaceDE w:val="0"/>
      <w:autoSpaceDN w:val="0"/>
      <w:spacing w:before="60" w:after="60"/>
      <w:jc w:val="left"/>
    </w:pPr>
    <w:rPr>
      <w:kern w:val="0"/>
    </w:rPr>
  </w:style>
  <w:style w:type="paragraph" w:customStyle="1" w:styleId="27">
    <w:name w:val="_Style 5"/>
    <w:basedOn w:val="5"/>
    <w:next w:val="1"/>
    <w:unhideWhenUsed/>
    <w:qFormat/>
    <w:uiPriority w:val="39"/>
    <w:pPr>
      <w:widowControl/>
      <w:spacing w:before="240" w:after="0" w:line="259" w:lineRule="auto"/>
      <w:jc w:val="left"/>
      <w:outlineLvl w:val="9"/>
    </w:pPr>
    <w:rPr>
      <w:rFonts w:ascii="等线 Light" w:hAnsi="等线 Light" w:eastAsia="等线 Light"/>
      <w:b w:val="0"/>
      <w:color w:val="2E74B5"/>
      <w:kern w:val="0"/>
      <w:sz w:val="32"/>
      <w:szCs w:val="32"/>
    </w:rPr>
  </w:style>
  <w:style w:type="paragraph" w:customStyle="1" w:styleId="28">
    <w:name w:val="样式1"/>
    <w:basedOn w:val="1"/>
    <w:qFormat/>
    <w:uiPriority w:val="0"/>
    <w:pPr>
      <w:textAlignment w:val="baseline"/>
    </w:pPr>
    <w:rPr>
      <w:rFonts w:ascii="宋体" w:hAnsi="宋体"/>
      <w:szCs w:val="21"/>
    </w:rPr>
  </w:style>
  <w:style w:type="paragraph" w:customStyle="1" w:styleId="29">
    <w:name w:val="Body text|1"/>
    <w:basedOn w:val="1"/>
    <w:qFormat/>
    <w:uiPriority w:val="0"/>
    <w:pPr>
      <w:spacing w:line="480" w:lineRule="auto"/>
      <w:ind w:firstLine="400"/>
      <w:jc w:val="left"/>
    </w:pPr>
    <w:rPr>
      <w:rFonts w:ascii="Cambria" w:hAnsi="Cambria" w:cs="Cambria"/>
      <w:kern w:val="0"/>
      <w:sz w:val="20"/>
      <w:lang w:val="zh-TW" w:eastAsia="zh-TW" w:bidi="zh-TW"/>
    </w:rPr>
  </w:style>
  <w:style w:type="character" w:customStyle="1" w:styleId="30">
    <w:name w:val="标题 2 Char Char Char"/>
    <w:qFormat/>
    <w:uiPriority w:val="0"/>
    <w:rPr>
      <w:rFonts w:ascii="Arial" w:hAnsi="Arial" w:eastAsia="黑体"/>
      <w:b/>
      <w:bCs/>
      <w:kern w:val="2"/>
      <w:sz w:val="32"/>
      <w:szCs w:val="32"/>
      <w:lang w:val="en-US" w:eastAsia="zh-CN" w:bidi="ar-SA"/>
    </w:rPr>
  </w:style>
  <w:style w:type="paragraph" w:customStyle="1" w:styleId="31">
    <w:name w:val="无间隔1"/>
    <w:basedOn w:val="1"/>
    <w:qFormat/>
    <w:uiPriority w:val="1"/>
    <w:pPr>
      <w:spacing w:line="400" w:lineRule="exact"/>
    </w:pPr>
    <w:rPr>
      <w:sz w:val="24"/>
    </w:rPr>
  </w:style>
  <w:style w:type="paragraph" w:customStyle="1" w:styleId="32">
    <w:name w:val="样式 仿宋_GB2312 四号 行距: 1.5 倍行距"/>
    <w:basedOn w:val="1"/>
    <w:qFormat/>
    <w:uiPriority w:val="0"/>
    <w:pPr>
      <w:spacing w:line="360" w:lineRule="auto"/>
      <w:ind w:firstLine="560"/>
    </w:pPr>
    <w:rPr>
      <w:rFonts w:ascii="宋体" w:hAnsi="宋体"/>
      <w:color w:val="000000"/>
    </w:rPr>
  </w:style>
  <w:style w:type="paragraph" w:styleId="33">
    <w:name w:val="List Paragraph"/>
    <w:basedOn w:val="1"/>
    <w:qFormat/>
    <w:uiPriority w:val="34"/>
    <w:pPr>
      <w:ind w:firstLine="420" w:firstLineChars="200"/>
    </w:pPr>
    <w:rPr>
      <w:rFonts w:ascii="Calibri" w:hAnsi="Calibri"/>
      <w:szCs w:val="22"/>
    </w:rPr>
  </w:style>
  <w:style w:type="character" w:customStyle="1" w:styleId="34">
    <w:name w:val="font31"/>
    <w:basedOn w:val="22"/>
    <w:qFormat/>
    <w:uiPriority w:val="0"/>
    <w:rPr>
      <w:rFonts w:hint="eastAsia" w:ascii="宋体" w:hAnsi="宋体" w:eastAsia="宋体" w:cs="宋体"/>
      <w:color w:val="000000"/>
      <w:sz w:val="24"/>
      <w:szCs w:val="24"/>
      <w:u w:val="none"/>
    </w:rPr>
  </w:style>
  <w:style w:type="character" w:customStyle="1" w:styleId="35">
    <w:name w:val="font21"/>
    <w:basedOn w:val="22"/>
    <w:qFormat/>
    <w:uiPriority w:val="0"/>
    <w:rPr>
      <w:rFonts w:hint="default" w:ascii="Times New Roman" w:hAnsi="Times New Roman" w:cs="Times New Roman"/>
      <w:color w:val="000000"/>
      <w:sz w:val="24"/>
      <w:szCs w:val="24"/>
      <w:u w:val="none"/>
    </w:rPr>
  </w:style>
  <w:style w:type="character" w:customStyle="1" w:styleId="36">
    <w:name w:val="font01"/>
    <w:basedOn w:val="22"/>
    <w:qFormat/>
    <w:uiPriority w:val="0"/>
    <w:rPr>
      <w:rFonts w:hint="eastAsia" w:ascii="宋体" w:hAnsi="宋体" w:eastAsia="宋体" w:cs="宋体"/>
      <w:color w:val="000000"/>
      <w:sz w:val="24"/>
      <w:szCs w:val="24"/>
      <w:u w:val="none"/>
    </w:rPr>
  </w:style>
  <w:style w:type="character" w:customStyle="1" w:styleId="37">
    <w:name w:val="页眉 Char"/>
    <w:basedOn w:val="22"/>
    <w:link w:val="15"/>
    <w:qFormat/>
    <w:uiPriority w:val="0"/>
    <w:rPr>
      <w:kern w:val="2"/>
      <w:sz w:val="18"/>
      <w:szCs w:val="18"/>
    </w:rPr>
  </w:style>
  <w:style w:type="table" w:customStyle="1" w:styleId="38">
    <w:name w:val="Table Normal"/>
    <w:semiHidden/>
    <w:unhideWhenUsed/>
    <w:qFormat/>
    <w:uiPriority w:val="0"/>
    <w:tblPr>
      <w:tblLayout w:type="fixed"/>
      <w:tblCellMar>
        <w:top w:w="0" w:type="dxa"/>
        <w:left w:w="0" w:type="dxa"/>
        <w:bottom w:w="0" w:type="dxa"/>
        <w:right w:w="0" w:type="dxa"/>
      </w:tblCellMar>
    </w:tblPr>
  </w:style>
  <w:style w:type="paragraph" w:customStyle="1" w:styleId="39">
    <w:name w:val="标题1吴"/>
    <w:basedOn w:val="5"/>
    <w:qFormat/>
    <w:uiPriority w:val="0"/>
    <w:pPr>
      <w:keepNext w:val="0"/>
      <w:keepLines w:val="0"/>
      <w:widowControl/>
      <w:shd w:val="clear" w:color="auto" w:fill="FFFFFF"/>
      <w:spacing w:line="720" w:lineRule="auto"/>
    </w:pPr>
    <w:rPr>
      <w:rFonts w:eastAsia="黑体" w:cs="Arial"/>
      <w:color w:val="000000"/>
      <w:kern w:val="36"/>
      <w:sz w:val="32"/>
      <w:szCs w:val="33"/>
    </w:rPr>
  </w:style>
  <w:style w:type="paragraph" w:customStyle="1" w:styleId="40">
    <w:name w:val="msolistparagraph"/>
    <w:basedOn w:val="1"/>
    <w:qFormat/>
    <w:uiPriority w:val="0"/>
    <w:pPr>
      <w:ind w:firstLine="420" w:firstLineChars="200"/>
    </w:pPr>
    <w:rPr>
      <w:rFonts w:hint="eastAsia" w:ascii="等线" w:hAnsi="等线" w:eastAsia="等线"/>
      <w:szCs w:val="22"/>
    </w:rPr>
  </w:style>
  <w:style w:type="paragraph" w:customStyle="1" w:styleId="41">
    <w:name w:val="Table Paragraph"/>
    <w:basedOn w:val="1"/>
    <w:qFormat/>
    <w:uiPriority w:val="1"/>
  </w:style>
  <w:style w:type="character" w:customStyle="1" w:styleId="42">
    <w:name w:val="NormalCharacter"/>
    <w:link w:val="1"/>
    <w:semiHidden/>
    <w:qFormat/>
    <w:uiPriority w:val="0"/>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7140</Words>
  <Characters>7390</Characters>
  <Lines>70</Lines>
  <Paragraphs>19</Paragraphs>
  <TotalTime>11</TotalTime>
  <ScaleCrop>false</ScaleCrop>
  <LinksUpToDate>false</LinksUpToDate>
  <CharactersWithSpaces>8272</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2024-10-01T01:59:00Z</dcterms:created>
  <dc:creator>乔辰生</dc:creator>
  <cp:lastModifiedBy>梦里花落U知多少</cp:lastModifiedBy>
  <dcterms:modified xsi:type="dcterms:W3CDTF">2025-04-01T06:56:12Z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FB39ABE4FF9543FA86D0A8C3800BDEE4_13</vt:lpwstr>
  </property>
  <property fmtid="{D5CDD505-2E9C-101B-9397-08002B2CF9AE}" pid="4" name="KSOTemplateDocerSaveRecord">
    <vt:lpwstr>eyJoZGlkIjoiZTI2ZGYyNGQwYjc4ODljM2FhNmJkNGY3ZDA5YTZjMzciLCJ1c2VySWQiOiI0NDM1MjQ5NDUifQ==</vt:lpwstr>
  </property>
</Properties>
</file>