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D478F">
      <w:pPr>
        <w:pStyle w:val="4"/>
        <w:keepNext w:val="0"/>
        <w:keepLines w:val="0"/>
        <w:widowControl/>
        <w:spacing w:line="660" w:lineRule="exact"/>
        <w:jc w:val="center"/>
        <w:rPr>
          <w:rFonts w:hint="eastAsia" w:ascii="方正小标宋简体" w:hAnsi="方正小标宋简体" w:eastAsia="方正小标宋简体" w:cs="方正小标宋简体"/>
          <w:b w:val="0"/>
          <w:color w:val="333333"/>
          <w:sz w:val="36"/>
          <w:szCs w:val="36"/>
          <w:highlight w:val="none"/>
          <w:lang w:val="en-US" w:eastAsia="zh-CN"/>
        </w:rPr>
      </w:pPr>
      <w:r>
        <w:rPr>
          <w:rFonts w:hint="eastAsia" w:ascii="方正小标宋简体" w:hAnsi="方正小标宋简体" w:eastAsia="方正小标宋简体" w:cs="方正小标宋简体"/>
          <w:b w:val="0"/>
          <w:color w:val="333333"/>
          <w:sz w:val="36"/>
          <w:szCs w:val="36"/>
          <w:highlight w:val="none"/>
          <w:lang w:val="en-US" w:eastAsia="zh-CN"/>
        </w:rPr>
        <w:t>江苏煤炭地质勘探三队550修井车租赁询价公告</w:t>
      </w:r>
    </w:p>
    <w:p w14:paraId="69324520">
      <w:pPr>
        <w:widowControl/>
        <w:spacing w:before="12" w:after="12" w:line="560" w:lineRule="exact"/>
        <w:ind w:left="12" w:right="12" w:firstLine="640"/>
        <w:jc w:val="left"/>
        <w:rPr>
          <w:rFonts w:hint="eastAsia" w:ascii="仿宋_GB2312" w:hAnsi="仿宋_GB2312" w:eastAsia="仿宋_GB2312" w:cs="仿宋_GB2312"/>
          <w:color w:val="333333"/>
          <w:kern w:val="0"/>
          <w:sz w:val="32"/>
          <w:szCs w:val="32"/>
          <w:highlight w:val="none"/>
        </w:rPr>
      </w:pPr>
      <w:r>
        <w:rPr>
          <w:rFonts w:hint="eastAsia" w:ascii="黑体" w:hAnsi="黑体" w:eastAsia="黑体" w:cs="黑体"/>
          <w:color w:val="333333"/>
          <w:kern w:val="0"/>
          <w:sz w:val="32"/>
          <w:szCs w:val="32"/>
          <w:highlight w:val="none"/>
        </w:rPr>
        <w:t>一、</w:t>
      </w:r>
      <w:r>
        <w:rPr>
          <w:rFonts w:hint="eastAsia" w:ascii="黑体" w:hAnsi="黑体" w:eastAsia="黑体" w:cs="黑体"/>
          <w:color w:val="333333"/>
          <w:kern w:val="0"/>
          <w:sz w:val="32"/>
          <w:szCs w:val="32"/>
          <w:highlight w:val="none"/>
          <w:lang w:val="en-US" w:eastAsia="zh-CN"/>
        </w:rPr>
        <w:t>项目</w:t>
      </w:r>
      <w:r>
        <w:rPr>
          <w:rFonts w:hint="eastAsia" w:ascii="黑体" w:hAnsi="黑体" w:eastAsia="黑体" w:cs="黑体"/>
          <w:color w:val="333333"/>
          <w:kern w:val="0"/>
          <w:sz w:val="32"/>
          <w:szCs w:val="32"/>
          <w:highlight w:val="none"/>
        </w:rPr>
        <w:t>概况</w:t>
      </w:r>
    </w:p>
    <w:p w14:paraId="7BAD1862">
      <w:pPr>
        <w:widowControl/>
        <w:spacing w:before="12" w:after="12" w:line="560" w:lineRule="exact"/>
        <w:ind w:right="12" w:firstLine="640" w:firstLineChars="200"/>
        <w:jc w:val="left"/>
        <w:rPr>
          <w:rFonts w:hint="eastAsia"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1.项目名称：</w:t>
      </w:r>
      <w:r>
        <w:rPr>
          <w:rFonts w:hint="eastAsia" w:ascii="仿宋_GB2312" w:hAnsi="宋体" w:eastAsia="仿宋_GB2312"/>
          <w:snapToGrid w:val="0"/>
          <w:sz w:val="32"/>
          <w:szCs w:val="32"/>
          <w:highlight w:val="none"/>
        </w:rPr>
        <w:t>江苏煤炭地质勘探三队550修井车</w:t>
      </w:r>
      <w:r>
        <w:rPr>
          <w:rFonts w:hint="eastAsia" w:ascii="仿宋_GB2312" w:hAnsi="宋体" w:eastAsia="仿宋_GB2312"/>
          <w:snapToGrid w:val="0"/>
          <w:sz w:val="32"/>
          <w:szCs w:val="32"/>
          <w:highlight w:val="none"/>
          <w:lang w:val="en-US" w:eastAsia="zh-CN"/>
        </w:rPr>
        <w:t>租赁</w:t>
      </w:r>
    </w:p>
    <w:p w14:paraId="4319D336">
      <w:pPr>
        <w:widowControl/>
        <w:spacing w:line="560" w:lineRule="exact"/>
        <w:ind w:firstLine="640"/>
        <w:jc w:val="left"/>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lang w:val="en-US" w:eastAsia="zh-CN"/>
        </w:rPr>
        <w:t>2</w:t>
      </w:r>
      <w:r>
        <w:rPr>
          <w:rFonts w:hint="eastAsia" w:ascii="仿宋_GB2312" w:hAnsi="仿宋_GB2312" w:eastAsia="仿宋_GB2312" w:cs="仿宋_GB2312"/>
          <w:color w:val="333333"/>
          <w:kern w:val="0"/>
          <w:sz w:val="32"/>
          <w:szCs w:val="32"/>
          <w:highlight w:val="none"/>
        </w:rPr>
        <w:t>.资金来源：自有资金</w:t>
      </w:r>
    </w:p>
    <w:p w14:paraId="72D3AE6B">
      <w:pPr>
        <w:widowControl/>
        <w:spacing w:line="560" w:lineRule="exact"/>
        <w:ind w:firstLine="640"/>
        <w:jc w:val="left"/>
        <w:rPr>
          <w:rFonts w:hint="default"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3.采购编号：ZMCJ02CG20254001</w:t>
      </w:r>
    </w:p>
    <w:p w14:paraId="15CFE542">
      <w:pPr>
        <w:widowControl/>
        <w:spacing w:line="560" w:lineRule="exact"/>
        <w:ind w:firstLine="640"/>
        <w:jc w:val="left"/>
        <w:rPr>
          <w:rFonts w:hint="default"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4</w:t>
      </w:r>
      <w:r>
        <w:rPr>
          <w:rFonts w:hint="eastAsia" w:ascii="仿宋_GB2312" w:hAnsi="仿宋_GB2312" w:eastAsia="仿宋_GB2312" w:cs="仿宋_GB2312"/>
          <w:color w:val="333333"/>
          <w:kern w:val="0"/>
          <w:sz w:val="32"/>
          <w:szCs w:val="32"/>
          <w:highlight w:val="none"/>
        </w:rPr>
        <w:t>.</w:t>
      </w:r>
      <w:r>
        <w:rPr>
          <w:rFonts w:hint="eastAsia" w:ascii="仿宋_GB2312" w:hAnsi="仿宋_GB2312" w:eastAsia="仿宋_GB2312" w:cs="仿宋_GB2312"/>
          <w:color w:val="333333"/>
          <w:kern w:val="0"/>
          <w:sz w:val="32"/>
          <w:szCs w:val="32"/>
          <w:highlight w:val="none"/>
          <w:lang w:val="en-US" w:eastAsia="zh-CN"/>
        </w:rPr>
        <w:t>项目</w:t>
      </w:r>
      <w:r>
        <w:rPr>
          <w:rFonts w:hint="eastAsia" w:ascii="仿宋_GB2312" w:hAnsi="仿宋_GB2312" w:eastAsia="仿宋_GB2312" w:cs="仿宋_GB2312"/>
          <w:color w:val="333333"/>
          <w:kern w:val="0"/>
          <w:sz w:val="32"/>
          <w:szCs w:val="32"/>
          <w:highlight w:val="none"/>
        </w:rPr>
        <w:t>地点：</w:t>
      </w:r>
      <w:r>
        <w:rPr>
          <w:rFonts w:hint="eastAsia" w:ascii="仿宋_GB2312" w:hAnsi="仿宋_GB2312" w:eastAsia="仿宋_GB2312" w:cs="仿宋_GB2312"/>
          <w:color w:val="333333"/>
          <w:kern w:val="0"/>
          <w:sz w:val="32"/>
          <w:szCs w:val="32"/>
          <w:highlight w:val="none"/>
          <w:lang w:val="en-US" w:eastAsia="zh-CN"/>
        </w:rPr>
        <w:t>淮安市淮安区朱桥镇</w:t>
      </w:r>
    </w:p>
    <w:p w14:paraId="140092E5">
      <w:pPr>
        <w:pStyle w:val="5"/>
        <w:spacing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5</w:t>
      </w:r>
      <w:r>
        <w:rPr>
          <w:rFonts w:hint="eastAsia" w:ascii="仿宋_GB2312" w:hAnsi="宋体" w:eastAsia="仿宋_GB2312"/>
          <w:snapToGrid w:val="0"/>
          <w:kern w:val="2"/>
          <w:sz w:val="32"/>
          <w:szCs w:val="32"/>
          <w:highlight w:val="none"/>
        </w:rPr>
        <w:t>.</w:t>
      </w:r>
      <w:r>
        <w:rPr>
          <w:rFonts w:hint="eastAsia" w:ascii="仿宋_GB2312" w:hAnsi="宋体" w:eastAsia="仿宋_GB2312"/>
          <w:snapToGrid w:val="0"/>
          <w:kern w:val="2"/>
          <w:sz w:val="32"/>
          <w:szCs w:val="32"/>
          <w:highlight w:val="none"/>
          <w:lang w:val="en-US" w:eastAsia="zh-CN"/>
        </w:rPr>
        <w:t>项目期限</w:t>
      </w:r>
      <w:r>
        <w:rPr>
          <w:rFonts w:hint="eastAsia" w:ascii="仿宋_GB2312" w:hAnsi="宋体" w:eastAsia="仿宋_GB2312"/>
          <w:snapToGrid w:val="0"/>
          <w:kern w:val="2"/>
          <w:sz w:val="32"/>
          <w:szCs w:val="32"/>
          <w:highlight w:val="none"/>
        </w:rPr>
        <w:t>：</w:t>
      </w:r>
      <w:r>
        <w:rPr>
          <w:rFonts w:hint="eastAsia" w:ascii="仿宋_GB2312" w:hAnsi="宋体" w:eastAsia="仿宋_GB2312"/>
          <w:snapToGrid w:val="0"/>
          <w:kern w:val="2"/>
          <w:sz w:val="32"/>
          <w:szCs w:val="32"/>
          <w:highlight w:val="none"/>
          <w:lang w:val="en-US" w:eastAsia="zh-CN"/>
        </w:rPr>
        <w:t>租期暂定1个月，据实结算</w:t>
      </w:r>
      <w:r>
        <w:rPr>
          <w:rFonts w:hint="eastAsia" w:ascii="仿宋_GB2312" w:hAnsi="宋体" w:eastAsia="仿宋_GB2312"/>
          <w:snapToGrid w:val="0"/>
          <w:kern w:val="2"/>
          <w:sz w:val="32"/>
          <w:szCs w:val="32"/>
          <w:highlight w:val="none"/>
        </w:rPr>
        <w:t>。</w:t>
      </w:r>
    </w:p>
    <w:p w14:paraId="4C4FA76C">
      <w:pPr>
        <w:pStyle w:val="5"/>
        <w:spacing w:line="560" w:lineRule="exact"/>
        <w:ind w:firstLine="640" w:firstLineChars="200"/>
        <w:rPr>
          <w:rFonts w:hint="default" w:ascii="仿宋_GB2312" w:hAnsi="宋体" w:eastAsia="仿宋_GB2312"/>
          <w:snapToGrid w:val="0"/>
          <w:kern w:val="2"/>
          <w:sz w:val="32"/>
          <w:szCs w:val="32"/>
          <w:highlight w:val="none"/>
          <w:lang w:val="en-US" w:eastAsia="zh-CN"/>
        </w:rPr>
      </w:pPr>
      <w:r>
        <w:rPr>
          <w:rFonts w:hint="eastAsia" w:ascii="仿宋_GB2312" w:hAnsi="宋体" w:eastAsia="仿宋_GB2312"/>
          <w:snapToGrid w:val="0"/>
          <w:kern w:val="2"/>
          <w:sz w:val="32"/>
          <w:szCs w:val="32"/>
          <w:highlight w:val="none"/>
          <w:lang w:val="en-US" w:eastAsia="zh-CN"/>
        </w:rPr>
        <w:t>6.预算价：80000.00元</w:t>
      </w:r>
    </w:p>
    <w:p w14:paraId="5A21238C">
      <w:pPr>
        <w:widowControl/>
        <w:spacing w:before="12" w:after="12" w:line="560" w:lineRule="exact"/>
        <w:ind w:left="12" w:right="12" w:firstLine="640"/>
        <w:jc w:val="left"/>
        <w:rPr>
          <w:rFonts w:hint="eastAsia" w:ascii="黑体" w:hAnsi="黑体" w:eastAsia="黑体" w:cs="黑体"/>
          <w:color w:val="333333"/>
          <w:kern w:val="0"/>
          <w:sz w:val="32"/>
          <w:szCs w:val="32"/>
          <w:highlight w:val="none"/>
        </w:rPr>
      </w:pPr>
      <w:r>
        <w:rPr>
          <w:rFonts w:hint="eastAsia" w:ascii="黑体" w:hAnsi="黑体" w:eastAsia="黑体" w:cs="黑体"/>
          <w:color w:val="333333"/>
          <w:kern w:val="0"/>
          <w:sz w:val="32"/>
          <w:szCs w:val="32"/>
          <w:highlight w:val="none"/>
          <w:lang w:val="en-US" w:eastAsia="zh-CN"/>
        </w:rPr>
        <w:t>二</w:t>
      </w:r>
      <w:r>
        <w:rPr>
          <w:rFonts w:hint="eastAsia" w:ascii="黑体" w:hAnsi="黑体" w:eastAsia="黑体" w:cs="黑体"/>
          <w:color w:val="333333"/>
          <w:kern w:val="0"/>
          <w:sz w:val="32"/>
          <w:szCs w:val="32"/>
          <w:highlight w:val="none"/>
        </w:rPr>
        <w:t>、</w:t>
      </w:r>
      <w:r>
        <w:rPr>
          <w:rFonts w:hint="eastAsia" w:ascii="黑体" w:hAnsi="黑体" w:eastAsia="黑体" w:cs="黑体"/>
          <w:color w:val="333333"/>
          <w:kern w:val="0"/>
          <w:sz w:val="32"/>
          <w:szCs w:val="32"/>
          <w:highlight w:val="none"/>
          <w:lang w:eastAsia="zh-CN"/>
        </w:rPr>
        <w:t>响应</w:t>
      </w:r>
      <w:r>
        <w:rPr>
          <w:rFonts w:hint="eastAsia" w:ascii="黑体" w:hAnsi="黑体" w:eastAsia="黑体" w:cs="黑体"/>
          <w:color w:val="333333"/>
          <w:kern w:val="0"/>
          <w:sz w:val="32"/>
          <w:szCs w:val="32"/>
          <w:highlight w:val="none"/>
        </w:rPr>
        <w:t>人资格要求</w:t>
      </w:r>
    </w:p>
    <w:p w14:paraId="000AF104">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eastAsia" w:ascii="仿宋_GB2312" w:hAnsi="仿宋_GB2312" w:eastAsia="仿宋_GB2312" w:cs="仿宋_GB2312"/>
          <w:color w:val="333333"/>
          <w:kern w:val="0"/>
          <w:sz w:val="32"/>
          <w:szCs w:val="32"/>
          <w:highlight w:val="none"/>
          <w:lang w:eastAsia="zh-CN"/>
        </w:rPr>
      </w:pPr>
      <w:r>
        <w:rPr>
          <w:rFonts w:hint="eastAsia" w:ascii="仿宋_GB2312" w:hAnsi="仿宋_GB2312" w:eastAsia="仿宋_GB2312" w:cs="仿宋_GB2312"/>
          <w:color w:val="333333"/>
          <w:kern w:val="0"/>
          <w:sz w:val="32"/>
          <w:szCs w:val="32"/>
          <w:highlight w:val="none"/>
        </w:rPr>
        <w:t>（一）具有相应经营范围的独立法人单位</w:t>
      </w:r>
      <w:r>
        <w:rPr>
          <w:rFonts w:hint="eastAsia" w:ascii="仿宋_GB2312" w:hAnsi="仿宋_GB2312" w:eastAsia="仿宋_GB2312" w:cs="仿宋_GB2312"/>
          <w:color w:val="333333"/>
          <w:kern w:val="0"/>
          <w:sz w:val="32"/>
          <w:szCs w:val="32"/>
          <w:highlight w:val="none"/>
          <w:lang w:eastAsia="zh-CN"/>
        </w:rPr>
        <w:t>（</w:t>
      </w:r>
      <w:r>
        <w:rPr>
          <w:rFonts w:hint="eastAsia" w:ascii="仿宋_GB2312" w:hAnsi="仿宋_GB2312" w:eastAsia="仿宋_GB2312" w:cs="仿宋_GB2312"/>
          <w:color w:val="333333"/>
          <w:kern w:val="0"/>
          <w:sz w:val="32"/>
          <w:szCs w:val="32"/>
          <w:highlight w:val="none"/>
        </w:rPr>
        <w:t>有合格有效的营业执照</w:t>
      </w:r>
      <w:r>
        <w:rPr>
          <w:rFonts w:hint="eastAsia" w:ascii="仿宋_GB2312" w:hAnsi="仿宋_GB2312" w:eastAsia="仿宋_GB2312" w:cs="仿宋_GB2312"/>
          <w:color w:val="333333"/>
          <w:kern w:val="0"/>
          <w:sz w:val="32"/>
          <w:szCs w:val="32"/>
          <w:highlight w:val="none"/>
          <w:lang w:eastAsia="zh-CN"/>
        </w:rPr>
        <w:t>）</w:t>
      </w:r>
      <w:r>
        <w:rPr>
          <w:rFonts w:hint="eastAsia" w:ascii="仿宋_GB2312" w:hAnsi="仿宋_GB2312" w:eastAsia="仿宋_GB2312" w:cs="仿宋_GB2312"/>
          <w:color w:val="333333"/>
          <w:kern w:val="0"/>
          <w:sz w:val="32"/>
          <w:szCs w:val="32"/>
          <w:highlight w:val="none"/>
          <w:lang w:val="en-US" w:eastAsia="zh-CN"/>
        </w:rPr>
        <w:t>或自然人</w:t>
      </w:r>
      <w:r>
        <w:rPr>
          <w:rFonts w:hint="eastAsia" w:ascii="仿宋_GB2312" w:hAnsi="仿宋_GB2312" w:eastAsia="仿宋_GB2312" w:cs="仿宋_GB2312"/>
          <w:color w:val="333333"/>
          <w:kern w:val="0"/>
          <w:sz w:val="32"/>
          <w:szCs w:val="32"/>
          <w:highlight w:val="none"/>
          <w:lang w:eastAsia="zh-CN"/>
        </w:rPr>
        <w:t>。</w:t>
      </w:r>
    </w:p>
    <w:p w14:paraId="7F5C1673">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eastAsia" w:ascii="仿宋_GB2312" w:hAnsi="仿宋_GB2312" w:eastAsia="仿宋_GB2312" w:cs="仿宋_GB2312"/>
          <w:color w:val="333333"/>
          <w:kern w:val="0"/>
          <w:sz w:val="32"/>
          <w:szCs w:val="32"/>
          <w:highlight w:val="none"/>
          <w:lang w:eastAsia="zh-CN"/>
        </w:rPr>
      </w:pPr>
      <w:r>
        <w:rPr>
          <w:rFonts w:hint="eastAsia" w:ascii="仿宋_GB2312" w:hAnsi="仿宋_GB2312" w:eastAsia="仿宋_GB2312" w:cs="仿宋_GB2312"/>
          <w:color w:val="333333"/>
          <w:kern w:val="0"/>
          <w:sz w:val="32"/>
          <w:szCs w:val="32"/>
          <w:highlight w:val="none"/>
        </w:rPr>
        <w:t>（二）</w:t>
      </w:r>
      <w:r>
        <w:rPr>
          <w:rFonts w:hint="eastAsia" w:ascii="仿宋_GB2312" w:hAnsi="仿宋_GB2312" w:eastAsia="仿宋_GB2312" w:cs="仿宋_GB2312"/>
          <w:color w:val="333333"/>
          <w:kern w:val="0"/>
          <w:sz w:val="32"/>
          <w:szCs w:val="32"/>
          <w:highlight w:val="none"/>
          <w:lang w:val="en-US" w:eastAsia="zh-CN"/>
        </w:rPr>
        <w:t>健康的财务状况</w:t>
      </w:r>
      <w:r>
        <w:rPr>
          <w:rFonts w:hint="eastAsia" w:ascii="仿宋_GB2312" w:hAnsi="仿宋_GB2312" w:eastAsia="仿宋_GB2312" w:cs="仿宋_GB2312"/>
          <w:color w:val="333333"/>
          <w:kern w:val="0"/>
          <w:sz w:val="32"/>
          <w:szCs w:val="32"/>
          <w:highlight w:val="none"/>
          <w:lang w:eastAsia="zh-CN"/>
        </w:rPr>
        <w:t>。</w:t>
      </w:r>
    </w:p>
    <w:p w14:paraId="246D8D9D">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default"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eastAsia="zh-CN"/>
        </w:rPr>
        <w:t>（</w:t>
      </w:r>
      <w:r>
        <w:rPr>
          <w:rFonts w:hint="eastAsia" w:ascii="仿宋_GB2312" w:hAnsi="仿宋_GB2312" w:eastAsia="仿宋_GB2312" w:cs="仿宋_GB2312"/>
          <w:color w:val="333333"/>
          <w:kern w:val="0"/>
          <w:sz w:val="32"/>
          <w:szCs w:val="32"/>
          <w:highlight w:val="none"/>
          <w:lang w:val="en-US" w:eastAsia="zh-CN"/>
        </w:rPr>
        <w:t>三）供应商需提供</w:t>
      </w:r>
      <w:r>
        <w:rPr>
          <w:rFonts w:hint="eastAsia" w:ascii="仿宋_GB2312" w:hAnsi="仿宋_GB2312" w:eastAsia="仿宋_GB2312" w:cs="仿宋_GB2312"/>
          <w:color w:val="333333"/>
          <w:kern w:val="0"/>
          <w:sz w:val="32"/>
          <w:szCs w:val="32"/>
          <w:highlight w:val="none"/>
          <w:lang w:eastAsia="zh-CN"/>
        </w:rPr>
        <w:t>廉洁承诺书、</w:t>
      </w:r>
      <w:r>
        <w:rPr>
          <w:rFonts w:hint="eastAsia" w:ascii="仿宋_GB2312" w:hAnsi="仿宋_GB2312" w:eastAsia="仿宋_GB2312" w:cs="仿宋_GB2312"/>
          <w:color w:val="333333"/>
          <w:kern w:val="0"/>
          <w:sz w:val="32"/>
          <w:szCs w:val="32"/>
          <w:highlight w:val="none"/>
          <w:lang w:val="en-US" w:eastAsia="zh-CN"/>
        </w:rPr>
        <w:t>提供</w:t>
      </w:r>
      <w:r>
        <w:rPr>
          <w:rFonts w:hint="eastAsia" w:ascii="仿宋_GB2312" w:hAnsi="仿宋_GB2312" w:eastAsia="仿宋_GB2312" w:cs="仿宋_GB2312"/>
          <w:color w:val="333333"/>
          <w:kern w:val="0"/>
          <w:sz w:val="32"/>
          <w:szCs w:val="32"/>
          <w:highlight w:val="none"/>
          <w:lang w:eastAsia="zh-CN"/>
        </w:rPr>
        <w:t>设备发票/合同/承诺（</w:t>
      </w:r>
      <w:r>
        <w:rPr>
          <w:rFonts w:hint="eastAsia" w:ascii="仿宋_GB2312" w:hAnsi="仿宋_GB2312" w:eastAsia="仿宋_GB2312" w:cs="仿宋_GB2312"/>
          <w:color w:val="333333"/>
          <w:kern w:val="0"/>
          <w:sz w:val="32"/>
          <w:szCs w:val="32"/>
          <w:highlight w:val="none"/>
          <w:lang w:val="en-US" w:eastAsia="zh-CN"/>
        </w:rPr>
        <w:t>三者满足其一）。</w:t>
      </w:r>
    </w:p>
    <w:p w14:paraId="2C0621BA">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eastAsia" w:ascii="仿宋_GB2312" w:hAnsi="仿宋_GB2312" w:eastAsia="仿宋_GB2312" w:cs="仿宋_GB2312"/>
          <w:color w:val="333333"/>
          <w:kern w:val="0"/>
          <w:sz w:val="32"/>
          <w:szCs w:val="32"/>
          <w:highlight w:val="none"/>
          <w:lang w:eastAsia="zh-CN"/>
        </w:rPr>
      </w:pPr>
      <w:r>
        <w:rPr>
          <w:rFonts w:hint="eastAsia" w:ascii="仿宋_GB2312" w:hAnsi="仿宋_GB2312" w:eastAsia="仿宋_GB2312" w:cs="仿宋_GB2312"/>
          <w:color w:val="333333"/>
          <w:kern w:val="0"/>
          <w:sz w:val="32"/>
          <w:szCs w:val="32"/>
          <w:highlight w:val="none"/>
        </w:rPr>
        <w:t>（</w:t>
      </w:r>
      <w:r>
        <w:rPr>
          <w:rFonts w:hint="eastAsia" w:ascii="仿宋_GB2312" w:hAnsi="仿宋_GB2312" w:eastAsia="仿宋_GB2312" w:cs="仿宋_GB2312"/>
          <w:color w:val="333333"/>
          <w:kern w:val="0"/>
          <w:sz w:val="32"/>
          <w:szCs w:val="32"/>
          <w:highlight w:val="none"/>
          <w:lang w:val="en-US" w:eastAsia="zh-CN"/>
        </w:rPr>
        <w:t>四</w:t>
      </w:r>
      <w:r>
        <w:rPr>
          <w:rFonts w:hint="eastAsia" w:ascii="仿宋_GB2312" w:hAnsi="仿宋_GB2312" w:eastAsia="仿宋_GB2312" w:cs="仿宋_GB2312"/>
          <w:color w:val="333333"/>
          <w:kern w:val="0"/>
          <w:sz w:val="32"/>
          <w:szCs w:val="32"/>
          <w:highlight w:val="none"/>
        </w:rPr>
        <w:t>）</w:t>
      </w:r>
      <w:r>
        <w:rPr>
          <w:rFonts w:hint="eastAsia" w:ascii="仿宋_GB2312" w:hAnsi="仿宋_GB2312" w:eastAsia="仿宋_GB2312" w:cs="仿宋_GB2312"/>
          <w:color w:val="333333"/>
          <w:kern w:val="0"/>
          <w:sz w:val="32"/>
          <w:szCs w:val="32"/>
          <w:highlight w:val="none"/>
          <w:lang w:eastAsia="zh-CN"/>
        </w:rPr>
        <w:t>响应</w:t>
      </w:r>
      <w:r>
        <w:rPr>
          <w:rFonts w:hint="eastAsia" w:ascii="仿宋_GB2312" w:hAnsi="仿宋_GB2312" w:eastAsia="仿宋_GB2312" w:cs="仿宋_GB2312"/>
          <w:color w:val="333333"/>
          <w:kern w:val="0"/>
          <w:sz w:val="32"/>
          <w:szCs w:val="32"/>
          <w:highlight w:val="none"/>
        </w:rPr>
        <w:t>人在近三年内无行贿犯罪、行政处罚等记录（未被“信用中国”网站（www.creditchina.gov.cn）列入失信被执行人、重大税收违法案件当事人名单、政府采购严重违法失信行为记录名单）</w:t>
      </w:r>
      <w:r>
        <w:rPr>
          <w:rFonts w:hint="eastAsia" w:ascii="仿宋_GB2312" w:hAnsi="仿宋_GB2312" w:eastAsia="仿宋_GB2312" w:cs="仿宋_GB2312"/>
          <w:color w:val="333333"/>
          <w:kern w:val="0"/>
          <w:sz w:val="32"/>
          <w:szCs w:val="32"/>
          <w:highlight w:val="none"/>
          <w:lang w:eastAsia="zh-CN"/>
        </w:rPr>
        <w:t>。</w:t>
      </w:r>
    </w:p>
    <w:p w14:paraId="1670ED1B">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eastAsia" w:ascii="仿宋_GB2312" w:hAnsi="仿宋_GB2312" w:eastAsia="仿宋_GB2312" w:cs="仿宋_GB2312"/>
          <w:color w:val="333333"/>
          <w:kern w:val="0"/>
          <w:sz w:val="32"/>
          <w:szCs w:val="32"/>
          <w:highlight w:val="none"/>
          <w:lang w:eastAsia="zh-CN"/>
        </w:rPr>
      </w:pPr>
      <w:r>
        <w:rPr>
          <w:rFonts w:hint="eastAsia" w:ascii="仿宋_GB2312" w:hAnsi="仿宋_GB2312" w:eastAsia="仿宋_GB2312" w:cs="仿宋_GB2312"/>
          <w:color w:val="333333"/>
          <w:kern w:val="0"/>
          <w:sz w:val="32"/>
          <w:szCs w:val="32"/>
          <w:highlight w:val="none"/>
          <w:lang w:eastAsia="zh-CN"/>
        </w:rPr>
        <w:t>（</w:t>
      </w:r>
      <w:r>
        <w:rPr>
          <w:rFonts w:hint="eastAsia" w:ascii="仿宋_GB2312" w:hAnsi="仿宋_GB2312" w:eastAsia="仿宋_GB2312" w:cs="仿宋_GB2312"/>
          <w:color w:val="333333"/>
          <w:kern w:val="0"/>
          <w:sz w:val="32"/>
          <w:szCs w:val="32"/>
          <w:highlight w:val="none"/>
          <w:lang w:val="en-US" w:eastAsia="zh-CN"/>
        </w:rPr>
        <w:t>五</w:t>
      </w:r>
      <w:r>
        <w:rPr>
          <w:rFonts w:hint="eastAsia" w:ascii="仿宋_GB2312" w:hAnsi="仿宋_GB2312" w:eastAsia="仿宋_GB2312" w:cs="仿宋_GB2312"/>
          <w:color w:val="333333"/>
          <w:kern w:val="0"/>
          <w:sz w:val="32"/>
          <w:szCs w:val="32"/>
          <w:highlight w:val="none"/>
          <w:lang w:eastAsia="zh-CN"/>
        </w:rPr>
        <w:t>）响应</w:t>
      </w:r>
      <w:r>
        <w:rPr>
          <w:rFonts w:hint="eastAsia" w:ascii="仿宋_GB2312" w:hAnsi="仿宋_GB2312" w:eastAsia="仿宋_GB2312" w:cs="仿宋_GB2312"/>
          <w:color w:val="333333"/>
          <w:kern w:val="0"/>
          <w:sz w:val="32"/>
          <w:szCs w:val="32"/>
          <w:highlight w:val="none"/>
        </w:rPr>
        <w:t>人不得与</w:t>
      </w:r>
      <w:r>
        <w:rPr>
          <w:rFonts w:hint="eastAsia" w:ascii="仿宋_GB2312" w:hAnsi="仿宋_GB2312" w:eastAsia="仿宋_GB2312" w:cs="仿宋_GB2312"/>
          <w:color w:val="333333"/>
          <w:kern w:val="0"/>
          <w:sz w:val="32"/>
          <w:szCs w:val="32"/>
          <w:highlight w:val="none"/>
          <w:lang w:eastAsia="zh-CN"/>
        </w:rPr>
        <w:t>采购</w:t>
      </w:r>
      <w:r>
        <w:rPr>
          <w:rFonts w:hint="eastAsia" w:ascii="仿宋_GB2312" w:hAnsi="仿宋_GB2312" w:eastAsia="仿宋_GB2312" w:cs="仿宋_GB2312"/>
          <w:color w:val="333333"/>
          <w:kern w:val="0"/>
          <w:sz w:val="32"/>
          <w:szCs w:val="32"/>
          <w:highlight w:val="none"/>
        </w:rPr>
        <w:t>人存在利益关系，包括但不限于采购人领导和关键岗位人员持有</w:t>
      </w:r>
      <w:r>
        <w:rPr>
          <w:rFonts w:hint="eastAsia" w:ascii="仿宋_GB2312" w:hAnsi="仿宋_GB2312" w:eastAsia="仿宋_GB2312" w:cs="仿宋_GB2312"/>
          <w:color w:val="333333"/>
          <w:kern w:val="0"/>
          <w:sz w:val="32"/>
          <w:szCs w:val="32"/>
          <w:highlight w:val="none"/>
          <w:lang w:eastAsia="zh-CN"/>
        </w:rPr>
        <w:t>响应</w:t>
      </w:r>
      <w:r>
        <w:rPr>
          <w:rFonts w:hint="eastAsia" w:ascii="仿宋_GB2312" w:hAnsi="仿宋_GB2312" w:eastAsia="仿宋_GB2312" w:cs="仿宋_GB2312"/>
          <w:color w:val="333333"/>
          <w:kern w:val="0"/>
          <w:sz w:val="32"/>
          <w:szCs w:val="32"/>
          <w:highlight w:val="none"/>
        </w:rPr>
        <w:t>人股权、在</w:t>
      </w:r>
      <w:r>
        <w:rPr>
          <w:rFonts w:hint="eastAsia" w:ascii="仿宋_GB2312" w:hAnsi="仿宋_GB2312" w:eastAsia="仿宋_GB2312" w:cs="仿宋_GB2312"/>
          <w:color w:val="333333"/>
          <w:kern w:val="0"/>
          <w:sz w:val="32"/>
          <w:szCs w:val="32"/>
          <w:highlight w:val="none"/>
          <w:lang w:eastAsia="zh-CN"/>
        </w:rPr>
        <w:t>响应</w:t>
      </w:r>
      <w:r>
        <w:rPr>
          <w:rFonts w:hint="eastAsia" w:ascii="仿宋_GB2312" w:hAnsi="仿宋_GB2312" w:eastAsia="仿宋_GB2312" w:cs="仿宋_GB2312"/>
          <w:color w:val="333333"/>
          <w:kern w:val="0"/>
          <w:sz w:val="32"/>
          <w:szCs w:val="32"/>
          <w:highlight w:val="none"/>
        </w:rPr>
        <w:t>人中任职、存在亲属关系等</w:t>
      </w:r>
      <w:r>
        <w:rPr>
          <w:rFonts w:hint="eastAsia" w:ascii="仿宋_GB2312" w:hAnsi="仿宋_GB2312" w:eastAsia="仿宋_GB2312" w:cs="仿宋_GB2312"/>
          <w:color w:val="333333"/>
          <w:kern w:val="0"/>
          <w:sz w:val="32"/>
          <w:szCs w:val="32"/>
          <w:highlight w:val="none"/>
          <w:lang w:eastAsia="zh-CN"/>
        </w:rPr>
        <w:t>。</w:t>
      </w:r>
    </w:p>
    <w:p w14:paraId="455268BD">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w:t>
      </w:r>
      <w:r>
        <w:rPr>
          <w:rFonts w:hint="eastAsia" w:ascii="仿宋_GB2312" w:hAnsi="仿宋_GB2312" w:eastAsia="仿宋_GB2312" w:cs="仿宋_GB2312"/>
          <w:color w:val="333333"/>
          <w:kern w:val="0"/>
          <w:sz w:val="32"/>
          <w:szCs w:val="32"/>
          <w:highlight w:val="none"/>
          <w:lang w:val="en-US" w:eastAsia="zh-CN"/>
        </w:rPr>
        <w:t>六</w:t>
      </w:r>
      <w:r>
        <w:rPr>
          <w:rFonts w:hint="eastAsia" w:ascii="仿宋_GB2312" w:hAnsi="仿宋_GB2312" w:eastAsia="仿宋_GB2312" w:cs="仿宋_GB2312"/>
          <w:color w:val="333333"/>
          <w:kern w:val="0"/>
          <w:sz w:val="32"/>
          <w:szCs w:val="32"/>
          <w:highlight w:val="none"/>
        </w:rPr>
        <w:t>）本次采购不接受联合体报价。</w:t>
      </w:r>
    </w:p>
    <w:p w14:paraId="45A53F85">
      <w:pPr>
        <w:widowControl/>
        <w:spacing w:before="12" w:after="12" w:line="560" w:lineRule="exact"/>
        <w:ind w:left="12" w:right="12" w:firstLine="640"/>
        <w:jc w:val="left"/>
        <w:rPr>
          <w:rFonts w:hint="eastAsia" w:ascii="黑体" w:hAnsi="黑体" w:eastAsia="黑体" w:cs="黑体"/>
          <w:color w:val="333333"/>
          <w:kern w:val="0"/>
          <w:sz w:val="32"/>
          <w:szCs w:val="32"/>
          <w:highlight w:val="none"/>
          <w:lang w:eastAsia="zh-CN"/>
        </w:rPr>
      </w:pPr>
      <w:r>
        <w:rPr>
          <w:rFonts w:hint="eastAsia" w:ascii="黑体" w:hAnsi="黑体" w:eastAsia="黑体" w:cs="黑体"/>
          <w:color w:val="333333"/>
          <w:kern w:val="0"/>
          <w:sz w:val="32"/>
          <w:szCs w:val="32"/>
          <w:highlight w:val="none"/>
          <w:lang w:val="en-US" w:eastAsia="zh-CN"/>
        </w:rPr>
        <w:t>三</w:t>
      </w:r>
      <w:r>
        <w:rPr>
          <w:rFonts w:hint="eastAsia" w:ascii="黑体" w:hAnsi="黑体" w:eastAsia="黑体" w:cs="黑体"/>
          <w:color w:val="333333"/>
          <w:kern w:val="0"/>
          <w:sz w:val="32"/>
          <w:szCs w:val="32"/>
          <w:highlight w:val="none"/>
        </w:rPr>
        <w:t>、</w:t>
      </w:r>
      <w:r>
        <w:rPr>
          <w:rFonts w:hint="eastAsia" w:ascii="黑体" w:hAnsi="黑体" w:eastAsia="黑体" w:cs="黑体"/>
          <w:color w:val="333333"/>
          <w:kern w:val="0"/>
          <w:sz w:val="32"/>
          <w:szCs w:val="32"/>
          <w:highlight w:val="none"/>
          <w:lang w:eastAsia="zh-CN"/>
        </w:rPr>
        <w:t>响应</w:t>
      </w:r>
      <w:r>
        <w:rPr>
          <w:rFonts w:hint="eastAsia" w:ascii="黑体" w:hAnsi="黑体" w:eastAsia="黑体" w:cs="黑体"/>
          <w:color w:val="333333"/>
          <w:kern w:val="0"/>
          <w:sz w:val="32"/>
          <w:szCs w:val="32"/>
          <w:highlight w:val="none"/>
        </w:rPr>
        <w:t>人</w:t>
      </w:r>
      <w:r>
        <w:rPr>
          <w:rFonts w:hint="eastAsia" w:ascii="黑体" w:hAnsi="黑体" w:eastAsia="黑体" w:cs="黑体"/>
          <w:color w:val="333333"/>
          <w:kern w:val="0"/>
          <w:sz w:val="32"/>
          <w:szCs w:val="32"/>
          <w:highlight w:val="none"/>
          <w:lang w:eastAsia="zh-CN"/>
        </w:rPr>
        <w:t>响应</w:t>
      </w:r>
    </w:p>
    <w:p w14:paraId="30E9FFA6">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default" w:ascii="仿宋_GB2312" w:hAnsi="仿宋_GB2312" w:eastAsia="仿宋_GB2312" w:cs="仿宋_GB2312"/>
          <w:color w:val="000000" w:themeColor="text1"/>
          <w:kern w:val="0"/>
          <w:sz w:val="32"/>
          <w:szCs w:val="32"/>
          <w:highlight w:val="none"/>
          <w:lang w:val="en-US"/>
          <w14:textFill>
            <w14:solidFill>
              <w14:schemeClr w14:val="tx1"/>
            </w14:solidFill>
          </w14:textFill>
        </w:rPr>
      </w:pPr>
      <w:r>
        <w:rPr>
          <w:rFonts w:hint="eastAsia" w:ascii="仿宋_GB2312" w:hAnsi="仿宋_GB2312" w:eastAsia="仿宋_GB2312" w:cs="仿宋_GB2312"/>
          <w:color w:val="333333"/>
          <w:kern w:val="0"/>
          <w:sz w:val="32"/>
          <w:szCs w:val="32"/>
          <w:highlight w:val="none"/>
        </w:rPr>
        <w:t>凡有意参加者，请于</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25</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9:00</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前将</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响应文件</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邮寄</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至采购</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单位</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14:paraId="0A6C47C6">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开标：202</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25</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9:00</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时(北京时</w:t>
      </w:r>
      <w:r>
        <w:rPr>
          <w:rFonts w:hint="eastAsia" w:ascii="仿宋_GB2312" w:hAnsi="仿宋_GB2312" w:eastAsia="仿宋_GB2312" w:cs="仿宋_GB2312"/>
          <w:color w:val="333333"/>
          <w:kern w:val="0"/>
          <w:sz w:val="32"/>
          <w:szCs w:val="32"/>
          <w:highlight w:val="none"/>
        </w:rPr>
        <w:t>间)在</w:t>
      </w:r>
      <w:r>
        <w:rPr>
          <w:rFonts w:hint="eastAsia" w:ascii="仿宋_GB2312" w:hAnsi="仿宋_GB2312" w:eastAsia="仿宋_GB2312" w:cs="仿宋_GB2312"/>
          <w:color w:val="333333"/>
          <w:kern w:val="0"/>
          <w:sz w:val="32"/>
          <w:szCs w:val="32"/>
          <w:highlight w:val="none"/>
          <w:lang w:eastAsia="zh-CN"/>
        </w:rPr>
        <w:t>江苏煤炭地质勘探三队</w:t>
      </w:r>
      <w:r>
        <w:rPr>
          <w:rFonts w:hint="eastAsia" w:ascii="仿宋_GB2312" w:hAnsi="仿宋_GB2312" w:eastAsia="仿宋_GB2312" w:cs="仿宋_GB2312"/>
          <w:color w:val="333333"/>
          <w:kern w:val="0"/>
          <w:sz w:val="32"/>
          <w:szCs w:val="32"/>
          <w:highlight w:val="none"/>
          <w:lang w:val="en-US" w:eastAsia="zh-CN"/>
        </w:rPr>
        <w:t>三</w:t>
      </w:r>
      <w:r>
        <w:rPr>
          <w:rFonts w:hint="eastAsia" w:ascii="仿宋_GB2312" w:hAnsi="仿宋_GB2312" w:eastAsia="仿宋_GB2312" w:cs="仿宋_GB2312"/>
          <w:color w:val="333333"/>
          <w:kern w:val="0"/>
          <w:sz w:val="32"/>
          <w:szCs w:val="32"/>
          <w:highlight w:val="none"/>
        </w:rPr>
        <w:t>楼会议室开标。</w:t>
      </w:r>
    </w:p>
    <w:p w14:paraId="5CD7F0E6">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lang w:val="en-US" w:eastAsia="zh-CN"/>
        </w:rPr>
        <w:t>响应人</w:t>
      </w:r>
      <w:r>
        <w:rPr>
          <w:rFonts w:hint="eastAsia" w:ascii="仿宋_GB2312" w:hAnsi="仿宋_GB2312" w:eastAsia="仿宋_GB2312" w:cs="仿宋_GB2312"/>
          <w:color w:val="333333"/>
          <w:kern w:val="0"/>
          <w:sz w:val="32"/>
          <w:szCs w:val="32"/>
          <w:highlight w:val="none"/>
        </w:rPr>
        <w:t>需提供以下材料</w:t>
      </w:r>
      <w:r>
        <w:rPr>
          <w:rFonts w:hint="eastAsia" w:ascii="仿宋_GB2312" w:hAnsi="仿宋_GB2312" w:eastAsia="仿宋_GB2312" w:cs="仿宋_GB2312"/>
          <w:color w:val="333333"/>
          <w:kern w:val="0"/>
          <w:sz w:val="32"/>
          <w:szCs w:val="32"/>
          <w:highlight w:val="none"/>
          <w:lang w:eastAsia="zh-CN"/>
        </w:rPr>
        <w:t>（</w:t>
      </w:r>
      <w:r>
        <w:rPr>
          <w:rFonts w:hint="eastAsia" w:ascii="仿宋_GB2312" w:hAnsi="仿宋_GB2312" w:eastAsia="仿宋_GB2312" w:cs="仿宋_GB2312"/>
          <w:color w:val="333333"/>
          <w:kern w:val="0"/>
          <w:sz w:val="32"/>
          <w:szCs w:val="32"/>
          <w:highlight w:val="none"/>
          <w:lang w:val="en-US" w:eastAsia="zh-CN"/>
        </w:rPr>
        <w:t>加盖公章）</w:t>
      </w:r>
      <w:r>
        <w:rPr>
          <w:rFonts w:hint="eastAsia" w:ascii="仿宋_GB2312" w:hAnsi="仿宋_GB2312" w:eastAsia="仿宋_GB2312" w:cs="仿宋_GB2312"/>
          <w:color w:val="333333"/>
          <w:kern w:val="0"/>
          <w:sz w:val="32"/>
          <w:szCs w:val="32"/>
          <w:highlight w:val="none"/>
        </w:rPr>
        <w:t>：</w:t>
      </w:r>
    </w:p>
    <w:p w14:paraId="0B210135">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1" w:leftChars="0" w:right="0" w:rightChars="0"/>
        <w:jc w:val="both"/>
        <w:textAlignment w:val="auto"/>
        <w:rPr>
          <w:rFonts w:hint="default"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1.营业执照</w:t>
      </w:r>
    </w:p>
    <w:p w14:paraId="4D8637CE">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lang w:val="en-US" w:eastAsia="zh-CN"/>
        </w:rPr>
        <w:t>2</w:t>
      </w:r>
      <w:r>
        <w:rPr>
          <w:rFonts w:hint="eastAsia" w:ascii="仿宋_GB2312" w:hAnsi="仿宋_GB2312" w:eastAsia="仿宋_GB2312" w:cs="仿宋_GB2312"/>
          <w:color w:val="333333"/>
          <w:kern w:val="0"/>
          <w:sz w:val="32"/>
          <w:szCs w:val="32"/>
          <w:highlight w:val="none"/>
        </w:rPr>
        <w:t>.报价表</w:t>
      </w:r>
    </w:p>
    <w:p w14:paraId="3DD6ED58">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eastAsia" w:ascii="仿宋_GB2312" w:hAnsi="仿宋_GB2312" w:eastAsia="仿宋_GB2312" w:cs="仿宋_GB2312"/>
          <w:color w:val="333333"/>
          <w:kern w:val="0"/>
          <w:sz w:val="32"/>
          <w:szCs w:val="32"/>
          <w:highlight w:val="none"/>
          <w:lang w:eastAsia="zh-CN"/>
        </w:rPr>
      </w:pPr>
      <w:r>
        <w:rPr>
          <w:rFonts w:hint="eastAsia" w:ascii="仿宋_GB2312" w:hAnsi="仿宋_GB2312" w:eastAsia="仿宋_GB2312" w:cs="仿宋_GB2312"/>
          <w:color w:val="333333"/>
          <w:kern w:val="0"/>
          <w:sz w:val="32"/>
          <w:szCs w:val="32"/>
          <w:highlight w:val="none"/>
          <w:lang w:val="en-US" w:eastAsia="zh-CN"/>
        </w:rPr>
        <w:t>3.</w:t>
      </w:r>
      <w:r>
        <w:rPr>
          <w:rFonts w:hint="eastAsia" w:ascii="仿宋_GB2312" w:hAnsi="仿宋_GB2312" w:eastAsia="仿宋_GB2312" w:cs="仿宋_GB2312"/>
          <w:color w:val="333333"/>
          <w:kern w:val="0"/>
          <w:sz w:val="32"/>
          <w:szCs w:val="32"/>
          <w:highlight w:val="none"/>
          <w:lang w:eastAsia="zh-CN"/>
        </w:rPr>
        <w:t>廉洁承诺书</w:t>
      </w:r>
    </w:p>
    <w:p w14:paraId="23BB944D">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eastAsia"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4.</w:t>
      </w:r>
      <w:r>
        <w:rPr>
          <w:rFonts w:hint="eastAsia" w:ascii="仿宋_GB2312" w:hAnsi="仿宋_GB2312" w:eastAsia="仿宋_GB2312" w:cs="仿宋_GB2312"/>
          <w:color w:val="333333"/>
          <w:kern w:val="0"/>
          <w:sz w:val="32"/>
          <w:szCs w:val="32"/>
          <w:highlight w:val="none"/>
          <w:lang w:eastAsia="zh-CN"/>
        </w:rPr>
        <w:t>设备发票/合同/承诺（</w:t>
      </w:r>
      <w:r>
        <w:rPr>
          <w:rFonts w:hint="eastAsia" w:ascii="仿宋_GB2312" w:hAnsi="仿宋_GB2312" w:eastAsia="仿宋_GB2312" w:cs="仿宋_GB2312"/>
          <w:color w:val="333333"/>
          <w:kern w:val="0"/>
          <w:sz w:val="32"/>
          <w:szCs w:val="32"/>
          <w:highlight w:val="none"/>
          <w:lang w:val="en-US" w:eastAsia="zh-CN"/>
        </w:rPr>
        <w:t>三者满足其一）</w:t>
      </w:r>
    </w:p>
    <w:p w14:paraId="154DC62A">
      <w:pPr>
        <w:widowControl/>
        <w:spacing w:before="12" w:after="12" w:line="560" w:lineRule="exact"/>
        <w:ind w:left="12" w:right="12" w:firstLine="640"/>
        <w:jc w:val="left"/>
        <w:rPr>
          <w:rFonts w:hint="eastAsia" w:ascii="黑体" w:hAnsi="黑体" w:eastAsia="黑体" w:cs="黑体"/>
          <w:color w:val="333333"/>
          <w:kern w:val="0"/>
          <w:sz w:val="32"/>
          <w:szCs w:val="32"/>
          <w:highlight w:val="none"/>
        </w:rPr>
      </w:pPr>
      <w:r>
        <w:rPr>
          <w:rFonts w:hint="eastAsia" w:ascii="黑体" w:hAnsi="黑体" w:eastAsia="黑体" w:cs="黑体"/>
          <w:color w:val="333333"/>
          <w:kern w:val="0"/>
          <w:sz w:val="32"/>
          <w:szCs w:val="32"/>
          <w:highlight w:val="none"/>
          <w:lang w:val="en-US" w:eastAsia="zh-CN"/>
        </w:rPr>
        <w:t>四</w:t>
      </w:r>
      <w:r>
        <w:rPr>
          <w:rFonts w:hint="eastAsia" w:ascii="黑体" w:hAnsi="黑体" w:eastAsia="黑体" w:cs="黑体"/>
          <w:color w:val="333333"/>
          <w:kern w:val="0"/>
          <w:sz w:val="32"/>
          <w:szCs w:val="32"/>
          <w:highlight w:val="none"/>
        </w:rPr>
        <w:t>、发布公告的媒介</w:t>
      </w:r>
    </w:p>
    <w:p w14:paraId="0302EDED">
      <w:pPr>
        <w:widowControl/>
        <w:wordWrap w:val="0"/>
        <w:spacing w:before="12" w:after="12" w:line="560" w:lineRule="exact"/>
        <w:ind w:left="11" w:right="11" w:firstLine="640"/>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本次采购公告发布网站（http://www.smdksd.com/）。</w:t>
      </w:r>
    </w:p>
    <w:p w14:paraId="26ABC962">
      <w:pPr>
        <w:spacing w:line="360" w:lineRule="auto"/>
        <w:ind w:firstLine="640" w:firstLineChars="200"/>
        <w:jc w:val="left"/>
        <w:rPr>
          <w:rFonts w:hint="default" w:ascii="仿宋_GB2312" w:hAnsi="仿宋_GB2312" w:eastAsia="仿宋_GB2312" w:cs="仿宋_GB2312"/>
          <w:color w:val="333333"/>
          <w:kern w:val="0"/>
          <w:sz w:val="32"/>
          <w:szCs w:val="32"/>
          <w:highlight w:val="none"/>
          <w:lang w:val="en-US" w:eastAsia="zh-CN"/>
        </w:rPr>
      </w:pPr>
      <w:r>
        <w:rPr>
          <w:rFonts w:hint="eastAsia" w:ascii="黑体" w:hAnsi="黑体" w:eastAsia="黑体" w:cs="黑体"/>
          <w:color w:val="333333"/>
          <w:kern w:val="0"/>
          <w:sz w:val="32"/>
          <w:szCs w:val="32"/>
          <w:highlight w:val="none"/>
          <w:lang w:val="en-US" w:eastAsia="zh-CN"/>
        </w:rPr>
        <w:t>五、评审办法</w:t>
      </w:r>
      <w:r>
        <w:rPr>
          <w:rFonts w:hint="eastAsia" w:ascii="仿宋_GB2312" w:hAnsi="仿宋_GB2312" w:eastAsia="仿宋_GB2312" w:cs="仿宋_GB2312"/>
          <w:color w:val="333333"/>
          <w:kern w:val="0"/>
          <w:sz w:val="32"/>
          <w:szCs w:val="32"/>
          <w:highlight w:val="none"/>
          <w:lang w:val="en-US" w:eastAsia="zh-CN"/>
        </w:rPr>
        <w:t>：</w:t>
      </w:r>
      <w:r>
        <w:rPr>
          <w:rFonts w:hint="eastAsia" w:ascii="仿宋_GB2312" w:hAnsi="仿宋_GB2312" w:eastAsia="仿宋_GB2312" w:cs="仿宋_GB2312"/>
          <w:color w:val="333333"/>
          <w:kern w:val="0"/>
          <w:sz w:val="32"/>
          <w:szCs w:val="32"/>
          <w:highlight w:val="none"/>
          <w:lang w:val="en-US" w:eastAsia="zh-CN" w:bidi="ar-SA"/>
        </w:rPr>
        <w:t>符合响应人资格合理低价中标。</w:t>
      </w:r>
    </w:p>
    <w:p w14:paraId="77021A61">
      <w:pPr>
        <w:widowControl/>
        <w:spacing w:before="12" w:after="12" w:line="560" w:lineRule="exact"/>
        <w:ind w:left="12" w:right="12" w:firstLine="640"/>
        <w:jc w:val="left"/>
        <w:rPr>
          <w:rFonts w:hint="eastAsia" w:ascii="黑体" w:hAnsi="黑体" w:eastAsia="黑体" w:cs="黑体"/>
          <w:color w:val="333333"/>
          <w:kern w:val="0"/>
          <w:sz w:val="32"/>
          <w:szCs w:val="32"/>
          <w:highlight w:val="none"/>
        </w:rPr>
      </w:pPr>
      <w:r>
        <w:rPr>
          <w:rFonts w:hint="eastAsia" w:ascii="黑体" w:hAnsi="黑体" w:eastAsia="黑体" w:cs="黑体"/>
          <w:color w:val="333333"/>
          <w:kern w:val="0"/>
          <w:sz w:val="32"/>
          <w:szCs w:val="32"/>
          <w:highlight w:val="none"/>
          <w:lang w:val="en-US" w:eastAsia="zh-CN"/>
        </w:rPr>
        <w:t>六</w:t>
      </w:r>
      <w:r>
        <w:rPr>
          <w:rFonts w:hint="eastAsia" w:ascii="黑体" w:hAnsi="黑体" w:eastAsia="黑体" w:cs="黑体"/>
          <w:color w:val="333333"/>
          <w:kern w:val="0"/>
          <w:sz w:val="32"/>
          <w:szCs w:val="32"/>
          <w:highlight w:val="none"/>
        </w:rPr>
        <w:t>、采购方及联系方式</w:t>
      </w:r>
    </w:p>
    <w:p w14:paraId="0F0D079E">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default"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采购方：江苏煤炭地质勘探三队</w:t>
      </w:r>
    </w:p>
    <w:p w14:paraId="38EB48D5">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eastAsia"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地址：常州市天宁区和电路10号</w:t>
      </w:r>
    </w:p>
    <w:p w14:paraId="7ACED79F">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default"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联系人：沙工     联系电话：15961197982</w:t>
      </w:r>
    </w:p>
    <w:p w14:paraId="3CC27050">
      <w:pPr>
        <w:widowControl/>
        <w:spacing w:before="12" w:after="12" w:line="560" w:lineRule="exact"/>
        <w:ind w:left="12" w:right="12" w:firstLine="640"/>
        <w:jc w:val="left"/>
        <w:rPr>
          <w:rFonts w:hint="eastAsia" w:ascii="黑体" w:hAnsi="黑体" w:eastAsia="黑体" w:cs="黑体"/>
          <w:color w:val="333333"/>
          <w:kern w:val="0"/>
          <w:sz w:val="32"/>
          <w:szCs w:val="32"/>
          <w:highlight w:val="none"/>
        </w:rPr>
      </w:pPr>
      <w:bookmarkStart w:id="0" w:name="_GoBack"/>
      <w:bookmarkEnd w:id="0"/>
      <w:r>
        <w:rPr>
          <w:rFonts w:hint="eastAsia" w:ascii="黑体" w:hAnsi="黑体" w:eastAsia="黑体" w:cs="黑体"/>
          <w:color w:val="333333"/>
          <w:kern w:val="0"/>
          <w:sz w:val="32"/>
          <w:szCs w:val="32"/>
          <w:highlight w:val="none"/>
          <w:lang w:val="en-US" w:eastAsia="zh-CN"/>
        </w:rPr>
        <w:t>七、采购</w:t>
      </w:r>
      <w:r>
        <w:rPr>
          <w:rFonts w:hint="eastAsia" w:ascii="黑体" w:hAnsi="黑体" w:eastAsia="黑体" w:cs="黑体"/>
          <w:color w:val="333333"/>
          <w:kern w:val="0"/>
          <w:sz w:val="32"/>
          <w:szCs w:val="32"/>
          <w:highlight w:val="none"/>
        </w:rPr>
        <w:t>监督部门</w:t>
      </w:r>
    </w:p>
    <w:p w14:paraId="2970E785">
      <w:pPr>
        <w:pStyle w:val="6"/>
        <w:spacing w:after="0"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纪检部</w:t>
      </w:r>
      <w:r>
        <w:rPr>
          <w:rFonts w:hint="eastAsia" w:hAnsi="仿宋_GB2312" w:cs="仿宋_GB2312"/>
          <w:color w:val="333333"/>
          <w:kern w:val="0"/>
          <w:sz w:val="32"/>
          <w:szCs w:val="32"/>
          <w:highlight w:val="none"/>
          <w:lang w:val="en-US" w:eastAsia="zh-CN" w:bidi="ar-SA"/>
        </w:rPr>
        <w:t>门</w:t>
      </w:r>
      <w:r>
        <w:rPr>
          <w:rFonts w:hint="eastAsia" w:ascii="仿宋_GB2312" w:hAnsi="仿宋_GB2312" w:eastAsia="仿宋_GB2312" w:cs="仿宋_GB2312"/>
          <w:color w:val="333333"/>
          <w:kern w:val="0"/>
          <w:sz w:val="32"/>
          <w:szCs w:val="32"/>
          <w:highlight w:val="none"/>
          <w:lang w:val="en-US" w:eastAsia="zh-CN" w:bidi="ar-SA"/>
        </w:rPr>
        <w:t xml:space="preserve"> 电话：0519-85302774</w:t>
      </w:r>
    </w:p>
    <w:p w14:paraId="4D0EABB9">
      <w:pPr>
        <w:pStyle w:val="6"/>
        <w:spacing w:after="0"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p>
    <w:p w14:paraId="3AF94432">
      <w:pPr>
        <w:pStyle w:val="7"/>
        <w:rPr>
          <w:rFonts w:hint="eastAsia" w:ascii="仿宋_GB2312" w:hAnsi="仿宋_GB2312" w:eastAsia="仿宋_GB2312" w:cs="仿宋_GB2312"/>
          <w:color w:val="333333"/>
          <w:kern w:val="0"/>
          <w:sz w:val="32"/>
          <w:szCs w:val="32"/>
          <w:highlight w:val="none"/>
          <w:lang w:val="en-US" w:eastAsia="zh-CN" w:bidi="ar-SA"/>
        </w:rPr>
      </w:pPr>
    </w:p>
    <w:p w14:paraId="4C307BBB">
      <w:pPr>
        <w:pStyle w:val="7"/>
        <w:rPr>
          <w:rFonts w:hint="eastAsia" w:ascii="仿宋_GB2312" w:hAnsi="仿宋_GB2312" w:eastAsia="仿宋_GB2312" w:cs="仿宋_GB2312"/>
          <w:color w:val="333333"/>
          <w:kern w:val="0"/>
          <w:sz w:val="32"/>
          <w:szCs w:val="32"/>
          <w:highlight w:val="none"/>
          <w:lang w:val="en-US" w:eastAsia="zh-CN" w:bidi="ar-SA"/>
        </w:rPr>
      </w:pPr>
    </w:p>
    <w:p w14:paraId="1315D20E">
      <w:pPr>
        <w:pStyle w:val="7"/>
        <w:rPr>
          <w:rFonts w:hint="eastAsia" w:ascii="仿宋_GB2312" w:hAnsi="仿宋_GB2312" w:eastAsia="仿宋_GB2312" w:cs="仿宋_GB2312"/>
          <w:color w:val="333333"/>
          <w:kern w:val="0"/>
          <w:sz w:val="32"/>
          <w:szCs w:val="32"/>
          <w:highlight w:val="none"/>
          <w:lang w:val="en-US" w:eastAsia="zh-CN" w:bidi="ar-SA"/>
        </w:rPr>
      </w:pPr>
    </w:p>
    <w:p w14:paraId="4C914F10">
      <w:pPr>
        <w:pStyle w:val="7"/>
        <w:rPr>
          <w:rFonts w:hint="eastAsia" w:ascii="仿宋_GB2312" w:hAnsi="仿宋_GB2312" w:eastAsia="仿宋_GB2312" w:cs="仿宋_GB2312"/>
          <w:color w:val="333333"/>
          <w:kern w:val="0"/>
          <w:sz w:val="32"/>
          <w:szCs w:val="32"/>
          <w:highlight w:val="none"/>
          <w:lang w:val="en-US" w:eastAsia="zh-CN" w:bidi="ar-SA"/>
        </w:rPr>
      </w:pPr>
    </w:p>
    <w:p w14:paraId="4EDD2472">
      <w:pPr>
        <w:pStyle w:val="7"/>
        <w:rPr>
          <w:rFonts w:hint="eastAsia" w:ascii="仿宋_GB2312" w:hAnsi="仿宋_GB2312" w:eastAsia="仿宋_GB2312" w:cs="仿宋_GB2312"/>
          <w:color w:val="333333"/>
          <w:kern w:val="0"/>
          <w:sz w:val="32"/>
          <w:szCs w:val="32"/>
          <w:highlight w:val="none"/>
          <w:lang w:val="en-US" w:eastAsia="zh-CN" w:bidi="ar-SA"/>
        </w:rPr>
      </w:pPr>
    </w:p>
    <w:p w14:paraId="27DAF4E4">
      <w:pPr>
        <w:numPr>
          <w:ilvl w:val="0"/>
          <w:numId w:val="0"/>
        </w:numPr>
        <w:ind w:firstLine="640" w:firstLineChars="200"/>
        <w:jc w:val="both"/>
        <w:rPr>
          <w:rStyle w:val="23"/>
          <w:rFonts w:hint="eastAsia" w:ascii="宋体" w:hAnsi="宋体" w:cstheme="minorBidi"/>
          <w:b w:val="0"/>
          <w:highlight w:val="none"/>
        </w:rPr>
      </w:pPr>
      <w:r>
        <w:rPr>
          <w:rFonts w:hint="eastAsia" w:hAnsi="宋体" w:eastAsia="黑体" w:cstheme="minorBidi"/>
          <w:b w:val="0"/>
          <w:bCs/>
          <w:kern w:val="2"/>
          <w:sz w:val="32"/>
          <w:szCs w:val="32"/>
          <w:lang w:val="en-US" w:eastAsia="zh-CN" w:bidi="ar-SA"/>
        </w:rPr>
        <w:t>附件：</w:t>
      </w:r>
      <w:r>
        <w:rPr>
          <w:rStyle w:val="23"/>
          <w:rFonts w:hint="eastAsia" w:ascii="宋体" w:hAnsi="宋体" w:cstheme="minorBidi"/>
          <w:b w:val="0"/>
          <w:highlight w:val="none"/>
        </w:rPr>
        <w:t>江苏煤炭地质勘探三队550修井车租赁报价表</w:t>
      </w:r>
    </w:p>
    <w:p w14:paraId="534E780E">
      <w:pPr>
        <w:pStyle w:val="12"/>
        <w:numPr>
          <w:ilvl w:val="0"/>
          <w:numId w:val="0"/>
        </w:numPr>
        <w:ind w:left="537" w:leftChars="0"/>
        <w:rPr>
          <w:rFonts w:hint="eastAsia"/>
          <w:highlight w:val="none"/>
        </w:rPr>
      </w:pPr>
    </w:p>
    <w:tbl>
      <w:tblPr>
        <w:tblStyle w:val="14"/>
        <w:tblW w:w="8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2264"/>
        <w:gridCol w:w="1010"/>
        <w:gridCol w:w="886"/>
        <w:gridCol w:w="886"/>
        <w:gridCol w:w="696"/>
        <w:gridCol w:w="1232"/>
        <w:gridCol w:w="1162"/>
      </w:tblGrid>
      <w:tr w14:paraId="6ED0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09" w:type="dxa"/>
            <w:vAlign w:val="center"/>
          </w:tcPr>
          <w:p w14:paraId="66B7BDCA">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序号</w:t>
            </w:r>
          </w:p>
        </w:tc>
        <w:tc>
          <w:tcPr>
            <w:tcW w:w="2264" w:type="dxa"/>
            <w:vAlign w:val="center"/>
          </w:tcPr>
          <w:p w14:paraId="736F5FAA">
            <w:pPr>
              <w:jc w:val="center"/>
              <w:rPr>
                <w:rFonts w:hint="default" w:ascii="仿宋_GB2312" w:hAnsi="宋体" w:eastAsia="仿宋_GB2312"/>
                <w:snapToGrid w:val="0"/>
                <w:sz w:val="24"/>
                <w:szCs w:val="24"/>
                <w:highlight w:val="none"/>
                <w:lang w:val="en-US" w:eastAsia="zh-CN"/>
              </w:rPr>
            </w:pPr>
            <w:r>
              <w:rPr>
                <w:rFonts w:hint="eastAsia" w:ascii="仿宋_GB2312" w:hAnsi="宋体" w:eastAsia="仿宋_GB2312"/>
                <w:snapToGrid w:val="0"/>
                <w:sz w:val="24"/>
                <w:szCs w:val="24"/>
                <w:highlight w:val="none"/>
                <w:lang w:val="en-US" w:eastAsia="zh-CN"/>
              </w:rPr>
              <w:t>租赁内容</w:t>
            </w:r>
          </w:p>
        </w:tc>
        <w:tc>
          <w:tcPr>
            <w:tcW w:w="1010" w:type="dxa"/>
            <w:vAlign w:val="center"/>
          </w:tcPr>
          <w:p w14:paraId="4140F592">
            <w:pPr>
              <w:jc w:val="center"/>
              <w:rPr>
                <w:rFonts w:hint="eastAsia" w:ascii="仿宋_GB2312" w:hAnsi="宋体" w:eastAsia="仿宋_GB2312"/>
                <w:snapToGrid w:val="0"/>
                <w:sz w:val="24"/>
                <w:szCs w:val="24"/>
                <w:highlight w:val="none"/>
                <w:lang w:val="en-US" w:eastAsia="zh-CN"/>
              </w:rPr>
            </w:pPr>
            <w:r>
              <w:rPr>
                <w:rFonts w:hint="eastAsia" w:ascii="仿宋_GB2312" w:hAnsi="宋体" w:eastAsia="仿宋_GB2312"/>
                <w:snapToGrid w:val="0"/>
                <w:sz w:val="24"/>
                <w:szCs w:val="24"/>
                <w:highlight w:val="none"/>
                <w:lang w:val="en-US" w:eastAsia="zh-CN"/>
              </w:rPr>
              <w:t>单位</w:t>
            </w:r>
          </w:p>
        </w:tc>
        <w:tc>
          <w:tcPr>
            <w:tcW w:w="886" w:type="dxa"/>
            <w:vAlign w:val="center"/>
          </w:tcPr>
          <w:p w14:paraId="61B0ED91">
            <w:pPr>
              <w:jc w:val="center"/>
              <w:rPr>
                <w:rFonts w:hint="eastAsia" w:ascii="仿宋_GB2312" w:hAnsi="宋体" w:eastAsia="仿宋_GB2312"/>
                <w:snapToGrid w:val="0"/>
                <w:sz w:val="24"/>
                <w:szCs w:val="24"/>
                <w:highlight w:val="none"/>
                <w:lang w:eastAsia="zh-CN"/>
              </w:rPr>
            </w:pPr>
            <w:r>
              <w:rPr>
                <w:rFonts w:hint="eastAsia" w:ascii="仿宋_GB2312" w:hAnsi="宋体" w:eastAsia="仿宋_GB2312"/>
                <w:snapToGrid w:val="0"/>
                <w:sz w:val="24"/>
                <w:szCs w:val="24"/>
                <w:highlight w:val="none"/>
                <w:lang w:val="en-US" w:eastAsia="zh-CN"/>
              </w:rPr>
              <w:t>租期</w:t>
            </w:r>
          </w:p>
        </w:tc>
        <w:tc>
          <w:tcPr>
            <w:tcW w:w="886" w:type="dxa"/>
            <w:vAlign w:val="center"/>
          </w:tcPr>
          <w:p w14:paraId="625959DC">
            <w:pPr>
              <w:jc w:val="center"/>
              <w:rPr>
                <w:rFonts w:hint="eastAsia" w:ascii="仿宋_GB2312" w:hAnsi="宋体" w:eastAsia="仿宋_GB2312"/>
                <w:snapToGrid w:val="0"/>
                <w:sz w:val="24"/>
                <w:szCs w:val="24"/>
                <w:highlight w:val="none"/>
                <w:lang w:val="en-US"/>
              </w:rPr>
            </w:pPr>
            <w:r>
              <w:rPr>
                <w:rFonts w:hint="eastAsia" w:ascii="仿宋_GB2312" w:hAnsi="宋体" w:eastAsia="仿宋_GB2312"/>
                <w:snapToGrid w:val="0"/>
                <w:sz w:val="24"/>
                <w:szCs w:val="24"/>
                <w:highlight w:val="none"/>
                <w:lang w:val="en-US" w:eastAsia="zh-CN"/>
              </w:rPr>
              <w:t>税率（%）</w:t>
            </w:r>
          </w:p>
        </w:tc>
        <w:tc>
          <w:tcPr>
            <w:tcW w:w="696" w:type="dxa"/>
            <w:vAlign w:val="center"/>
          </w:tcPr>
          <w:p w14:paraId="617E2751">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含税单价</w:t>
            </w:r>
          </w:p>
        </w:tc>
        <w:tc>
          <w:tcPr>
            <w:tcW w:w="1232" w:type="dxa"/>
            <w:vAlign w:val="center"/>
          </w:tcPr>
          <w:p w14:paraId="0BF435AB">
            <w:pPr>
              <w:jc w:val="center"/>
              <w:rPr>
                <w:rFonts w:hint="eastAsia" w:ascii="仿宋_GB2312" w:hAnsi="宋体" w:eastAsia="仿宋_GB2312"/>
                <w:snapToGrid w:val="0"/>
                <w:sz w:val="24"/>
                <w:szCs w:val="24"/>
                <w:highlight w:val="none"/>
                <w:lang w:eastAsia="zh-CN"/>
              </w:rPr>
            </w:pPr>
            <w:r>
              <w:rPr>
                <w:rFonts w:hint="eastAsia" w:ascii="仿宋_GB2312" w:hAnsi="宋体" w:eastAsia="仿宋_GB2312"/>
                <w:snapToGrid w:val="0"/>
                <w:sz w:val="24"/>
                <w:szCs w:val="24"/>
                <w:highlight w:val="none"/>
                <w:lang w:val="en-US" w:eastAsia="zh-CN"/>
              </w:rPr>
              <w:t>含税总价</w:t>
            </w:r>
          </w:p>
        </w:tc>
        <w:tc>
          <w:tcPr>
            <w:tcW w:w="1162" w:type="dxa"/>
            <w:vAlign w:val="center"/>
          </w:tcPr>
          <w:p w14:paraId="0F218277">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备注</w:t>
            </w:r>
          </w:p>
        </w:tc>
      </w:tr>
      <w:tr w14:paraId="110D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dxa"/>
            <w:vAlign w:val="center"/>
          </w:tcPr>
          <w:p w14:paraId="432B0029">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1</w:t>
            </w:r>
          </w:p>
        </w:tc>
        <w:tc>
          <w:tcPr>
            <w:tcW w:w="2264" w:type="dxa"/>
            <w:vAlign w:val="center"/>
          </w:tcPr>
          <w:p w14:paraId="65B10421">
            <w:pPr>
              <w:jc w:val="center"/>
              <w:rPr>
                <w:rFonts w:hint="default" w:ascii="仿宋_GB2312" w:hAnsi="宋体" w:eastAsia="仿宋_GB2312"/>
                <w:snapToGrid w:val="0"/>
                <w:sz w:val="24"/>
                <w:szCs w:val="24"/>
                <w:highlight w:val="none"/>
                <w:lang w:val="en-US" w:eastAsia="zh-CN"/>
              </w:rPr>
            </w:pPr>
            <w:r>
              <w:rPr>
                <w:rFonts w:hint="eastAsia" w:ascii="仿宋_GB2312" w:hAnsi="宋体" w:eastAsia="仿宋_GB2312"/>
                <w:snapToGrid w:val="0"/>
                <w:sz w:val="24"/>
                <w:szCs w:val="24"/>
                <w:highlight w:val="none"/>
                <w:lang w:val="en-US" w:eastAsia="zh-CN"/>
              </w:rPr>
              <w:t>550修井车</w:t>
            </w:r>
          </w:p>
        </w:tc>
        <w:tc>
          <w:tcPr>
            <w:tcW w:w="1010" w:type="dxa"/>
            <w:vAlign w:val="center"/>
          </w:tcPr>
          <w:p w14:paraId="59E2D650">
            <w:pPr>
              <w:jc w:val="center"/>
              <w:rPr>
                <w:rFonts w:hint="eastAsia" w:ascii="仿宋_GB2312" w:hAnsi="宋体" w:eastAsia="仿宋_GB2312"/>
                <w:snapToGrid w:val="0"/>
                <w:sz w:val="24"/>
                <w:szCs w:val="24"/>
                <w:highlight w:val="none"/>
                <w:lang w:val="en-US" w:eastAsia="zh-CN"/>
              </w:rPr>
            </w:pPr>
          </w:p>
        </w:tc>
        <w:tc>
          <w:tcPr>
            <w:tcW w:w="886" w:type="dxa"/>
            <w:vAlign w:val="center"/>
          </w:tcPr>
          <w:p w14:paraId="0105DE31">
            <w:pPr>
              <w:jc w:val="center"/>
              <w:rPr>
                <w:rFonts w:hint="eastAsia" w:ascii="仿宋_GB2312" w:hAnsi="宋体" w:eastAsia="仿宋_GB2312"/>
                <w:snapToGrid w:val="0"/>
                <w:sz w:val="24"/>
                <w:szCs w:val="24"/>
                <w:highlight w:val="none"/>
                <w:lang w:val="en-US" w:eastAsia="zh-CN"/>
              </w:rPr>
            </w:pPr>
          </w:p>
        </w:tc>
        <w:tc>
          <w:tcPr>
            <w:tcW w:w="886" w:type="dxa"/>
            <w:vAlign w:val="center"/>
          </w:tcPr>
          <w:p w14:paraId="5642625C">
            <w:pPr>
              <w:jc w:val="center"/>
              <w:rPr>
                <w:rFonts w:hint="eastAsia" w:ascii="仿宋_GB2312" w:hAnsi="宋体" w:eastAsia="仿宋_GB2312"/>
                <w:snapToGrid w:val="0"/>
                <w:sz w:val="24"/>
                <w:szCs w:val="24"/>
                <w:highlight w:val="none"/>
              </w:rPr>
            </w:pPr>
          </w:p>
        </w:tc>
        <w:tc>
          <w:tcPr>
            <w:tcW w:w="696" w:type="dxa"/>
            <w:vAlign w:val="center"/>
          </w:tcPr>
          <w:p w14:paraId="258F873E">
            <w:pPr>
              <w:jc w:val="center"/>
              <w:rPr>
                <w:rFonts w:hint="eastAsia" w:ascii="仿宋_GB2312" w:hAnsi="宋体" w:eastAsia="仿宋_GB2312"/>
                <w:snapToGrid w:val="0"/>
                <w:sz w:val="24"/>
                <w:szCs w:val="24"/>
                <w:highlight w:val="none"/>
              </w:rPr>
            </w:pPr>
          </w:p>
        </w:tc>
        <w:tc>
          <w:tcPr>
            <w:tcW w:w="1232" w:type="dxa"/>
            <w:vAlign w:val="center"/>
          </w:tcPr>
          <w:p w14:paraId="1A013427">
            <w:pPr>
              <w:jc w:val="center"/>
              <w:rPr>
                <w:rFonts w:hint="eastAsia" w:ascii="仿宋_GB2312" w:hAnsi="宋体" w:eastAsia="仿宋_GB2312"/>
                <w:snapToGrid w:val="0"/>
                <w:sz w:val="24"/>
                <w:szCs w:val="24"/>
                <w:highlight w:val="none"/>
              </w:rPr>
            </w:pPr>
          </w:p>
        </w:tc>
        <w:tc>
          <w:tcPr>
            <w:tcW w:w="1162" w:type="dxa"/>
          </w:tcPr>
          <w:p w14:paraId="396E60AD">
            <w:pPr>
              <w:jc w:val="center"/>
              <w:rPr>
                <w:rFonts w:hint="eastAsia" w:ascii="仿宋_GB2312" w:hAnsi="宋体" w:eastAsia="仿宋_GB2312"/>
                <w:snapToGrid w:val="0"/>
                <w:sz w:val="24"/>
                <w:szCs w:val="24"/>
                <w:highlight w:val="none"/>
              </w:rPr>
            </w:pPr>
          </w:p>
        </w:tc>
      </w:tr>
      <w:tr w14:paraId="7950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dxa"/>
            <w:vAlign w:val="center"/>
          </w:tcPr>
          <w:p w14:paraId="58F457FF">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lang w:val="en-US" w:eastAsia="zh-CN"/>
              </w:rPr>
              <w:t>2</w:t>
            </w:r>
          </w:p>
        </w:tc>
        <w:tc>
          <w:tcPr>
            <w:tcW w:w="2264" w:type="dxa"/>
            <w:vAlign w:val="center"/>
          </w:tcPr>
          <w:p w14:paraId="7B7D5496">
            <w:pPr>
              <w:jc w:val="center"/>
              <w:rPr>
                <w:rFonts w:hint="eastAsia" w:ascii="仿宋_GB2312" w:hAnsi="宋体" w:eastAsia="仿宋_GB2312"/>
                <w:snapToGrid w:val="0"/>
                <w:sz w:val="24"/>
                <w:szCs w:val="24"/>
                <w:highlight w:val="none"/>
              </w:rPr>
            </w:pPr>
          </w:p>
        </w:tc>
        <w:tc>
          <w:tcPr>
            <w:tcW w:w="1010" w:type="dxa"/>
            <w:vAlign w:val="center"/>
          </w:tcPr>
          <w:p w14:paraId="640740C8">
            <w:pPr>
              <w:jc w:val="center"/>
              <w:rPr>
                <w:rFonts w:hint="eastAsia" w:ascii="仿宋_GB2312" w:hAnsi="宋体" w:eastAsia="仿宋_GB2312"/>
                <w:snapToGrid w:val="0"/>
                <w:sz w:val="24"/>
                <w:szCs w:val="24"/>
                <w:highlight w:val="none"/>
              </w:rPr>
            </w:pPr>
          </w:p>
        </w:tc>
        <w:tc>
          <w:tcPr>
            <w:tcW w:w="886" w:type="dxa"/>
            <w:vAlign w:val="center"/>
          </w:tcPr>
          <w:p w14:paraId="632231E1">
            <w:pPr>
              <w:jc w:val="center"/>
              <w:rPr>
                <w:rFonts w:hint="eastAsia" w:ascii="仿宋_GB2312" w:hAnsi="宋体" w:eastAsia="仿宋_GB2312"/>
                <w:snapToGrid w:val="0"/>
                <w:sz w:val="24"/>
                <w:szCs w:val="24"/>
                <w:highlight w:val="none"/>
              </w:rPr>
            </w:pPr>
          </w:p>
        </w:tc>
        <w:tc>
          <w:tcPr>
            <w:tcW w:w="886" w:type="dxa"/>
            <w:vAlign w:val="center"/>
          </w:tcPr>
          <w:p w14:paraId="07811AB7">
            <w:pPr>
              <w:jc w:val="center"/>
              <w:rPr>
                <w:rFonts w:hint="eastAsia" w:ascii="仿宋_GB2312" w:hAnsi="宋体" w:eastAsia="仿宋_GB2312"/>
                <w:snapToGrid w:val="0"/>
                <w:sz w:val="24"/>
                <w:szCs w:val="24"/>
                <w:highlight w:val="none"/>
              </w:rPr>
            </w:pPr>
          </w:p>
        </w:tc>
        <w:tc>
          <w:tcPr>
            <w:tcW w:w="696" w:type="dxa"/>
            <w:vAlign w:val="center"/>
          </w:tcPr>
          <w:p w14:paraId="007C0094">
            <w:pPr>
              <w:jc w:val="center"/>
              <w:rPr>
                <w:rFonts w:hint="eastAsia" w:ascii="仿宋_GB2312" w:hAnsi="宋体" w:eastAsia="仿宋_GB2312"/>
                <w:snapToGrid w:val="0"/>
                <w:sz w:val="24"/>
                <w:szCs w:val="24"/>
                <w:highlight w:val="none"/>
              </w:rPr>
            </w:pPr>
          </w:p>
        </w:tc>
        <w:tc>
          <w:tcPr>
            <w:tcW w:w="1232" w:type="dxa"/>
            <w:vAlign w:val="center"/>
          </w:tcPr>
          <w:p w14:paraId="2C3A5DB7">
            <w:pPr>
              <w:jc w:val="center"/>
              <w:rPr>
                <w:rFonts w:hint="eastAsia" w:ascii="仿宋_GB2312" w:hAnsi="宋体" w:eastAsia="仿宋_GB2312"/>
                <w:snapToGrid w:val="0"/>
                <w:sz w:val="24"/>
                <w:szCs w:val="24"/>
                <w:highlight w:val="none"/>
              </w:rPr>
            </w:pPr>
          </w:p>
        </w:tc>
        <w:tc>
          <w:tcPr>
            <w:tcW w:w="1162" w:type="dxa"/>
          </w:tcPr>
          <w:p w14:paraId="227EC291">
            <w:pPr>
              <w:jc w:val="center"/>
              <w:rPr>
                <w:rFonts w:hint="eastAsia" w:ascii="仿宋_GB2312" w:hAnsi="宋体" w:eastAsia="仿宋_GB2312"/>
                <w:snapToGrid w:val="0"/>
                <w:sz w:val="24"/>
                <w:szCs w:val="24"/>
                <w:highlight w:val="none"/>
              </w:rPr>
            </w:pPr>
          </w:p>
        </w:tc>
      </w:tr>
      <w:tr w14:paraId="1C1D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dxa"/>
            <w:vAlign w:val="center"/>
          </w:tcPr>
          <w:p w14:paraId="18D73A73">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3</w:t>
            </w:r>
          </w:p>
        </w:tc>
        <w:tc>
          <w:tcPr>
            <w:tcW w:w="2264" w:type="dxa"/>
            <w:vAlign w:val="center"/>
          </w:tcPr>
          <w:p w14:paraId="79039EF7">
            <w:pPr>
              <w:jc w:val="left"/>
              <w:rPr>
                <w:rFonts w:hint="eastAsia" w:ascii="仿宋_GB2312" w:hAnsi="宋体" w:eastAsia="仿宋_GB2312"/>
                <w:snapToGrid w:val="0"/>
                <w:sz w:val="24"/>
                <w:szCs w:val="24"/>
                <w:highlight w:val="none"/>
              </w:rPr>
            </w:pPr>
          </w:p>
        </w:tc>
        <w:tc>
          <w:tcPr>
            <w:tcW w:w="1010" w:type="dxa"/>
            <w:vAlign w:val="center"/>
          </w:tcPr>
          <w:p w14:paraId="3760D579">
            <w:pPr>
              <w:jc w:val="center"/>
              <w:rPr>
                <w:rFonts w:hint="eastAsia" w:ascii="仿宋_GB2312" w:hAnsi="宋体" w:eastAsia="仿宋_GB2312"/>
                <w:snapToGrid w:val="0"/>
                <w:sz w:val="24"/>
                <w:szCs w:val="24"/>
                <w:highlight w:val="none"/>
              </w:rPr>
            </w:pPr>
          </w:p>
        </w:tc>
        <w:tc>
          <w:tcPr>
            <w:tcW w:w="886" w:type="dxa"/>
            <w:vAlign w:val="center"/>
          </w:tcPr>
          <w:p w14:paraId="2A3D9BD7">
            <w:pPr>
              <w:jc w:val="center"/>
              <w:rPr>
                <w:rFonts w:hint="eastAsia" w:ascii="仿宋_GB2312" w:hAnsi="宋体" w:eastAsia="仿宋_GB2312"/>
                <w:snapToGrid w:val="0"/>
                <w:sz w:val="24"/>
                <w:szCs w:val="24"/>
                <w:highlight w:val="none"/>
              </w:rPr>
            </w:pPr>
          </w:p>
        </w:tc>
        <w:tc>
          <w:tcPr>
            <w:tcW w:w="886" w:type="dxa"/>
            <w:vAlign w:val="center"/>
          </w:tcPr>
          <w:p w14:paraId="7FFF4447">
            <w:pPr>
              <w:jc w:val="center"/>
              <w:rPr>
                <w:rFonts w:hint="eastAsia" w:ascii="仿宋_GB2312" w:hAnsi="宋体" w:eastAsia="仿宋_GB2312"/>
                <w:snapToGrid w:val="0"/>
                <w:sz w:val="24"/>
                <w:szCs w:val="24"/>
                <w:highlight w:val="none"/>
              </w:rPr>
            </w:pPr>
          </w:p>
        </w:tc>
        <w:tc>
          <w:tcPr>
            <w:tcW w:w="696" w:type="dxa"/>
            <w:vAlign w:val="center"/>
          </w:tcPr>
          <w:p w14:paraId="52E4C678">
            <w:pPr>
              <w:jc w:val="center"/>
              <w:rPr>
                <w:rFonts w:hint="eastAsia" w:ascii="仿宋_GB2312" w:hAnsi="宋体" w:eastAsia="仿宋_GB2312"/>
                <w:snapToGrid w:val="0"/>
                <w:sz w:val="24"/>
                <w:szCs w:val="24"/>
                <w:highlight w:val="none"/>
              </w:rPr>
            </w:pPr>
          </w:p>
        </w:tc>
        <w:tc>
          <w:tcPr>
            <w:tcW w:w="1232" w:type="dxa"/>
            <w:vAlign w:val="center"/>
          </w:tcPr>
          <w:p w14:paraId="26B4EEE8">
            <w:pPr>
              <w:jc w:val="center"/>
              <w:rPr>
                <w:rFonts w:hint="eastAsia" w:ascii="仿宋_GB2312" w:hAnsi="宋体" w:eastAsia="仿宋_GB2312"/>
                <w:snapToGrid w:val="0"/>
                <w:sz w:val="24"/>
                <w:szCs w:val="24"/>
                <w:highlight w:val="none"/>
              </w:rPr>
            </w:pPr>
          </w:p>
        </w:tc>
        <w:tc>
          <w:tcPr>
            <w:tcW w:w="1162" w:type="dxa"/>
          </w:tcPr>
          <w:p w14:paraId="10D303D7">
            <w:pPr>
              <w:jc w:val="center"/>
              <w:rPr>
                <w:rFonts w:hint="eastAsia" w:ascii="仿宋_GB2312" w:hAnsi="宋体" w:eastAsia="仿宋_GB2312"/>
                <w:snapToGrid w:val="0"/>
                <w:sz w:val="24"/>
                <w:szCs w:val="24"/>
                <w:highlight w:val="none"/>
              </w:rPr>
            </w:pPr>
          </w:p>
        </w:tc>
      </w:tr>
      <w:tr w14:paraId="70CF5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dxa"/>
            <w:vAlign w:val="center"/>
          </w:tcPr>
          <w:p w14:paraId="0F600E31">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4</w:t>
            </w:r>
          </w:p>
        </w:tc>
        <w:tc>
          <w:tcPr>
            <w:tcW w:w="2264" w:type="dxa"/>
            <w:vAlign w:val="center"/>
          </w:tcPr>
          <w:p w14:paraId="670083F5">
            <w:pPr>
              <w:jc w:val="left"/>
              <w:rPr>
                <w:rFonts w:hint="eastAsia" w:ascii="仿宋_GB2312" w:hAnsi="宋体" w:eastAsia="仿宋_GB2312"/>
                <w:snapToGrid w:val="0"/>
                <w:sz w:val="24"/>
                <w:szCs w:val="24"/>
                <w:highlight w:val="none"/>
              </w:rPr>
            </w:pPr>
          </w:p>
        </w:tc>
        <w:tc>
          <w:tcPr>
            <w:tcW w:w="1010" w:type="dxa"/>
            <w:vAlign w:val="center"/>
          </w:tcPr>
          <w:p w14:paraId="22552A47">
            <w:pPr>
              <w:jc w:val="center"/>
              <w:rPr>
                <w:rFonts w:hint="eastAsia" w:ascii="仿宋_GB2312" w:hAnsi="宋体" w:eastAsia="仿宋_GB2312"/>
                <w:snapToGrid w:val="0"/>
                <w:sz w:val="24"/>
                <w:szCs w:val="24"/>
                <w:highlight w:val="none"/>
              </w:rPr>
            </w:pPr>
          </w:p>
        </w:tc>
        <w:tc>
          <w:tcPr>
            <w:tcW w:w="886" w:type="dxa"/>
            <w:vAlign w:val="center"/>
          </w:tcPr>
          <w:p w14:paraId="3F2E0D89">
            <w:pPr>
              <w:jc w:val="center"/>
              <w:rPr>
                <w:rFonts w:hint="eastAsia" w:ascii="仿宋_GB2312" w:hAnsi="宋体" w:eastAsia="仿宋_GB2312"/>
                <w:snapToGrid w:val="0"/>
                <w:sz w:val="24"/>
                <w:szCs w:val="24"/>
                <w:highlight w:val="none"/>
              </w:rPr>
            </w:pPr>
          </w:p>
        </w:tc>
        <w:tc>
          <w:tcPr>
            <w:tcW w:w="886" w:type="dxa"/>
            <w:vAlign w:val="center"/>
          </w:tcPr>
          <w:p w14:paraId="3C2B1160">
            <w:pPr>
              <w:jc w:val="center"/>
              <w:rPr>
                <w:rFonts w:hint="eastAsia" w:ascii="仿宋_GB2312" w:hAnsi="宋体" w:eastAsia="仿宋_GB2312"/>
                <w:snapToGrid w:val="0"/>
                <w:sz w:val="24"/>
                <w:szCs w:val="24"/>
                <w:highlight w:val="none"/>
              </w:rPr>
            </w:pPr>
          </w:p>
        </w:tc>
        <w:tc>
          <w:tcPr>
            <w:tcW w:w="696" w:type="dxa"/>
            <w:vAlign w:val="center"/>
          </w:tcPr>
          <w:p w14:paraId="4F068E10">
            <w:pPr>
              <w:jc w:val="center"/>
              <w:rPr>
                <w:rFonts w:hint="eastAsia" w:ascii="仿宋_GB2312" w:hAnsi="宋体" w:eastAsia="仿宋_GB2312"/>
                <w:snapToGrid w:val="0"/>
                <w:sz w:val="24"/>
                <w:szCs w:val="24"/>
                <w:highlight w:val="none"/>
              </w:rPr>
            </w:pPr>
          </w:p>
        </w:tc>
        <w:tc>
          <w:tcPr>
            <w:tcW w:w="1232" w:type="dxa"/>
            <w:vAlign w:val="center"/>
          </w:tcPr>
          <w:p w14:paraId="0E8F6943">
            <w:pPr>
              <w:jc w:val="center"/>
              <w:rPr>
                <w:rFonts w:hint="eastAsia" w:ascii="仿宋_GB2312" w:hAnsi="宋体" w:eastAsia="仿宋_GB2312"/>
                <w:snapToGrid w:val="0"/>
                <w:sz w:val="24"/>
                <w:szCs w:val="24"/>
                <w:highlight w:val="none"/>
              </w:rPr>
            </w:pPr>
          </w:p>
        </w:tc>
        <w:tc>
          <w:tcPr>
            <w:tcW w:w="1162" w:type="dxa"/>
          </w:tcPr>
          <w:p w14:paraId="4B01F81D">
            <w:pPr>
              <w:jc w:val="center"/>
              <w:rPr>
                <w:rFonts w:hint="eastAsia" w:ascii="仿宋_GB2312" w:hAnsi="宋体" w:eastAsia="仿宋_GB2312"/>
                <w:snapToGrid w:val="0"/>
                <w:sz w:val="24"/>
                <w:szCs w:val="24"/>
                <w:highlight w:val="none"/>
              </w:rPr>
            </w:pPr>
          </w:p>
        </w:tc>
      </w:tr>
      <w:tr w14:paraId="047F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dxa"/>
            <w:vAlign w:val="center"/>
          </w:tcPr>
          <w:p w14:paraId="763FFCBC">
            <w:pPr>
              <w:jc w:val="center"/>
              <w:rPr>
                <w:rFonts w:hint="eastAsia" w:ascii="仿宋_GB2312" w:hAnsi="宋体" w:eastAsia="仿宋_GB2312"/>
                <w:snapToGrid w:val="0"/>
                <w:sz w:val="24"/>
                <w:szCs w:val="24"/>
                <w:highlight w:val="none"/>
                <w:lang w:val="en-US" w:eastAsia="zh-CN"/>
              </w:rPr>
            </w:pPr>
            <w:r>
              <w:rPr>
                <w:rFonts w:hint="eastAsia" w:ascii="仿宋_GB2312" w:hAnsi="宋体" w:eastAsia="仿宋_GB2312"/>
                <w:snapToGrid w:val="0"/>
                <w:sz w:val="24"/>
                <w:szCs w:val="24"/>
                <w:highlight w:val="none"/>
                <w:lang w:val="en-US" w:eastAsia="zh-CN"/>
              </w:rPr>
              <w:t>5</w:t>
            </w:r>
          </w:p>
        </w:tc>
        <w:tc>
          <w:tcPr>
            <w:tcW w:w="2264" w:type="dxa"/>
            <w:vAlign w:val="center"/>
          </w:tcPr>
          <w:p w14:paraId="03A789C5">
            <w:pPr>
              <w:jc w:val="left"/>
              <w:rPr>
                <w:rFonts w:ascii="仿宋_GB2312" w:hAnsi="宋体" w:eastAsia="仿宋_GB2312"/>
                <w:snapToGrid w:val="0"/>
                <w:sz w:val="24"/>
                <w:szCs w:val="24"/>
                <w:highlight w:val="none"/>
              </w:rPr>
            </w:pPr>
          </w:p>
        </w:tc>
        <w:tc>
          <w:tcPr>
            <w:tcW w:w="1010" w:type="dxa"/>
            <w:vAlign w:val="center"/>
          </w:tcPr>
          <w:p w14:paraId="66AE878F">
            <w:pPr>
              <w:jc w:val="center"/>
              <w:rPr>
                <w:rFonts w:hint="eastAsia" w:ascii="仿宋_GB2312" w:hAnsi="宋体" w:eastAsia="仿宋_GB2312"/>
                <w:snapToGrid w:val="0"/>
                <w:sz w:val="24"/>
                <w:szCs w:val="24"/>
                <w:highlight w:val="none"/>
              </w:rPr>
            </w:pPr>
          </w:p>
        </w:tc>
        <w:tc>
          <w:tcPr>
            <w:tcW w:w="886" w:type="dxa"/>
            <w:vAlign w:val="center"/>
          </w:tcPr>
          <w:p w14:paraId="4852B2DE">
            <w:pPr>
              <w:jc w:val="center"/>
              <w:rPr>
                <w:rFonts w:hint="eastAsia" w:ascii="仿宋_GB2312" w:hAnsi="宋体" w:eastAsia="仿宋_GB2312"/>
                <w:snapToGrid w:val="0"/>
                <w:sz w:val="24"/>
                <w:szCs w:val="24"/>
                <w:highlight w:val="none"/>
              </w:rPr>
            </w:pPr>
          </w:p>
        </w:tc>
        <w:tc>
          <w:tcPr>
            <w:tcW w:w="886" w:type="dxa"/>
            <w:vAlign w:val="center"/>
          </w:tcPr>
          <w:p w14:paraId="19552660">
            <w:pPr>
              <w:jc w:val="center"/>
              <w:rPr>
                <w:rFonts w:hint="eastAsia" w:ascii="仿宋_GB2312" w:hAnsi="宋体" w:eastAsia="仿宋_GB2312"/>
                <w:snapToGrid w:val="0"/>
                <w:sz w:val="24"/>
                <w:szCs w:val="24"/>
                <w:highlight w:val="none"/>
              </w:rPr>
            </w:pPr>
          </w:p>
        </w:tc>
        <w:tc>
          <w:tcPr>
            <w:tcW w:w="696" w:type="dxa"/>
            <w:vAlign w:val="center"/>
          </w:tcPr>
          <w:p w14:paraId="20B3DC16">
            <w:pPr>
              <w:jc w:val="center"/>
              <w:rPr>
                <w:rFonts w:hint="eastAsia" w:ascii="仿宋_GB2312" w:hAnsi="宋体" w:eastAsia="仿宋_GB2312"/>
                <w:snapToGrid w:val="0"/>
                <w:sz w:val="24"/>
                <w:szCs w:val="24"/>
                <w:highlight w:val="none"/>
                <w:lang w:val="en-US" w:eastAsia="zh-CN"/>
              </w:rPr>
            </w:pPr>
          </w:p>
        </w:tc>
        <w:tc>
          <w:tcPr>
            <w:tcW w:w="1232" w:type="dxa"/>
            <w:vAlign w:val="center"/>
          </w:tcPr>
          <w:p w14:paraId="1989FA40">
            <w:pPr>
              <w:jc w:val="center"/>
              <w:rPr>
                <w:rFonts w:hint="eastAsia" w:ascii="仿宋_GB2312" w:hAnsi="宋体" w:eastAsia="仿宋_GB2312"/>
                <w:snapToGrid w:val="0"/>
                <w:sz w:val="24"/>
                <w:szCs w:val="24"/>
                <w:highlight w:val="none"/>
              </w:rPr>
            </w:pPr>
          </w:p>
        </w:tc>
        <w:tc>
          <w:tcPr>
            <w:tcW w:w="1162" w:type="dxa"/>
          </w:tcPr>
          <w:p w14:paraId="290C3B65">
            <w:pPr>
              <w:jc w:val="center"/>
              <w:rPr>
                <w:rFonts w:hint="eastAsia" w:ascii="仿宋_GB2312" w:hAnsi="宋体" w:eastAsia="仿宋_GB2312"/>
                <w:snapToGrid w:val="0"/>
                <w:sz w:val="24"/>
                <w:szCs w:val="24"/>
                <w:highlight w:val="none"/>
              </w:rPr>
            </w:pPr>
          </w:p>
        </w:tc>
      </w:tr>
      <w:tr w14:paraId="6395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dxa"/>
            <w:vAlign w:val="center"/>
          </w:tcPr>
          <w:p w14:paraId="2B4CE51A">
            <w:pPr>
              <w:jc w:val="center"/>
              <w:rPr>
                <w:rFonts w:hint="eastAsia" w:ascii="仿宋_GB2312" w:hAnsi="宋体" w:eastAsia="仿宋_GB2312"/>
                <w:snapToGrid w:val="0"/>
                <w:sz w:val="24"/>
                <w:szCs w:val="24"/>
                <w:highlight w:val="none"/>
                <w:lang w:val="en-US" w:eastAsia="zh-CN"/>
              </w:rPr>
            </w:pPr>
            <w:r>
              <w:rPr>
                <w:rFonts w:hint="eastAsia" w:ascii="仿宋_GB2312" w:hAnsi="宋体" w:eastAsia="仿宋_GB2312"/>
                <w:snapToGrid w:val="0"/>
                <w:sz w:val="24"/>
                <w:szCs w:val="24"/>
                <w:highlight w:val="none"/>
                <w:lang w:val="en-US" w:eastAsia="zh-CN"/>
              </w:rPr>
              <w:t>6</w:t>
            </w:r>
          </w:p>
        </w:tc>
        <w:tc>
          <w:tcPr>
            <w:tcW w:w="2264" w:type="dxa"/>
            <w:vAlign w:val="center"/>
          </w:tcPr>
          <w:p w14:paraId="3466C34C">
            <w:pPr>
              <w:jc w:val="left"/>
              <w:rPr>
                <w:rFonts w:ascii="仿宋_GB2312" w:hAnsi="宋体" w:eastAsia="仿宋_GB2312"/>
                <w:snapToGrid w:val="0"/>
                <w:sz w:val="24"/>
                <w:szCs w:val="24"/>
                <w:highlight w:val="none"/>
              </w:rPr>
            </w:pPr>
          </w:p>
        </w:tc>
        <w:tc>
          <w:tcPr>
            <w:tcW w:w="1010" w:type="dxa"/>
            <w:vAlign w:val="center"/>
          </w:tcPr>
          <w:p w14:paraId="5810D79C">
            <w:pPr>
              <w:jc w:val="center"/>
              <w:rPr>
                <w:rFonts w:hint="eastAsia" w:ascii="仿宋_GB2312" w:hAnsi="宋体" w:eastAsia="仿宋_GB2312"/>
                <w:snapToGrid w:val="0"/>
                <w:sz w:val="24"/>
                <w:szCs w:val="24"/>
                <w:highlight w:val="none"/>
              </w:rPr>
            </w:pPr>
          </w:p>
        </w:tc>
        <w:tc>
          <w:tcPr>
            <w:tcW w:w="886" w:type="dxa"/>
            <w:vAlign w:val="center"/>
          </w:tcPr>
          <w:p w14:paraId="76328B02">
            <w:pPr>
              <w:jc w:val="center"/>
              <w:rPr>
                <w:rFonts w:hint="eastAsia" w:ascii="仿宋_GB2312" w:hAnsi="宋体" w:eastAsia="仿宋_GB2312"/>
                <w:snapToGrid w:val="0"/>
                <w:sz w:val="24"/>
                <w:szCs w:val="24"/>
                <w:highlight w:val="none"/>
              </w:rPr>
            </w:pPr>
          </w:p>
        </w:tc>
        <w:tc>
          <w:tcPr>
            <w:tcW w:w="886" w:type="dxa"/>
            <w:vAlign w:val="center"/>
          </w:tcPr>
          <w:p w14:paraId="311844BD">
            <w:pPr>
              <w:jc w:val="center"/>
              <w:rPr>
                <w:rFonts w:hint="eastAsia" w:ascii="仿宋_GB2312" w:hAnsi="宋体" w:eastAsia="仿宋_GB2312"/>
                <w:snapToGrid w:val="0"/>
                <w:sz w:val="24"/>
                <w:szCs w:val="24"/>
                <w:highlight w:val="none"/>
              </w:rPr>
            </w:pPr>
          </w:p>
        </w:tc>
        <w:tc>
          <w:tcPr>
            <w:tcW w:w="696" w:type="dxa"/>
            <w:vAlign w:val="center"/>
          </w:tcPr>
          <w:p w14:paraId="61DF0E57">
            <w:pPr>
              <w:jc w:val="center"/>
              <w:rPr>
                <w:rFonts w:hint="eastAsia" w:ascii="仿宋_GB2312" w:hAnsi="宋体" w:eastAsia="仿宋_GB2312"/>
                <w:snapToGrid w:val="0"/>
                <w:sz w:val="24"/>
                <w:szCs w:val="24"/>
                <w:highlight w:val="none"/>
                <w:lang w:val="en-US" w:eastAsia="zh-CN"/>
              </w:rPr>
            </w:pPr>
          </w:p>
        </w:tc>
        <w:tc>
          <w:tcPr>
            <w:tcW w:w="1232" w:type="dxa"/>
            <w:vAlign w:val="center"/>
          </w:tcPr>
          <w:p w14:paraId="7C6DC313">
            <w:pPr>
              <w:jc w:val="center"/>
              <w:rPr>
                <w:rFonts w:hint="eastAsia" w:ascii="仿宋_GB2312" w:hAnsi="宋体" w:eastAsia="仿宋_GB2312"/>
                <w:snapToGrid w:val="0"/>
                <w:sz w:val="24"/>
                <w:szCs w:val="24"/>
                <w:highlight w:val="none"/>
              </w:rPr>
            </w:pPr>
          </w:p>
        </w:tc>
        <w:tc>
          <w:tcPr>
            <w:tcW w:w="1162" w:type="dxa"/>
          </w:tcPr>
          <w:p w14:paraId="2908C997">
            <w:pPr>
              <w:jc w:val="center"/>
              <w:rPr>
                <w:rFonts w:hint="eastAsia" w:ascii="仿宋_GB2312" w:hAnsi="宋体" w:eastAsia="仿宋_GB2312"/>
                <w:snapToGrid w:val="0"/>
                <w:sz w:val="24"/>
                <w:szCs w:val="24"/>
                <w:highlight w:val="none"/>
              </w:rPr>
            </w:pPr>
          </w:p>
        </w:tc>
      </w:tr>
      <w:tr w14:paraId="658E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645" w:type="dxa"/>
            <w:gridSpan w:val="8"/>
            <w:vAlign w:val="center"/>
          </w:tcPr>
          <w:p w14:paraId="0241E3F8">
            <w:pPr>
              <w:jc w:val="left"/>
              <w:rPr>
                <w:rFonts w:hint="eastAsia" w:ascii="仿宋_GB2312" w:hAnsi="宋体" w:eastAsia="仿宋_GB2312"/>
                <w:snapToGrid w:val="0"/>
                <w:sz w:val="24"/>
                <w:szCs w:val="24"/>
                <w:highlight w:val="none"/>
                <w:lang w:val="en-US" w:eastAsia="zh-CN"/>
              </w:rPr>
            </w:pPr>
          </w:p>
          <w:p w14:paraId="6E6A30A9">
            <w:pPr>
              <w:jc w:val="center"/>
              <w:rPr>
                <w:rFonts w:hint="eastAsia" w:ascii="仿宋_GB2312" w:hAnsi="宋体" w:eastAsia="仿宋_GB2312"/>
                <w:snapToGrid w:val="0"/>
                <w:sz w:val="24"/>
                <w:szCs w:val="24"/>
                <w:highlight w:val="none"/>
              </w:rPr>
            </w:pPr>
          </w:p>
        </w:tc>
      </w:tr>
    </w:tbl>
    <w:p w14:paraId="6DD97973">
      <w:pPr>
        <w:rPr>
          <w:rFonts w:hint="eastAsia" w:ascii="仿宋_GB2312" w:eastAsia="仿宋_GB2312"/>
          <w:sz w:val="24"/>
          <w:highlight w:val="none"/>
        </w:rPr>
      </w:pPr>
    </w:p>
    <w:p w14:paraId="00B0AC8F">
      <w:pPr>
        <w:jc w:val="left"/>
        <w:rPr>
          <w:rFonts w:ascii="宋体" w:hAnsi="宋体"/>
          <w:sz w:val="24"/>
          <w:szCs w:val="24"/>
          <w:highlight w:val="none"/>
        </w:rPr>
      </w:pPr>
    </w:p>
    <w:p w14:paraId="5F577ADC">
      <w:pPr>
        <w:jc w:val="left"/>
        <w:rPr>
          <w:rFonts w:ascii="宋体" w:hAnsi="宋体"/>
          <w:sz w:val="24"/>
          <w:szCs w:val="24"/>
          <w:highlight w:val="none"/>
        </w:rPr>
      </w:pPr>
    </w:p>
    <w:p w14:paraId="35DF61B2">
      <w:pPr>
        <w:jc w:val="left"/>
        <w:rPr>
          <w:rFonts w:hint="eastAsia" w:ascii="宋体" w:hAnsi="宋体"/>
          <w:sz w:val="24"/>
          <w:szCs w:val="24"/>
          <w:highlight w:val="none"/>
        </w:rPr>
      </w:pPr>
      <w:r>
        <w:rPr>
          <w:rFonts w:hint="eastAsia" w:hAnsi="宋体"/>
          <w:sz w:val="24"/>
          <w:szCs w:val="24"/>
          <w:highlight w:val="none"/>
          <w:lang w:eastAsia="zh-CN"/>
        </w:rPr>
        <w:t>响应</w:t>
      </w:r>
      <w:r>
        <w:rPr>
          <w:rFonts w:hint="eastAsia" w:ascii="宋体" w:hAnsi="宋体"/>
          <w:sz w:val="24"/>
          <w:szCs w:val="24"/>
          <w:highlight w:val="none"/>
        </w:rPr>
        <w:t>人名称（盖章）：</w:t>
      </w:r>
    </w:p>
    <w:p w14:paraId="3C4EDADE">
      <w:pPr>
        <w:spacing w:line="360" w:lineRule="auto"/>
        <w:rPr>
          <w:rFonts w:hint="eastAsia" w:ascii="宋体" w:hAnsi="宋体"/>
          <w:sz w:val="24"/>
          <w:szCs w:val="24"/>
          <w:highlight w:val="none"/>
        </w:rPr>
      </w:pPr>
      <w:r>
        <w:rPr>
          <w:rFonts w:hint="eastAsia" w:hAnsi="宋体"/>
          <w:sz w:val="24"/>
          <w:szCs w:val="24"/>
          <w:highlight w:val="none"/>
          <w:lang w:eastAsia="zh-CN"/>
        </w:rPr>
        <w:t>响应</w:t>
      </w:r>
      <w:r>
        <w:rPr>
          <w:rFonts w:hint="eastAsia" w:ascii="宋体" w:hAnsi="宋体"/>
          <w:sz w:val="24"/>
          <w:szCs w:val="24"/>
          <w:highlight w:val="none"/>
        </w:rPr>
        <w:t>人授权代表（签字）：</w:t>
      </w:r>
    </w:p>
    <w:p w14:paraId="1C53BA1C">
      <w:pPr>
        <w:pStyle w:val="6"/>
        <w:spacing w:after="0" w:line="560" w:lineRule="exact"/>
        <w:ind w:left="0" w:leftChars="0" w:firstLine="0" w:firstLineChars="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联系人及联系电话：</w:t>
      </w:r>
    </w:p>
    <w:p w14:paraId="55314138">
      <w:pPr>
        <w:spacing w:line="360" w:lineRule="auto"/>
        <w:rPr>
          <w:sz w:val="24"/>
          <w:szCs w:val="24"/>
          <w:highlight w:val="none"/>
        </w:rPr>
      </w:pPr>
      <w:r>
        <w:rPr>
          <w:rFonts w:hint="eastAsia"/>
          <w:sz w:val="24"/>
          <w:szCs w:val="24"/>
          <w:highlight w:val="none"/>
        </w:rPr>
        <w:t>日期：</w:t>
      </w:r>
    </w:p>
    <w:p w14:paraId="267476BE">
      <w:pPr>
        <w:pStyle w:val="6"/>
        <w:spacing w:after="0"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p>
    <w:p w14:paraId="6DDADA20">
      <w:pPr>
        <w:pStyle w:val="6"/>
        <w:spacing w:after="0" w:line="560" w:lineRule="exact"/>
        <w:ind w:left="0" w:leftChars="0" w:firstLine="0" w:firstLineChars="0"/>
        <w:rPr>
          <w:rFonts w:hint="eastAsia" w:ascii="仿宋_GB2312" w:hAnsi="仿宋_GB2312" w:eastAsia="仿宋_GB2312" w:cs="仿宋_GB2312"/>
          <w:color w:val="333333"/>
          <w:kern w:val="0"/>
          <w:sz w:val="32"/>
          <w:szCs w:val="32"/>
          <w:highlight w:val="none"/>
          <w:lang w:val="en-US" w:eastAsia="zh-CN" w:bidi="ar-SA"/>
        </w:rPr>
      </w:pPr>
    </w:p>
    <w:p w14:paraId="55020E25">
      <w:pPr>
        <w:pStyle w:val="12"/>
        <w:spacing w:after="0"/>
        <w:ind w:firstLine="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br w:type="page"/>
      </w:r>
    </w:p>
    <w:p w14:paraId="3FA632E8">
      <w:pPr>
        <w:pStyle w:val="12"/>
        <w:spacing w:after="0"/>
        <w:ind w:firstLine="0"/>
        <w:jc w:val="center"/>
        <w:rPr>
          <w:rFonts w:ascii="楷体" w:hAnsi="楷体" w:eastAsia="楷体" w:cs="楷体"/>
          <w:sz w:val="28"/>
          <w:szCs w:val="28"/>
        </w:rPr>
      </w:pPr>
      <w:r>
        <w:rPr>
          <w:rFonts w:hint="eastAsia" w:ascii="楷体" w:hAnsi="楷体" w:eastAsia="楷体" w:cs="楷体"/>
          <w:sz w:val="28"/>
          <w:szCs w:val="28"/>
          <w:lang w:val="en-US" w:eastAsia="zh-CN"/>
        </w:rPr>
        <w:t>二</w:t>
      </w:r>
      <w:r>
        <w:rPr>
          <w:rFonts w:hint="eastAsia" w:ascii="楷体" w:hAnsi="楷体" w:eastAsia="楷体" w:cs="楷体"/>
          <w:sz w:val="28"/>
          <w:szCs w:val="28"/>
        </w:rPr>
        <w:t>、廉洁承诺书</w:t>
      </w:r>
    </w:p>
    <w:p w14:paraId="50025AB1">
      <w:pPr>
        <w:spacing w:line="480" w:lineRule="exact"/>
        <w:rPr>
          <w:rFonts w:hint="eastAsia" w:ascii="楷体" w:hAnsi="楷体" w:eastAsia="楷体" w:cs="楷体"/>
          <w:sz w:val="28"/>
          <w:szCs w:val="28"/>
        </w:rPr>
      </w:pPr>
      <w:r>
        <w:rPr>
          <w:rFonts w:hint="eastAsia" w:ascii="楷体" w:hAnsi="楷体" w:eastAsia="楷体" w:cs="楷体"/>
          <w:sz w:val="28"/>
          <w:szCs w:val="28"/>
        </w:rPr>
        <w:t>江苏</w:t>
      </w:r>
      <w:r>
        <w:rPr>
          <w:rFonts w:hint="eastAsia" w:ascii="楷体" w:hAnsi="楷体" w:eastAsia="楷体" w:cs="楷体"/>
          <w:sz w:val="28"/>
          <w:szCs w:val="28"/>
          <w:lang w:val="en-US" w:eastAsia="zh-CN"/>
        </w:rPr>
        <w:t>煤炭地质勘探三队</w:t>
      </w:r>
      <w:r>
        <w:rPr>
          <w:rFonts w:hint="eastAsia" w:ascii="楷体" w:hAnsi="楷体" w:eastAsia="楷体" w:cs="楷体"/>
          <w:sz w:val="28"/>
          <w:szCs w:val="28"/>
        </w:rPr>
        <w:t>：</w:t>
      </w:r>
    </w:p>
    <w:p w14:paraId="65ABD9AA">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为维护公平竞争的市场秩序，我方自愿在参与贵方组织采购（合作）等商业往来活动中，加强有关人员廉洁从业管理，恪守商业道德，从源头预防和遏制违法、违规、违纪行为发生，特做出以下承诺：</w:t>
      </w:r>
    </w:p>
    <w:p w14:paraId="19F1B1F6">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一、严格遵守国家有关法律法规，坚持诚实守信原则，恪守商业道德，规范商务人员廉洁从业行为。</w:t>
      </w:r>
    </w:p>
    <w:p w14:paraId="5133BD85">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二、决不伙同他人串标、围标或非法排挤竞争对手，决不在商业活动中提供虚假资料，决不发生损害贵方合法权益等行为，决不从事妨碍正常交易的其他违法行为。</w:t>
      </w:r>
    </w:p>
    <w:p w14:paraId="34C55CA3">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三、决不违规获取贵方保密商业活动涉及的所有相关信息，决不与贵方工作人员(含工作人员的配偶、子女及亲属等，下同) 合谋进行弄虚作假、串通招标等违规活动。</w:t>
      </w:r>
    </w:p>
    <w:p w14:paraId="19E1D3D3">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038D77D9">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五、决不为贵方工作人员提供和安排有可能影响公平、公正交易的宴请、健身、度假、旅游、娱乐等活动。</w:t>
      </w:r>
    </w:p>
    <w:p w14:paraId="0F44CB63">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六、决不为贵方工作人员投资入股、个人借款或买卖股票、债券等提供方便。</w:t>
      </w:r>
    </w:p>
    <w:p w14:paraId="61DE4110">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七、决不为贵方工作人员购买或装修住房、婚丧嫁娶、配偶子女上学或工作安排以及出国出境、旅游等提供方便。</w:t>
      </w:r>
    </w:p>
    <w:p w14:paraId="755B2C14">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八、决不违反规定为贵方工作人员在我方相关企业挂名兼职、合伙经营、介绍承揽业务等提供方便。</w:t>
      </w:r>
    </w:p>
    <w:p w14:paraId="59A19F0E">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九、贵方对涉嫌不廉洁的商业行为进行调查时，我方有配合提供证据、作证的义务。</w:t>
      </w:r>
    </w:p>
    <w:p w14:paraId="7DBD1015">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十、未经贵方同意，我方不向任何新闻媒体、第三人述及有关贵方工作人员恪守商业道德方面的评价、信息。</w:t>
      </w:r>
    </w:p>
    <w:p w14:paraId="596E859E">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十一、我方承诺未被国家机关列入执行行贿人“黑名单”或失信被执行人。</w:t>
      </w:r>
    </w:p>
    <w:p w14:paraId="18359C33">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十二、发现贵方工作人员有违反本承诺书行为或行为倾向的，将及时提醒纠正并向贵方纪检监察部门举报，同时积极配合贵方进行调查。</w:t>
      </w:r>
    </w:p>
    <w:p w14:paraId="45C6E0CB">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十三、本承诺书构成我方与贵方之间进行的所有商业活动所签订合同的不可分割的一部分，不因相关合同期限届满而终止。</w:t>
      </w:r>
    </w:p>
    <w:p w14:paraId="5B0F4DF0">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我方自愿接受社会及贵方监督，如有违反本承诺，贵方有权采取列入竞争谈判响应人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竞争谈判响应人黑名单。</w:t>
      </w:r>
    </w:p>
    <w:p w14:paraId="5F202911">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本承诺书一式两份，贵方和我方各持一份。</w:t>
      </w:r>
    </w:p>
    <w:p w14:paraId="1344A815">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承诺方：（盖章）</w:t>
      </w:r>
    </w:p>
    <w:p w14:paraId="6AE62B97">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法定代表：（签字</w:t>
      </w:r>
      <w:r>
        <w:rPr>
          <w:rFonts w:hint="eastAsia" w:ascii="楷体" w:hAnsi="楷体" w:eastAsia="楷体" w:cs="楷体"/>
          <w:sz w:val="28"/>
          <w:szCs w:val="28"/>
          <w:lang w:val="en-US" w:eastAsia="zh-CN"/>
        </w:rPr>
        <w:t>/盖章</w:t>
      </w:r>
      <w:r>
        <w:rPr>
          <w:rFonts w:hint="eastAsia" w:ascii="楷体" w:hAnsi="楷体" w:eastAsia="楷体" w:cs="楷体"/>
          <w:sz w:val="28"/>
          <w:szCs w:val="28"/>
        </w:rPr>
        <w:t>）</w:t>
      </w:r>
    </w:p>
    <w:p w14:paraId="539D0E24">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注册地址：</w:t>
      </w:r>
    </w:p>
    <w:p w14:paraId="65D75FA9">
      <w:pPr>
        <w:spacing w:line="560" w:lineRule="exact"/>
        <w:ind w:firstLine="560" w:firstLineChars="200"/>
        <w:jc w:val="both"/>
        <w:rPr>
          <w:rFonts w:hint="eastAsia" w:ascii="仿宋_GB2312" w:hAnsi="仿宋_GB2312" w:eastAsia="仿宋_GB2312" w:cs="仿宋_GB2312"/>
          <w:sz w:val="28"/>
          <w:szCs w:val="28"/>
          <w:lang w:val="en-US" w:eastAsia="zh-CN"/>
        </w:rPr>
      </w:pPr>
      <w:r>
        <w:rPr>
          <w:rFonts w:hint="eastAsia" w:ascii="楷体" w:hAnsi="楷体" w:eastAsia="楷体" w:cs="楷体"/>
          <w:sz w:val="28"/>
          <w:szCs w:val="28"/>
        </w:rPr>
        <w:t>单位联系人：</w:t>
      </w:r>
    </w:p>
    <w:p w14:paraId="511A2C50">
      <w:pPr>
        <w:spacing w:line="560" w:lineRule="exact"/>
        <w:ind w:firstLine="560" w:firstLineChars="200"/>
        <w:jc w:val="both"/>
        <w:rPr>
          <w:rFonts w:hint="eastAsia"/>
          <w:highlight w:val="none"/>
        </w:rPr>
      </w:pPr>
      <w:r>
        <w:rPr>
          <w:rFonts w:hint="eastAsia" w:ascii="楷体" w:hAnsi="楷体" w:eastAsia="楷体" w:cs="楷体"/>
          <w:sz w:val="28"/>
          <w:szCs w:val="28"/>
        </w:rPr>
        <w:t>联系电话：</w:t>
      </w:r>
    </w:p>
    <w:sectPr>
      <w:pgSz w:w="11907" w:h="16839"/>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3N2NmYjE3YzFlOTlkOTk4YzliZDBiMGYyNGMzOWQifQ=="/>
  </w:docVars>
  <w:rsids>
    <w:rsidRoot w:val="00172A27"/>
    <w:rsid w:val="0011717B"/>
    <w:rsid w:val="00136470"/>
    <w:rsid w:val="002562FC"/>
    <w:rsid w:val="002A6AAD"/>
    <w:rsid w:val="00386B75"/>
    <w:rsid w:val="00395899"/>
    <w:rsid w:val="003E4AF9"/>
    <w:rsid w:val="004131BA"/>
    <w:rsid w:val="004419B2"/>
    <w:rsid w:val="0047252C"/>
    <w:rsid w:val="00473682"/>
    <w:rsid w:val="004D727E"/>
    <w:rsid w:val="0051116A"/>
    <w:rsid w:val="00516333"/>
    <w:rsid w:val="005714C6"/>
    <w:rsid w:val="005E0746"/>
    <w:rsid w:val="006F292D"/>
    <w:rsid w:val="007A11DC"/>
    <w:rsid w:val="00842CA3"/>
    <w:rsid w:val="00866169"/>
    <w:rsid w:val="00903114"/>
    <w:rsid w:val="009255CB"/>
    <w:rsid w:val="0093586C"/>
    <w:rsid w:val="00980688"/>
    <w:rsid w:val="00A065FD"/>
    <w:rsid w:val="00A347DD"/>
    <w:rsid w:val="00B058BC"/>
    <w:rsid w:val="00BD7B88"/>
    <w:rsid w:val="00BE249C"/>
    <w:rsid w:val="00BF35E3"/>
    <w:rsid w:val="00C30DBB"/>
    <w:rsid w:val="00CA3EBB"/>
    <w:rsid w:val="00CD0DDA"/>
    <w:rsid w:val="00D85D88"/>
    <w:rsid w:val="00D85FDC"/>
    <w:rsid w:val="00E37A20"/>
    <w:rsid w:val="00E823B5"/>
    <w:rsid w:val="00EA2779"/>
    <w:rsid w:val="01AF51C6"/>
    <w:rsid w:val="020D0F3E"/>
    <w:rsid w:val="02691984"/>
    <w:rsid w:val="039016EA"/>
    <w:rsid w:val="04553F6E"/>
    <w:rsid w:val="07CF228A"/>
    <w:rsid w:val="080A5EBF"/>
    <w:rsid w:val="099F61C8"/>
    <w:rsid w:val="09A370CD"/>
    <w:rsid w:val="0C057C73"/>
    <w:rsid w:val="0C216C79"/>
    <w:rsid w:val="0DA16476"/>
    <w:rsid w:val="0DDC125D"/>
    <w:rsid w:val="0DDC391F"/>
    <w:rsid w:val="0E225A9C"/>
    <w:rsid w:val="0F732021"/>
    <w:rsid w:val="0FA7589A"/>
    <w:rsid w:val="11292B6B"/>
    <w:rsid w:val="11F03902"/>
    <w:rsid w:val="120B3EBE"/>
    <w:rsid w:val="12CB7A65"/>
    <w:rsid w:val="13C07B67"/>
    <w:rsid w:val="1453553C"/>
    <w:rsid w:val="14B47D4E"/>
    <w:rsid w:val="1625389D"/>
    <w:rsid w:val="16495580"/>
    <w:rsid w:val="16882B5A"/>
    <w:rsid w:val="19E47421"/>
    <w:rsid w:val="1C093B64"/>
    <w:rsid w:val="1C591CFD"/>
    <w:rsid w:val="1CD25D74"/>
    <w:rsid w:val="1D491D3F"/>
    <w:rsid w:val="1D5D57EA"/>
    <w:rsid w:val="1E0565AE"/>
    <w:rsid w:val="1E400CD1"/>
    <w:rsid w:val="1F97465F"/>
    <w:rsid w:val="1FAD2B13"/>
    <w:rsid w:val="1FB738D7"/>
    <w:rsid w:val="2016614D"/>
    <w:rsid w:val="20937EA1"/>
    <w:rsid w:val="223E223C"/>
    <w:rsid w:val="25876501"/>
    <w:rsid w:val="267A4392"/>
    <w:rsid w:val="27FD45CA"/>
    <w:rsid w:val="29882184"/>
    <w:rsid w:val="2AAA5405"/>
    <w:rsid w:val="2B33475A"/>
    <w:rsid w:val="2B367DA6"/>
    <w:rsid w:val="2DEE4968"/>
    <w:rsid w:val="2FE12B02"/>
    <w:rsid w:val="30BF25EC"/>
    <w:rsid w:val="328266E3"/>
    <w:rsid w:val="32C466E3"/>
    <w:rsid w:val="34050C5E"/>
    <w:rsid w:val="352705A9"/>
    <w:rsid w:val="35505F08"/>
    <w:rsid w:val="36032F7B"/>
    <w:rsid w:val="36FA7382"/>
    <w:rsid w:val="384E5A17"/>
    <w:rsid w:val="38FC1E1B"/>
    <w:rsid w:val="3A1E3204"/>
    <w:rsid w:val="3A521FBF"/>
    <w:rsid w:val="3A6B7104"/>
    <w:rsid w:val="3AE86AB3"/>
    <w:rsid w:val="3C4E52DE"/>
    <w:rsid w:val="3DA247CE"/>
    <w:rsid w:val="3DEA66C1"/>
    <w:rsid w:val="3DF74ABE"/>
    <w:rsid w:val="405745EF"/>
    <w:rsid w:val="406315CF"/>
    <w:rsid w:val="408F4858"/>
    <w:rsid w:val="40A74367"/>
    <w:rsid w:val="424C27BC"/>
    <w:rsid w:val="42F825EE"/>
    <w:rsid w:val="4381338B"/>
    <w:rsid w:val="459B5DA7"/>
    <w:rsid w:val="475C610C"/>
    <w:rsid w:val="4888780E"/>
    <w:rsid w:val="49CD2659"/>
    <w:rsid w:val="4D4E6D7A"/>
    <w:rsid w:val="4D6E25DA"/>
    <w:rsid w:val="4EEE7D8E"/>
    <w:rsid w:val="500E778E"/>
    <w:rsid w:val="501F49FD"/>
    <w:rsid w:val="503E4D0E"/>
    <w:rsid w:val="5090605A"/>
    <w:rsid w:val="50DF493D"/>
    <w:rsid w:val="50FB0FC7"/>
    <w:rsid w:val="52232DBF"/>
    <w:rsid w:val="544038A8"/>
    <w:rsid w:val="56366283"/>
    <w:rsid w:val="5BE2137D"/>
    <w:rsid w:val="5C365ED2"/>
    <w:rsid w:val="5F893C41"/>
    <w:rsid w:val="5FA62A45"/>
    <w:rsid w:val="5FD03AB3"/>
    <w:rsid w:val="61100DF5"/>
    <w:rsid w:val="612B1454"/>
    <w:rsid w:val="61AC6292"/>
    <w:rsid w:val="61EA01D8"/>
    <w:rsid w:val="62586279"/>
    <w:rsid w:val="64D836A1"/>
    <w:rsid w:val="651A6F79"/>
    <w:rsid w:val="68027CD3"/>
    <w:rsid w:val="682D3D04"/>
    <w:rsid w:val="6A480350"/>
    <w:rsid w:val="6AD8691F"/>
    <w:rsid w:val="6AE30446"/>
    <w:rsid w:val="6AF90780"/>
    <w:rsid w:val="6B1B7983"/>
    <w:rsid w:val="6B5236AA"/>
    <w:rsid w:val="6C135F35"/>
    <w:rsid w:val="6D3C3656"/>
    <w:rsid w:val="6F60420D"/>
    <w:rsid w:val="718801FD"/>
    <w:rsid w:val="72563E57"/>
    <w:rsid w:val="72A458E4"/>
    <w:rsid w:val="74502CAF"/>
    <w:rsid w:val="74BB1982"/>
    <w:rsid w:val="76144CCF"/>
    <w:rsid w:val="765E777E"/>
    <w:rsid w:val="76E66069"/>
    <w:rsid w:val="770F6CEE"/>
    <w:rsid w:val="788019BE"/>
    <w:rsid w:val="78B90EFA"/>
    <w:rsid w:val="78CA5607"/>
    <w:rsid w:val="7B1C1230"/>
    <w:rsid w:val="7C025EA7"/>
    <w:rsid w:val="7C23585B"/>
    <w:rsid w:val="7CB92D78"/>
    <w:rsid w:val="7D983576"/>
    <w:rsid w:val="7EEA5B2D"/>
    <w:rsid w:val="7F6E0A32"/>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kern w:val="2"/>
      <w:sz w:val="21"/>
      <w:lang w:val="en-US" w:eastAsia="zh-CN" w:bidi="ar-SA"/>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3"/>
    <w:next w:val="1"/>
    <w:qFormat/>
    <w:uiPriority w:val="0"/>
    <w:pPr>
      <w:jc w:val="both"/>
    </w:pPr>
    <w:rPr>
      <w:rFonts w:ascii="Times New Roman" w:hAnsi="Times New Roman"/>
    </w:rPr>
  </w:style>
  <w:style w:type="paragraph" w:customStyle="1" w:styleId="3">
    <w:name w:val="样式1"/>
    <w:basedOn w:val="1"/>
    <w:next w:val="4"/>
    <w:qFormat/>
    <w:uiPriority w:val="0"/>
    <w:pPr>
      <w:spacing w:line="360" w:lineRule="auto"/>
      <w:ind w:firstLine="420"/>
    </w:pPr>
    <w:rPr>
      <w:rFonts w:cs="Times New Roman"/>
    </w:rPr>
  </w:style>
  <w:style w:type="paragraph" w:styleId="5">
    <w:name w:val="Normal Indent"/>
    <w:basedOn w:val="1"/>
    <w:next w:val="1"/>
    <w:qFormat/>
    <w:uiPriority w:val="0"/>
    <w:pPr>
      <w:widowControl/>
      <w:ind w:firstLine="420"/>
      <w:jc w:val="left"/>
    </w:pPr>
    <w:rPr>
      <w:kern w:val="0"/>
      <w:sz w:val="20"/>
    </w:rPr>
  </w:style>
  <w:style w:type="paragraph" w:styleId="6">
    <w:name w:val="Body Text"/>
    <w:basedOn w:val="1"/>
    <w:next w:val="7"/>
    <w:qFormat/>
    <w:uiPriority w:val="0"/>
    <w:pPr>
      <w:spacing w:before="44"/>
      <w:ind w:left="117"/>
    </w:pPr>
    <w:rPr>
      <w:rFonts w:ascii="仿宋_GB2312" w:eastAsia="仿宋_GB2312" w:cs="仿宋_GB2312"/>
      <w:sz w:val="28"/>
      <w:szCs w:val="28"/>
    </w:rPr>
  </w:style>
  <w:style w:type="paragraph" w:styleId="7">
    <w:name w:val="Body Text 2"/>
    <w:basedOn w:val="1"/>
    <w:qFormat/>
    <w:uiPriority w:val="0"/>
    <w:rPr>
      <w:color w:val="FF0000"/>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0"/>
    <w:pPr>
      <w:ind w:left="420" w:leftChars="200"/>
    </w:pPr>
  </w:style>
  <w:style w:type="paragraph" w:styleId="11">
    <w:name w:val="Normal (Web)"/>
    <w:basedOn w:val="1"/>
    <w:qFormat/>
    <w:uiPriority w:val="0"/>
    <w:pPr>
      <w:spacing w:beforeAutospacing="1" w:afterAutospacing="1"/>
      <w:jc w:val="left"/>
    </w:pPr>
    <w:rPr>
      <w:kern w:val="0"/>
      <w:sz w:val="24"/>
    </w:rPr>
  </w:style>
  <w:style w:type="paragraph" w:styleId="12">
    <w:name w:val="Body Text First Indent"/>
    <w:basedOn w:val="6"/>
    <w:qFormat/>
    <w:uiPriority w:val="0"/>
    <w:pPr>
      <w:ind w:firstLine="420"/>
    </w:pPr>
    <w:rPr>
      <w:sz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Char"/>
    <w:basedOn w:val="15"/>
    <w:link w:val="9"/>
    <w:qFormat/>
    <w:uiPriority w:val="0"/>
    <w:rPr>
      <w:rFonts w:ascii="宋体" w:hAnsi="Calibri" w:eastAsia="宋体" w:cs="Times New Roman"/>
      <w:kern w:val="2"/>
      <w:sz w:val="18"/>
      <w:szCs w:val="18"/>
    </w:rPr>
  </w:style>
  <w:style w:type="character" w:customStyle="1" w:styleId="17">
    <w:name w:val="页脚 Char"/>
    <w:basedOn w:val="15"/>
    <w:link w:val="8"/>
    <w:qFormat/>
    <w:uiPriority w:val="0"/>
    <w:rPr>
      <w:rFonts w:ascii="宋体" w:hAnsi="Calibri" w:eastAsia="宋体" w:cs="Times New Roman"/>
      <w:kern w:val="2"/>
      <w:sz w:val="18"/>
      <w:szCs w:val="18"/>
    </w:rPr>
  </w:style>
  <w:style w:type="character" w:customStyle="1" w:styleId="18">
    <w:name w:val="font21"/>
    <w:basedOn w:val="15"/>
    <w:qFormat/>
    <w:uiPriority w:val="0"/>
    <w:rPr>
      <w:rFonts w:hint="eastAsia" w:ascii="宋体" w:hAnsi="宋体" w:eastAsia="宋体" w:cs="宋体"/>
      <w:color w:val="000000"/>
      <w:sz w:val="24"/>
      <w:szCs w:val="24"/>
      <w:u w:val="none"/>
    </w:rPr>
  </w:style>
  <w:style w:type="character" w:customStyle="1" w:styleId="19">
    <w:name w:val="font11"/>
    <w:basedOn w:val="15"/>
    <w:qFormat/>
    <w:uiPriority w:val="0"/>
    <w:rPr>
      <w:rFonts w:hint="eastAsia" w:ascii="仿宋" w:hAnsi="仿宋" w:eastAsia="仿宋" w:cs="仿宋"/>
      <w:b/>
      <w:bCs/>
      <w:color w:val="000000"/>
      <w:sz w:val="24"/>
      <w:szCs w:val="24"/>
      <w:u w:val="none"/>
    </w:rPr>
  </w:style>
  <w:style w:type="character" w:customStyle="1" w:styleId="20">
    <w:name w:val="font51"/>
    <w:basedOn w:val="15"/>
    <w:qFormat/>
    <w:uiPriority w:val="0"/>
    <w:rPr>
      <w:rFonts w:hint="eastAsia" w:ascii="宋体" w:hAnsi="宋体" w:eastAsia="宋体" w:cs="宋体"/>
      <w:color w:val="000000"/>
      <w:sz w:val="20"/>
      <w:szCs w:val="20"/>
      <w:u w:val="none"/>
    </w:rPr>
  </w:style>
  <w:style w:type="character" w:customStyle="1" w:styleId="21">
    <w:name w:val="font41"/>
    <w:basedOn w:val="15"/>
    <w:qFormat/>
    <w:uiPriority w:val="0"/>
    <w:rPr>
      <w:rFonts w:hint="default" w:ascii="Times New Roman" w:hAnsi="Times New Roman" w:cs="Times New Roman"/>
      <w:color w:val="000000"/>
      <w:sz w:val="20"/>
      <w:szCs w:val="20"/>
      <w:u w:val="none"/>
    </w:rPr>
  </w:style>
  <w:style w:type="character" w:customStyle="1" w:styleId="22">
    <w:name w:val="font61"/>
    <w:basedOn w:val="15"/>
    <w:qFormat/>
    <w:uiPriority w:val="0"/>
    <w:rPr>
      <w:rFonts w:hint="eastAsia" w:ascii="宋体" w:hAnsi="宋体" w:eastAsia="宋体" w:cs="宋体"/>
      <w:color w:val="000000"/>
      <w:sz w:val="22"/>
      <w:szCs w:val="22"/>
      <w:u w:val="none"/>
    </w:rPr>
  </w:style>
  <w:style w:type="character" w:customStyle="1" w:styleId="23">
    <w:name w:val="标题 2 Char Char Char"/>
    <w:qFormat/>
    <w:uiPriority w:val="0"/>
    <w:rPr>
      <w:rFonts w:ascii="Arial" w:hAnsi="Arial" w:eastAsia="黑体"/>
      <w:b/>
      <w:bCs/>
      <w:kern w:val="2"/>
      <w:sz w:val="32"/>
      <w:szCs w:val="32"/>
      <w:lang w:val="en-US" w:eastAsia="zh-CN" w:bidi="ar-SA"/>
    </w:rPr>
  </w:style>
  <w:style w:type="character" w:customStyle="1" w:styleId="24">
    <w:name w:val="font91"/>
    <w:basedOn w:val="1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xitongtiandi.net</Company>
  <Pages>5</Pages>
  <Words>1723</Words>
  <Characters>1842</Characters>
  <Lines>4</Lines>
  <Paragraphs>1</Paragraphs>
  <TotalTime>5</TotalTime>
  <ScaleCrop>false</ScaleCrop>
  <LinksUpToDate>false</LinksUpToDate>
  <CharactersWithSpaces>1849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2022-07-04T07:41:00Z</dcterms:created>
  <dc:creator>爱你不是说说而已</dc:creator>
  <cp:lastModifiedBy>沙</cp:lastModifiedBy>
  <cp:lastPrinted>2023-11-24T08:06:00Z</cp:lastPrinted>
  <dcterms:modified xsi:type="dcterms:W3CDTF">2025-07-21T08:06:32Z</dcterms:modified>
  <dc:title>江苏长江地质勘查院测井仪器维修保养及配件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11ACA0B32E7A499B82445F1836BC5028_13</vt:lpwstr>
  </property>
  <property fmtid="{D5CDD505-2E9C-101B-9397-08002B2CF9AE}" pid="4" name="KSOTemplateDocerSaveRecord">
    <vt:lpwstr>eyJoZGlkIjoiZGVjODliNTY3ODJlOTcxMWJiOTRiZjk5NzQ1NGJiM2EiLCJ1c2VySWQiOiI0NDM1MjQ5NDUifQ==</vt:lpwstr>
  </property>
</Properties>
</file>