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BDA10">
      <w:pPr>
        <w:pStyle w:val="2"/>
        <w:keepNext w:val="0"/>
        <w:keepLines w:val="0"/>
        <w:widowControl/>
        <w:spacing w:line="660" w:lineRule="exact"/>
        <w:jc w:val="center"/>
        <w:rPr>
          <w:rFonts w:hint="eastAsia" w:ascii="宋体" w:hAnsi="宋体" w:eastAsia="宋体" w:cs="宋体"/>
          <w:b/>
          <w:bCs w:val="0"/>
          <w:color w:val="333333"/>
          <w:sz w:val="36"/>
          <w:szCs w:val="36"/>
          <w:highlight w:val="none"/>
          <w:lang w:val="en-US" w:eastAsia="zh-CN"/>
        </w:rPr>
      </w:pPr>
      <w:bookmarkStart w:id="0" w:name="_GoBack"/>
      <w:r>
        <w:rPr>
          <w:rFonts w:hint="eastAsia" w:ascii="宋体" w:hAnsi="宋体" w:cs="宋体"/>
          <w:b/>
          <w:bCs w:val="0"/>
          <w:color w:val="333333"/>
          <w:sz w:val="36"/>
          <w:szCs w:val="36"/>
          <w:highlight w:val="none"/>
          <w:lang w:val="en-US" w:eastAsia="zh-CN"/>
        </w:rPr>
        <w:t>江苏煤炭地质勘探三队常州基地大楼</w:t>
      </w:r>
      <w:r>
        <w:rPr>
          <w:rFonts w:hint="eastAsia" w:ascii="宋体" w:hAnsi="宋体" w:eastAsia="宋体" w:cs="宋体"/>
          <w:b/>
          <w:bCs w:val="0"/>
          <w:color w:val="333333"/>
          <w:sz w:val="36"/>
          <w:szCs w:val="36"/>
          <w:highlight w:val="none"/>
          <w:lang w:val="en-US" w:eastAsia="zh-CN"/>
        </w:rPr>
        <w:t>维修服务</w:t>
      </w:r>
    </w:p>
    <w:p w14:paraId="60F39694">
      <w:pPr>
        <w:pStyle w:val="2"/>
        <w:keepNext w:val="0"/>
        <w:keepLines w:val="0"/>
        <w:widowControl/>
        <w:spacing w:line="660" w:lineRule="exact"/>
        <w:jc w:val="center"/>
        <w:rPr>
          <w:rFonts w:hint="eastAsia" w:ascii="宋体" w:hAnsi="宋体" w:eastAsia="宋体" w:cs="宋体"/>
          <w:b/>
          <w:bCs w:val="0"/>
          <w:color w:val="333333"/>
          <w:sz w:val="36"/>
          <w:szCs w:val="36"/>
          <w:highlight w:val="none"/>
          <w:lang w:val="en-US" w:eastAsia="zh-CN"/>
        </w:rPr>
      </w:pPr>
      <w:r>
        <w:rPr>
          <w:rFonts w:hint="eastAsia" w:ascii="宋体" w:hAnsi="宋体" w:eastAsia="宋体" w:cs="宋体"/>
          <w:b/>
          <w:bCs w:val="0"/>
          <w:color w:val="333333"/>
          <w:sz w:val="36"/>
          <w:szCs w:val="36"/>
          <w:highlight w:val="none"/>
          <w:lang w:val="en-US" w:eastAsia="zh-CN"/>
        </w:rPr>
        <w:t>采购询价公告</w:t>
      </w:r>
    </w:p>
    <w:p w14:paraId="76D78E2A">
      <w:pPr>
        <w:widowControl/>
        <w:spacing w:before="12" w:after="12" w:line="560" w:lineRule="exact"/>
        <w:ind w:left="12" w:right="12" w:firstLine="640"/>
        <w:jc w:val="left"/>
        <w:rPr>
          <w:rFonts w:hint="eastAsia" w:ascii="仿宋_GB2312" w:hAnsi="仿宋_GB2312" w:eastAsia="仿宋_GB2312" w:cs="仿宋_GB2312"/>
          <w:color w:val="333333"/>
          <w:kern w:val="0"/>
          <w:sz w:val="32"/>
          <w:szCs w:val="32"/>
          <w:highlight w:val="none"/>
        </w:rPr>
      </w:pPr>
      <w:r>
        <w:rPr>
          <w:rFonts w:hint="eastAsia" w:ascii="黑体" w:hAnsi="黑体" w:eastAsia="黑体" w:cs="黑体"/>
          <w:color w:val="333333"/>
          <w:kern w:val="0"/>
          <w:sz w:val="32"/>
          <w:szCs w:val="32"/>
          <w:highlight w:val="none"/>
        </w:rPr>
        <w:t>一、</w:t>
      </w:r>
      <w:r>
        <w:rPr>
          <w:rFonts w:hint="eastAsia" w:ascii="黑体" w:hAnsi="黑体" w:eastAsia="黑体" w:cs="黑体"/>
          <w:color w:val="333333"/>
          <w:kern w:val="0"/>
          <w:sz w:val="32"/>
          <w:szCs w:val="32"/>
          <w:highlight w:val="none"/>
          <w:lang w:val="en-US" w:eastAsia="zh-CN"/>
        </w:rPr>
        <w:t>项目</w:t>
      </w:r>
      <w:r>
        <w:rPr>
          <w:rFonts w:hint="eastAsia" w:ascii="黑体" w:hAnsi="黑体" w:eastAsia="黑体" w:cs="黑体"/>
          <w:color w:val="333333"/>
          <w:kern w:val="0"/>
          <w:sz w:val="32"/>
          <w:szCs w:val="32"/>
          <w:highlight w:val="none"/>
        </w:rPr>
        <w:t>概况</w:t>
      </w:r>
    </w:p>
    <w:p w14:paraId="15A18065">
      <w:pPr>
        <w:widowControl/>
        <w:spacing w:before="12" w:after="12" w:line="560" w:lineRule="exact"/>
        <w:ind w:right="12" w:firstLine="640" w:firstLineChars="200"/>
        <w:jc w:val="left"/>
        <w:rPr>
          <w:rFonts w:hint="default" w:ascii="仿宋_GB2312" w:hAnsi="仿宋_GB2312" w:eastAsia="仿宋_GB2312" w:cs="仿宋_GB2312"/>
          <w:color w:val="333333"/>
          <w:kern w:val="0"/>
          <w:sz w:val="32"/>
          <w:szCs w:val="32"/>
          <w:highlight w:val="none"/>
          <w:lang w:val="en-US" w:eastAsia="zh-CN"/>
        </w:rPr>
      </w:pPr>
      <w:r>
        <w:rPr>
          <w:rFonts w:hint="eastAsia" w:ascii="仿宋_GB2312" w:hAnsi="仿宋_GB2312" w:eastAsia="仿宋_GB2312" w:cs="仿宋_GB2312"/>
          <w:color w:val="333333"/>
          <w:kern w:val="0"/>
          <w:sz w:val="32"/>
          <w:szCs w:val="32"/>
          <w:highlight w:val="none"/>
          <w:lang w:val="en-US" w:eastAsia="zh-CN"/>
        </w:rPr>
        <w:t>1.项目名称：江苏煤炭地质勘探三队常州基地大楼维修服务</w:t>
      </w:r>
    </w:p>
    <w:p w14:paraId="76B659F8">
      <w:pPr>
        <w:widowControl/>
        <w:spacing w:line="560" w:lineRule="exact"/>
        <w:ind w:firstLine="640"/>
        <w:jc w:val="left"/>
        <w:rPr>
          <w:rFonts w:hint="eastAsia"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lang w:val="en-US" w:eastAsia="zh-CN"/>
        </w:rPr>
        <w:t>2</w:t>
      </w:r>
      <w:r>
        <w:rPr>
          <w:rFonts w:hint="eastAsia" w:ascii="仿宋_GB2312" w:hAnsi="仿宋_GB2312" w:eastAsia="仿宋_GB2312" w:cs="仿宋_GB2312"/>
          <w:color w:val="333333"/>
          <w:kern w:val="0"/>
          <w:sz w:val="32"/>
          <w:szCs w:val="32"/>
          <w:highlight w:val="none"/>
        </w:rPr>
        <w:t>.资金来源：自有资金</w:t>
      </w:r>
    </w:p>
    <w:p w14:paraId="29FABA52">
      <w:pPr>
        <w:widowControl/>
        <w:spacing w:line="560" w:lineRule="exact"/>
        <w:ind w:firstLine="640"/>
        <w:jc w:val="left"/>
        <w:rPr>
          <w:rFonts w:hint="default" w:ascii="仿宋_GB2312" w:hAnsi="仿宋_GB2312" w:eastAsia="仿宋_GB2312" w:cs="仿宋_GB2312"/>
          <w:color w:val="333333"/>
          <w:kern w:val="0"/>
          <w:sz w:val="32"/>
          <w:szCs w:val="32"/>
          <w:highlight w:val="none"/>
          <w:lang w:val="en-US"/>
        </w:rPr>
      </w:pPr>
      <w:r>
        <w:rPr>
          <w:rFonts w:hint="eastAsia" w:ascii="仿宋_GB2312" w:hAnsi="仿宋_GB2312" w:eastAsia="仿宋_GB2312" w:cs="仿宋_GB2312"/>
          <w:color w:val="333333"/>
          <w:kern w:val="0"/>
          <w:sz w:val="32"/>
          <w:szCs w:val="32"/>
          <w:highlight w:val="none"/>
          <w:lang w:val="en-US" w:eastAsia="zh-CN"/>
        </w:rPr>
        <w:t>3</w:t>
      </w:r>
      <w:r>
        <w:rPr>
          <w:rFonts w:hint="eastAsia" w:ascii="仿宋_GB2312" w:hAnsi="仿宋_GB2312" w:eastAsia="仿宋_GB2312" w:cs="仿宋_GB2312"/>
          <w:color w:val="333333"/>
          <w:kern w:val="0"/>
          <w:sz w:val="32"/>
          <w:szCs w:val="32"/>
          <w:highlight w:val="none"/>
        </w:rPr>
        <w:t>.服务地点：</w:t>
      </w:r>
      <w:r>
        <w:rPr>
          <w:rFonts w:hint="eastAsia" w:ascii="仿宋_GB2312" w:hAnsi="仿宋_GB2312" w:eastAsia="仿宋_GB2312" w:cs="仿宋_GB2312"/>
          <w:color w:val="333333"/>
          <w:kern w:val="0"/>
          <w:sz w:val="32"/>
          <w:szCs w:val="32"/>
          <w:highlight w:val="none"/>
          <w:lang w:val="en-US" w:eastAsia="zh-CN"/>
        </w:rPr>
        <w:t>常州市天宁区和电路10号</w:t>
      </w:r>
    </w:p>
    <w:p w14:paraId="102C156D">
      <w:pPr>
        <w:widowControl/>
        <w:spacing w:line="560" w:lineRule="exact"/>
        <w:ind w:firstLine="640"/>
        <w:jc w:val="left"/>
        <w:rPr>
          <w:rFonts w:hint="default" w:ascii="仿宋_GB2312" w:hAnsi="仿宋_GB2312" w:eastAsia="仿宋_GB2312" w:cs="仿宋_GB2312"/>
          <w:color w:val="333333"/>
          <w:kern w:val="0"/>
          <w:sz w:val="32"/>
          <w:szCs w:val="32"/>
          <w:highlight w:val="none"/>
          <w:lang w:val="en-US" w:eastAsia="zh-CN"/>
        </w:rPr>
      </w:pPr>
      <w:r>
        <w:rPr>
          <w:rFonts w:hint="eastAsia" w:ascii="仿宋_GB2312" w:hAnsi="仿宋_GB2312" w:eastAsia="仿宋_GB2312" w:cs="仿宋_GB2312"/>
          <w:color w:val="333333"/>
          <w:kern w:val="0"/>
          <w:sz w:val="32"/>
          <w:szCs w:val="32"/>
          <w:highlight w:val="none"/>
          <w:lang w:val="en-US" w:eastAsia="zh-CN"/>
        </w:rPr>
        <w:t>4.采购内容：基地大楼东侧保安室顶部钢化夹胶玻璃及外挂花岗岩墙砖等其他地方维修，具体情况，响应人可现场踏勘</w:t>
      </w:r>
    </w:p>
    <w:p w14:paraId="51B06567">
      <w:pPr>
        <w:widowControl/>
        <w:spacing w:line="560" w:lineRule="exact"/>
        <w:ind w:firstLine="640"/>
        <w:jc w:val="left"/>
        <w:rPr>
          <w:rFonts w:hint="default" w:ascii="仿宋_GB2312" w:hAnsi="仿宋_GB2312" w:eastAsia="仿宋_GB2312" w:cs="仿宋_GB2312"/>
          <w:color w:val="333333"/>
          <w:kern w:val="0"/>
          <w:sz w:val="32"/>
          <w:szCs w:val="32"/>
          <w:highlight w:val="none"/>
          <w:lang w:val="en-US" w:eastAsia="zh-CN"/>
        </w:rPr>
      </w:pPr>
      <w:r>
        <w:rPr>
          <w:rFonts w:hint="eastAsia" w:ascii="仿宋_GB2312" w:hAnsi="仿宋_GB2312" w:eastAsia="仿宋_GB2312" w:cs="仿宋_GB2312"/>
          <w:color w:val="333333"/>
          <w:kern w:val="0"/>
          <w:sz w:val="32"/>
          <w:szCs w:val="32"/>
          <w:highlight w:val="none"/>
          <w:lang w:val="en-US" w:eastAsia="zh-CN"/>
        </w:rPr>
        <w:t>5.采购编号：</w:t>
      </w:r>
      <w:r>
        <w:rPr>
          <w:rFonts w:hint="eastAsia" w:ascii="仿宋_GB2312" w:hAnsi="仿宋_GB2312" w:eastAsia="仿宋_GB2312" w:cs="仿宋_GB2312"/>
          <w:color w:val="333333"/>
          <w:kern w:val="0"/>
          <w:sz w:val="32"/>
          <w:szCs w:val="32"/>
          <w:highlight w:val="none"/>
          <w:lang w:val="en-US" w:eastAsia="zh-CN"/>
        </w:rPr>
        <w:t>ZMCJ02CG20255003</w:t>
      </w:r>
    </w:p>
    <w:p w14:paraId="2FBC48A2">
      <w:pPr>
        <w:widowControl/>
        <w:spacing w:line="560" w:lineRule="exact"/>
        <w:ind w:firstLine="640"/>
        <w:jc w:val="left"/>
        <w:rPr>
          <w:rFonts w:hint="eastAsia" w:ascii="仿宋_GB2312" w:hAnsi="仿宋_GB2312" w:eastAsia="仿宋_GB2312" w:cs="仿宋_GB2312"/>
          <w:color w:val="333333"/>
          <w:kern w:val="0"/>
          <w:sz w:val="32"/>
          <w:szCs w:val="32"/>
          <w:highlight w:val="none"/>
          <w:lang w:val="en-US" w:eastAsia="zh-CN"/>
        </w:rPr>
      </w:pPr>
      <w:r>
        <w:rPr>
          <w:rFonts w:hint="eastAsia" w:ascii="仿宋_GB2312" w:hAnsi="仿宋_GB2312" w:eastAsia="仿宋_GB2312" w:cs="仿宋_GB2312"/>
          <w:color w:val="333333"/>
          <w:kern w:val="0"/>
          <w:sz w:val="32"/>
          <w:szCs w:val="32"/>
          <w:highlight w:val="none"/>
          <w:lang w:val="en-US" w:eastAsia="zh-CN"/>
        </w:rPr>
        <w:t>6.控制价：0.3万元</w:t>
      </w:r>
    </w:p>
    <w:p w14:paraId="1FC2E81B">
      <w:pPr>
        <w:widowControl/>
        <w:spacing w:line="560" w:lineRule="exact"/>
        <w:ind w:firstLine="640"/>
        <w:jc w:val="left"/>
        <w:rPr>
          <w:rFonts w:hint="default" w:ascii="仿宋_GB2312" w:hAnsi="仿宋_GB2312" w:eastAsia="仿宋_GB2312" w:cs="仿宋_GB2312"/>
          <w:color w:val="333333"/>
          <w:kern w:val="0"/>
          <w:sz w:val="32"/>
          <w:szCs w:val="32"/>
          <w:highlight w:val="none"/>
          <w:lang w:val="en-US" w:eastAsia="zh-CN"/>
        </w:rPr>
      </w:pPr>
      <w:r>
        <w:rPr>
          <w:rFonts w:hint="eastAsia" w:ascii="仿宋_GB2312" w:hAnsi="仿宋_GB2312" w:eastAsia="仿宋_GB2312" w:cs="仿宋_GB2312"/>
          <w:color w:val="333333"/>
          <w:kern w:val="0"/>
          <w:sz w:val="32"/>
          <w:szCs w:val="32"/>
          <w:highlight w:val="none"/>
          <w:lang w:val="en-US" w:eastAsia="zh-CN"/>
        </w:rPr>
        <w:t>7.评标方法：合理低价中标</w:t>
      </w:r>
    </w:p>
    <w:p w14:paraId="7553B224">
      <w:pPr>
        <w:widowControl/>
        <w:spacing w:before="12" w:after="12" w:line="560" w:lineRule="exact"/>
        <w:ind w:left="12" w:right="12" w:firstLine="640"/>
        <w:jc w:val="left"/>
        <w:rPr>
          <w:rFonts w:hint="eastAsia" w:ascii="黑体" w:hAnsi="黑体" w:eastAsia="黑体" w:cs="黑体"/>
          <w:color w:val="333333"/>
          <w:kern w:val="0"/>
          <w:sz w:val="32"/>
          <w:szCs w:val="32"/>
          <w:highlight w:val="none"/>
        </w:rPr>
      </w:pPr>
      <w:r>
        <w:rPr>
          <w:rFonts w:hint="eastAsia" w:ascii="黑体" w:hAnsi="黑体" w:eastAsia="黑体" w:cs="黑体"/>
          <w:color w:val="333333"/>
          <w:kern w:val="0"/>
          <w:sz w:val="32"/>
          <w:szCs w:val="32"/>
          <w:highlight w:val="none"/>
          <w:lang w:val="en-US" w:eastAsia="zh-CN"/>
        </w:rPr>
        <w:t>二</w:t>
      </w:r>
      <w:r>
        <w:rPr>
          <w:rFonts w:hint="eastAsia" w:ascii="黑体" w:hAnsi="黑体" w:eastAsia="黑体" w:cs="黑体"/>
          <w:color w:val="333333"/>
          <w:kern w:val="0"/>
          <w:sz w:val="32"/>
          <w:szCs w:val="32"/>
          <w:highlight w:val="none"/>
        </w:rPr>
        <w:t>、</w:t>
      </w:r>
      <w:r>
        <w:rPr>
          <w:rFonts w:hint="eastAsia" w:ascii="黑体" w:hAnsi="黑体" w:eastAsia="黑体" w:cs="黑体"/>
          <w:color w:val="333333"/>
          <w:kern w:val="0"/>
          <w:sz w:val="32"/>
          <w:szCs w:val="32"/>
          <w:highlight w:val="none"/>
          <w:lang w:eastAsia="zh-CN"/>
        </w:rPr>
        <w:t>响应</w:t>
      </w:r>
      <w:r>
        <w:rPr>
          <w:rFonts w:hint="eastAsia" w:ascii="黑体" w:hAnsi="黑体" w:eastAsia="黑体" w:cs="黑体"/>
          <w:color w:val="333333"/>
          <w:kern w:val="0"/>
          <w:sz w:val="32"/>
          <w:szCs w:val="32"/>
          <w:highlight w:val="none"/>
        </w:rPr>
        <w:t>人资格要求</w:t>
      </w:r>
    </w:p>
    <w:p w14:paraId="5D905414">
      <w:pPr>
        <w:keepNext w:val="0"/>
        <w:keepLines w:val="0"/>
        <w:pageBreakBefore w:val="0"/>
        <w:widowControl/>
        <w:kinsoku/>
        <w:wordWrap/>
        <w:overflowPunct/>
        <w:topLinePunct w:val="0"/>
        <w:autoSpaceDE/>
        <w:autoSpaceDN/>
        <w:bidi w:val="0"/>
        <w:adjustRightInd/>
        <w:snapToGrid/>
        <w:spacing w:line="560" w:lineRule="exact"/>
        <w:ind w:left="0" w:right="0" w:firstLine="641"/>
        <w:jc w:val="both"/>
        <w:textAlignment w:val="auto"/>
        <w:rPr>
          <w:rFonts w:hint="eastAsia" w:ascii="仿宋_GB2312" w:hAnsi="仿宋_GB2312" w:eastAsia="仿宋_GB2312" w:cs="仿宋_GB2312"/>
          <w:color w:val="333333"/>
          <w:kern w:val="0"/>
          <w:sz w:val="32"/>
          <w:szCs w:val="32"/>
          <w:highlight w:val="none"/>
          <w:lang w:eastAsia="zh-CN"/>
        </w:rPr>
      </w:pPr>
      <w:r>
        <w:rPr>
          <w:rFonts w:hint="eastAsia" w:ascii="仿宋_GB2312" w:hAnsi="仿宋_GB2312" w:eastAsia="仿宋_GB2312" w:cs="仿宋_GB2312"/>
          <w:color w:val="333333"/>
          <w:kern w:val="0"/>
          <w:sz w:val="32"/>
          <w:szCs w:val="32"/>
          <w:highlight w:val="none"/>
        </w:rPr>
        <w:t>（一）具有相应经营范围的独立法人单位，有合格有效的营业执照</w:t>
      </w:r>
      <w:r>
        <w:rPr>
          <w:rFonts w:hint="eastAsia" w:ascii="仿宋_GB2312" w:hAnsi="仿宋_GB2312" w:eastAsia="仿宋_GB2312" w:cs="仿宋_GB2312"/>
          <w:color w:val="333333"/>
          <w:kern w:val="0"/>
          <w:sz w:val="32"/>
          <w:szCs w:val="32"/>
          <w:highlight w:val="none"/>
          <w:lang w:eastAsia="zh-CN"/>
        </w:rPr>
        <w:t>。</w:t>
      </w:r>
    </w:p>
    <w:p w14:paraId="6CCF120F">
      <w:pPr>
        <w:keepNext w:val="0"/>
        <w:keepLines w:val="0"/>
        <w:pageBreakBefore w:val="0"/>
        <w:widowControl/>
        <w:kinsoku/>
        <w:wordWrap/>
        <w:overflowPunct/>
        <w:topLinePunct w:val="0"/>
        <w:autoSpaceDE/>
        <w:autoSpaceDN/>
        <w:bidi w:val="0"/>
        <w:adjustRightInd/>
        <w:snapToGrid/>
        <w:spacing w:line="560" w:lineRule="exact"/>
        <w:ind w:left="0" w:right="0" w:firstLine="641"/>
        <w:jc w:val="both"/>
        <w:textAlignment w:val="auto"/>
        <w:rPr>
          <w:rFonts w:hint="eastAsia" w:ascii="仿宋_GB2312" w:hAnsi="仿宋_GB2312" w:eastAsia="仿宋_GB2312" w:cs="仿宋_GB2312"/>
          <w:color w:val="333333"/>
          <w:kern w:val="0"/>
          <w:sz w:val="32"/>
          <w:szCs w:val="32"/>
          <w:highlight w:val="none"/>
          <w:lang w:eastAsia="zh-CN"/>
        </w:rPr>
      </w:pPr>
      <w:r>
        <w:rPr>
          <w:rFonts w:hint="eastAsia" w:ascii="仿宋_GB2312" w:hAnsi="仿宋_GB2312" w:eastAsia="仿宋_GB2312" w:cs="仿宋_GB2312"/>
          <w:color w:val="333333"/>
          <w:kern w:val="0"/>
          <w:sz w:val="32"/>
          <w:szCs w:val="32"/>
          <w:highlight w:val="none"/>
        </w:rPr>
        <w:t>（二）具有良好的商业信誉和健全的财务会计制度</w:t>
      </w:r>
      <w:r>
        <w:rPr>
          <w:rFonts w:hint="eastAsia" w:ascii="仿宋_GB2312" w:hAnsi="仿宋_GB2312" w:eastAsia="仿宋_GB2312" w:cs="仿宋_GB2312"/>
          <w:color w:val="333333"/>
          <w:kern w:val="0"/>
          <w:sz w:val="32"/>
          <w:szCs w:val="32"/>
          <w:highlight w:val="none"/>
          <w:lang w:eastAsia="zh-CN"/>
        </w:rPr>
        <w:t>。</w:t>
      </w:r>
    </w:p>
    <w:p w14:paraId="34DFEC48">
      <w:pPr>
        <w:keepNext w:val="0"/>
        <w:keepLines w:val="0"/>
        <w:pageBreakBefore w:val="0"/>
        <w:widowControl/>
        <w:kinsoku/>
        <w:wordWrap/>
        <w:overflowPunct/>
        <w:topLinePunct w:val="0"/>
        <w:autoSpaceDE/>
        <w:autoSpaceDN/>
        <w:bidi w:val="0"/>
        <w:adjustRightInd/>
        <w:snapToGrid/>
        <w:spacing w:line="560" w:lineRule="exact"/>
        <w:ind w:left="0" w:right="0" w:firstLine="641"/>
        <w:jc w:val="both"/>
        <w:textAlignment w:val="auto"/>
        <w:rPr>
          <w:rFonts w:hint="eastAsia" w:ascii="仿宋_GB2312" w:hAnsi="仿宋_GB2312" w:eastAsia="仿宋_GB2312" w:cs="仿宋_GB2312"/>
          <w:color w:val="333333"/>
          <w:kern w:val="0"/>
          <w:sz w:val="32"/>
          <w:szCs w:val="32"/>
          <w:highlight w:val="none"/>
          <w:lang w:eastAsia="zh-CN"/>
        </w:rPr>
      </w:pPr>
      <w:r>
        <w:rPr>
          <w:rFonts w:hint="eastAsia" w:ascii="仿宋_GB2312" w:hAnsi="仿宋_GB2312" w:eastAsia="仿宋_GB2312" w:cs="仿宋_GB2312"/>
          <w:color w:val="333333"/>
          <w:kern w:val="0"/>
          <w:sz w:val="32"/>
          <w:szCs w:val="32"/>
          <w:highlight w:val="none"/>
        </w:rPr>
        <w:t>（三）</w:t>
      </w:r>
      <w:r>
        <w:rPr>
          <w:rFonts w:hint="eastAsia" w:ascii="仿宋_GB2312" w:hAnsi="仿宋_GB2312" w:eastAsia="仿宋_GB2312" w:cs="仿宋_GB2312"/>
          <w:color w:val="333333"/>
          <w:kern w:val="0"/>
          <w:sz w:val="32"/>
          <w:szCs w:val="32"/>
          <w:highlight w:val="none"/>
          <w:lang w:eastAsia="zh-CN"/>
        </w:rPr>
        <w:t>响应</w:t>
      </w:r>
      <w:r>
        <w:rPr>
          <w:rFonts w:hint="eastAsia" w:ascii="仿宋_GB2312" w:hAnsi="仿宋_GB2312" w:eastAsia="仿宋_GB2312" w:cs="仿宋_GB2312"/>
          <w:color w:val="333333"/>
          <w:kern w:val="0"/>
          <w:sz w:val="32"/>
          <w:szCs w:val="32"/>
          <w:highlight w:val="none"/>
        </w:rPr>
        <w:t>人在近三年内无行贿犯罪、行政处罚等记录（未被“信用中国”网站（www.creditchina.gov.cn）列入失信被执行人、重大税收违法案件当事人名单、政府采购严重违法失信行为记录名单）</w:t>
      </w:r>
      <w:r>
        <w:rPr>
          <w:rFonts w:hint="eastAsia" w:ascii="仿宋_GB2312" w:hAnsi="仿宋_GB2312" w:eastAsia="仿宋_GB2312" w:cs="仿宋_GB2312"/>
          <w:color w:val="333333"/>
          <w:kern w:val="0"/>
          <w:sz w:val="32"/>
          <w:szCs w:val="32"/>
          <w:highlight w:val="none"/>
          <w:lang w:eastAsia="zh-CN"/>
        </w:rPr>
        <w:t>。</w:t>
      </w:r>
    </w:p>
    <w:p w14:paraId="3E2A7050">
      <w:pPr>
        <w:keepNext w:val="0"/>
        <w:keepLines w:val="0"/>
        <w:pageBreakBefore w:val="0"/>
        <w:widowControl/>
        <w:kinsoku/>
        <w:wordWrap/>
        <w:overflowPunct/>
        <w:topLinePunct w:val="0"/>
        <w:autoSpaceDE/>
        <w:autoSpaceDN/>
        <w:bidi w:val="0"/>
        <w:adjustRightInd/>
        <w:snapToGrid/>
        <w:spacing w:line="560" w:lineRule="exact"/>
        <w:ind w:left="0" w:right="0" w:firstLine="641"/>
        <w:jc w:val="both"/>
        <w:textAlignment w:val="auto"/>
        <w:rPr>
          <w:rFonts w:hint="eastAsia" w:ascii="仿宋_GB2312" w:hAnsi="仿宋_GB2312" w:eastAsia="仿宋_GB2312" w:cs="仿宋_GB2312"/>
          <w:color w:val="333333"/>
          <w:kern w:val="0"/>
          <w:sz w:val="32"/>
          <w:szCs w:val="32"/>
          <w:highlight w:val="none"/>
          <w:lang w:eastAsia="zh-CN"/>
        </w:rPr>
      </w:pPr>
      <w:r>
        <w:rPr>
          <w:rFonts w:hint="eastAsia" w:ascii="仿宋_GB2312" w:hAnsi="仿宋_GB2312" w:eastAsia="仿宋_GB2312" w:cs="仿宋_GB2312"/>
          <w:color w:val="333333"/>
          <w:kern w:val="0"/>
          <w:sz w:val="32"/>
          <w:szCs w:val="32"/>
          <w:highlight w:val="none"/>
        </w:rPr>
        <w:t>(</w:t>
      </w:r>
      <w:r>
        <w:rPr>
          <w:rFonts w:hint="eastAsia" w:ascii="仿宋_GB2312" w:hAnsi="仿宋_GB2312" w:eastAsia="仿宋_GB2312" w:cs="仿宋_GB2312"/>
          <w:color w:val="333333"/>
          <w:kern w:val="0"/>
          <w:sz w:val="32"/>
          <w:szCs w:val="32"/>
          <w:highlight w:val="none"/>
          <w:lang w:val="en-US" w:eastAsia="zh-CN"/>
        </w:rPr>
        <w:t>四</w:t>
      </w:r>
      <w:r>
        <w:rPr>
          <w:rFonts w:hint="eastAsia" w:ascii="仿宋_GB2312" w:hAnsi="仿宋_GB2312" w:eastAsia="仿宋_GB2312" w:cs="仿宋_GB2312"/>
          <w:color w:val="333333"/>
          <w:kern w:val="0"/>
          <w:sz w:val="32"/>
          <w:szCs w:val="32"/>
          <w:highlight w:val="none"/>
        </w:rPr>
        <w:t>)</w:t>
      </w:r>
      <w:r>
        <w:rPr>
          <w:rFonts w:hint="eastAsia" w:ascii="仿宋_GB2312" w:hAnsi="仿宋_GB2312" w:eastAsia="仿宋_GB2312" w:cs="仿宋_GB2312"/>
          <w:color w:val="333333"/>
          <w:kern w:val="0"/>
          <w:sz w:val="32"/>
          <w:szCs w:val="32"/>
          <w:highlight w:val="none"/>
          <w:lang w:eastAsia="zh-CN"/>
        </w:rPr>
        <w:t>响应</w:t>
      </w:r>
      <w:r>
        <w:rPr>
          <w:rFonts w:hint="eastAsia" w:ascii="仿宋_GB2312" w:hAnsi="仿宋_GB2312" w:eastAsia="仿宋_GB2312" w:cs="仿宋_GB2312"/>
          <w:color w:val="333333"/>
          <w:kern w:val="0"/>
          <w:sz w:val="32"/>
          <w:szCs w:val="32"/>
          <w:highlight w:val="none"/>
        </w:rPr>
        <w:t>人不得与</w:t>
      </w:r>
      <w:r>
        <w:rPr>
          <w:rFonts w:hint="eastAsia" w:ascii="仿宋_GB2312" w:hAnsi="仿宋_GB2312" w:eastAsia="仿宋_GB2312" w:cs="仿宋_GB2312"/>
          <w:color w:val="333333"/>
          <w:kern w:val="0"/>
          <w:sz w:val="32"/>
          <w:szCs w:val="32"/>
          <w:highlight w:val="none"/>
          <w:lang w:val="en-US" w:eastAsia="zh-CN"/>
        </w:rPr>
        <w:t>采购</w:t>
      </w:r>
      <w:r>
        <w:rPr>
          <w:rFonts w:hint="eastAsia" w:ascii="仿宋_GB2312" w:hAnsi="仿宋_GB2312" w:eastAsia="仿宋_GB2312" w:cs="仿宋_GB2312"/>
          <w:color w:val="333333"/>
          <w:kern w:val="0"/>
          <w:sz w:val="32"/>
          <w:szCs w:val="32"/>
          <w:highlight w:val="none"/>
        </w:rPr>
        <w:t>人存在利益关系，包括但不限于采购人领导和关键岗位人员持有</w:t>
      </w:r>
      <w:r>
        <w:rPr>
          <w:rFonts w:hint="eastAsia" w:ascii="仿宋_GB2312" w:hAnsi="仿宋_GB2312" w:eastAsia="仿宋_GB2312" w:cs="仿宋_GB2312"/>
          <w:color w:val="333333"/>
          <w:kern w:val="0"/>
          <w:sz w:val="32"/>
          <w:szCs w:val="32"/>
          <w:highlight w:val="none"/>
          <w:lang w:eastAsia="zh-CN"/>
        </w:rPr>
        <w:t>响应</w:t>
      </w:r>
      <w:r>
        <w:rPr>
          <w:rFonts w:hint="eastAsia" w:ascii="仿宋_GB2312" w:hAnsi="仿宋_GB2312" w:eastAsia="仿宋_GB2312" w:cs="仿宋_GB2312"/>
          <w:color w:val="333333"/>
          <w:kern w:val="0"/>
          <w:sz w:val="32"/>
          <w:szCs w:val="32"/>
          <w:highlight w:val="none"/>
        </w:rPr>
        <w:t>人股权、在</w:t>
      </w:r>
      <w:r>
        <w:rPr>
          <w:rFonts w:hint="eastAsia" w:ascii="仿宋_GB2312" w:hAnsi="仿宋_GB2312" w:eastAsia="仿宋_GB2312" w:cs="仿宋_GB2312"/>
          <w:color w:val="333333"/>
          <w:kern w:val="0"/>
          <w:sz w:val="32"/>
          <w:szCs w:val="32"/>
          <w:highlight w:val="none"/>
          <w:lang w:eastAsia="zh-CN"/>
        </w:rPr>
        <w:t>响应</w:t>
      </w:r>
      <w:r>
        <w:rPr>
          <w:rFonts w:hint="eastAsia" w:ascii="仿宋_GB2312" w:hAnsi="仿宋_GB2312" w:eastAsia="仿宋_GB2312" w:cs="仿宋_GB2312"/>
          <w:color w:val="333333"/>
          <w:kern w:val="0"/>
          <w:sz w:val="32"/>
          <w:szCs w:val="32"/>
          <w:highlight w:val="none"/>
        </w:rPr>
        <w:t>人中任职、存在亲属关系等</w:t>
      </w:r>
      <w:r>
        <w:rPr>
          <w:rFonts w:hint="eastAsia" w:ascii="仿宋_GB2312" w:hAnsi="仿宋_GB2312" w:eastAsia="仿宋_GB2312" w:cs="仿宋_GB2312"/>
          <w:color w:val="333333"/>
          <w:kern w:val="0"/>
          <w:sz w:val="32"/>
          <w:szCs w:val="32"/>
          <w:highlight w:val="none"/>
          <w:lang w:eastAsia="zh-CN"/>
        </w:rPr>
        <w:t>。</w:t>
      </w:r>
    </w:p>
    <w:p w14:paraId="5A2B366B">
      <w:pPr>
        <w:keepNext w:val="0"/>
        <w:keepLines w:val="0"/>
        <w:pageBreakBefore w:val="0"/>
        <w:widowControl/>
        <w:kinsoku/>
        <w:wordWrap/>
        <w:overflowPunct/>
        <w:topLinePunct w:val="0"/>
        <w:autoSpaceDE/>
        <w:autoSpaceDN/>
        <w:bidi w:val="0"/>
        <w:adjustRightInd/>
        <w:snapToGrid/>
        <w:spacing w:line="560" w:lineRule="exact"/>
        <w:ind w:left="0" w:right="0" w:firstLine="641"/>
        <w:jc w:val="both"/>
        <w:textAlignment w:val="auto"/>
        <w:rPr>
          <w:rFonts w:hint="eastAsia"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w:t>
      </w:r>
      <w:r>
        <w:rPr>
          <w:rFonts w:hint="eastAsia" w:ascii="仿宋_GB2312" w:hAnsi="仿宋_GB2312" w:eastAsia="仿宋_GB2312" w:cs="仿宋_GB2312"/>
          <w:color w:val="333333"/>
          <w:kern w:val="0"/>
          <w:sz w:val="32"/>
          <w:szCs w:val="32"/>
          <w:highlight w:val="none"/>
          <w:lang w:val="en-US" w:eastAsia="zh-CN"/>
        </w:rPr>
        <w:t>五</w:t>
      </w:r>
      <w:r>
        <w:rPr>
          <w:rFonts w:hint="eastAsia" w:ascii="仿宋_GB2312" w:hAnsi="仿宋_GB2312" w:eastAsia="仿宋_GB2312" w:cs="仿宋_GB2312"/>
          <w:color w:val="333333"/>
          <w:kern w:val="0"/>
          <w:sz w:val="32"/>
          <w:szCs w:val="32"/>
          <w:highlight w:val="none"/>
        </w:rPr>
        <w:t>）本次采购不接受联合体报价。</w:t>
      </w:r>
    </w:p>
    <w:p w14:paraId="637DE494">
      <w:pPr>
        <w:widowControl/>
        <w:spacing w:before="12" w:after="12" w:line="560" w:lineRule="exact"/>
        <w:ind w:left="12" w:right="12" w:firstLine="640"/>
        <w:jc w:val="left"/>
        <w:rPr>
          <w:rFonts w:hint="eastAsia" w:ascii="黑体" w:hAnsi="黑体" w:eastAsia="黑体" w:cs="黑体"/>
          <w:color w:val="333333"/>
          <w:kern w:val="0"/>
          <w:sz w:val="32"/>
          <w:szCs w:val="32"/>
          <w:highlight w:val="none"/>
          <w:lang w:eastAsia="zh-CN"/>
        </w:rPr>
      </w:pPr>
      <w:r>
        <w:rPr>
          <w:rFonts w:hint="eastAsia" w:ascii="黑体" w:hAnsi="黑体" w:eastAsia="黑体" w:cs="黑体"/>
          <w:color w:val="333333"/>
          <w:kern w:val="0"/>
          <w:sz w:val="32"/>
          <w:szCs w:val="32"/>
          <w:highlight w:val="none"/>
          <w:lang w:val="en-US" w:eastAsia="zh-CN"/>
        </w:rPr>
        <w:t>三</w:t>
      </w:r>
      <w:r>
        <w:rPr>
          <w:rFonts w:hint="eastAsia" w:ascii="黑体" w:hAnsi="黑体" w:eastAsia="黑体" w:cs="黑体"/>
          <w:color w:val="333333"/>
          <w:kern w:val="0"/>
          <w:sz w:val="32"/>
          <w:szCs w:val="32"/>
          <w:highlight w:val="none"/>
        </w:rPr>
        <w:t>、</w:t>
      </w:r>
      <w:r>
        <w:rPr>
          <w:rFonts w:hint="eastAsia" w:ascii="黑体" w:hAnsi="黑体" w:eastAsia="黑体" w:cs="黑体"/>
          <w:color w:val="333333"/>
          <w:kern w:val="0"/>
          <w:sz w:val="32"/>
          <w:szCs w:val="32"/>
          <w:highlight w:val="none"/>
          <w:lang w:eastAsia="zh-CN"/>
        </w:rPr>
        <w:t>响应</w:t>
      </w:r>
      <w:r>
        <w:rPr>
          <w:rFonts w:hint="eastAsia" w:ascii="黑体" w:hAnsi="黑体" w:eastAsia="黑体" w:cs="黑体"/>
          <w:color w:val="333333"/>
          <w:kern w:val="0"/>
          <w:sz w:val="32"/>
          <w:szCs w:val="32"/>
          <w:highlight w:val="none"/>
        </w:rPr>
        <w:t>人</w:t>
      </w:r>
      <w:r>
        <w:rPr>
          <w:rFonts w:hint="eastAsia" w:ascii="黑体" w:hAnsi="黑体" w:eastAsia="黑体" w:cs="黑体"/>
          <w:color w:val="333333"/>
          <w:kern w:val="0"/>
          <w:sz w:val="32"/>
          <w:szCs w:val="32"/>
          <w:highlight w:val="none"/>
          <w:lang w:eastAsia="zh-CN"/>
        </w:rPr>
        <w:t>响应</w:t>
      </w:r>
    </w:p>
    <w:p w14:paraId="42837A6B">
      <w:pPr>
        <w:keepNext w:val="0"/>
        <w:keepLines w:val="0"/>
        <w:pageBreakBefore w:val="0"/>
        <w:widowControl/>
        <w:kinsoku/>
        <w:wordWrap/>
        <w:overflowPunct/>
        <w:topLinePunct w:val="0"/>
        <w:autoSpaceDE/>
        <w:autoSpaceDN/>
        <w:bidi w:val="0"/>
        <w:adjustRightInd/>
        <w:snapToGrid/>
        <w:spacing w:line="560" w:lineRule="exact"/>
        <w:ind w:left="0" w:right="0" w:firstLine="641"/>
        <w:jc w:val="both"/>
        <w:textAlignment w:val="auto"/>
        <w:rPr>
          <w:rFonts w:hint="default" w:ascii="仿宋_GB2312" w:hAnsi="仿宋_GB2312" w:eastAsia="仿宋_GB2312" w:cs="仿宋_GB2312"/>
          <w:color w:val="000000" w:themeColor="text1"/>
          <w:kern w:val="0"/>
          <w:sz w:val="32"/>
          <w:szCs w:val="32"/>
          <w:highlight w:val="none"/>
          <w:lang w:val="en-US"/>
          <w14:textFill>
            <w14:solidFill>
              <w14:schemeClr w14:val="tx1"/>
            </w14:solidFill>
          </w14:textFill>
        </w:rPr>
      </w:pPr>
      <w:r>
        <w:rPr>
          <w:rFonts w:hint="eastAsia" w:ascii="仿宋_GB2312" w:hAnsi="仿宋_GB2312" w:eastAsia="仿宋_GB2312" w:cs="仿宋_GB2312"/>
          <w:color w:val="333333"/>
          <w:kern w:val="0"/>
          <w:sz w:val="32"/>
          <w:szCs w:val="32"/>
          <w:highlight w:val="none"/>
        </w:rPr>
        <w:t>凡有意参加者，请于</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202</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26</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日</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9:00</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前将</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响应文件</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邮寄</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至采购</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单位</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14:paraId="30E236A9">
      <w:pPr>
        <w:keepNext w:val="0"/>
        <w:keepLines w:val="0"/>
        <w:pageBreakBefore w:val="0"/>
        <w:widowControl/>
        <w:kinsoku/>
        <w:wordWrap/>
        <w:overflowPunct/>
        <w:topLinePunct w:val="0"/>
        <w:autoSpaceDE/>
        <w:autoSpaceDN/>
        <w:bidi w:val="0"/>
        <w:adjustRightInd/>
        <w:snapToGrid/>
        <w:spacing w:line="560" w:lineRule="exact"/>
        <w:ind w:left="0" w:right="0" w:firstLine="641"/>
        <w:jc w:val="both"/>
        <w:textAlignment w:val="auto"/>
        <w:rPr>
          <w:rFonts w:hint="eastAsia"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开标：202</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26</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日</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9</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:00 时(北京时</w:t>
      </w:r>
      <w:r>
        <w:rPr>
          <w:rFonts w:hint="eastAsia" w:ascii="仿宋_GB2312" w:hAnsi="仿宋_GB2312" w:eastAsia="仿宋_GB2312" w:cs="仿宋_GB2312"/>
          <w:color w:val="333333"/>
          <w:kern w:val="0"/>
          <w:sz w:val="32"/>
          <w:szCs w:val="32"/>
          <w:highlight w:val="none"/>
        </w:rPr>
        <w:t>间</w:t>
      </w:r>
      <w:r>
        <w:rPr>
          <w:rFonts w:hint="eastAsia" w:ascii="仿宋_GB2312" w:hAnsi="仿宋_GB2312" w:eastAsia="仿宋_GB2312" w:cs="仿宋_GB2312"/>
          <w:color w:val="333333"/>
          <w:kern w:val="0"/>
          <w:sz w:val="32"/>
          <w:szCs w:val="32"/>
          <w:highlight w:val="none"/>
        </w:rPr>
        <w:t>)在</w:t>
      </w:r>
      <w:r>
        <w:rPr>
          <w:rFonts w:hint="eastAsia" w:ascii="仿宋_GB2312" w:hAnsi="仿宋_GB2312" w:eastAsia="仿宋_GB2312" w:cs="仿宋_GB2312"/>
          <w:color w:val="333333"/>
          <w:kern w:val="0"/>
          <w:sz w:val="32"/>
          <w:szCs w:val="32"/>
          <w:highlight w:val="none"/>
          <w:lang w:val="en-US" w:eastAsia="zh-CN"/>
        </w:rPr>
        <w:t>江苏煤炭地质勘探三队三</w:t>
      </w:r>
      <w:r>
        <w:rPr>
          <w:rFonts w:hint="eastAsia" w:ascii="仿宋_GB2312" w:hAnsi="仿宋_GB2312" w:eastAsia="仿宋_GB2312" w:cs="仿宋_GB2312"/>
          <w:color w:val="333333"/>
          <w:kern w:val="0"/>
          <w:sz w:val="32"/>
          <w:szCs w:val="32"/>
          <w:highlight w:val="none"/>
        </w:rPr>
        <w:t>楼会议室开标。</w:t>
      </w:r>
    </w:p>
    <w:p w14:paraId="4548DB17">
      <w:pPr>
        <w:keepNext w:val="0"/>
        <w:keepLines w:val="0"/>
        <w:pageBreakBefore w:val="0"/>
        <w:widowControl/>
        <w:kinsoku/>
        <w:wordWrap/>
        <w:overflowPunct/>
        <w:topLinePunct w:val="0"/>
        <w:autoSpaceDE/>
        <w:autoSpaceDN/>
        <w:bidi w:val="0"/>
        <w:adjustRightInd/>
        <w:snapToGrid/>
        <w:spacing w:line="560" w:lineRule="exact"/>
        <w:ind w:left="0" w:right="0" w:firstLine="641"/>
        <w:jc w:val="both"/>
        <w:textAlignment w:val="auto"/>
        <w:rPr>
          <w:rFonts w:hint="eastAsia"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lang w:val="en-US" w:eastAsia="zh-CN"/>
        </w:rPr>
        <w:t>响应人</w:t>
      </w:r>
      <w:r>
        <w:rPr>
          <w:rFonts w:hint="eastAsia" w:ascii="仿宋_GB2312" w:hAnsi="仿宋_GB2312" w:eastAsia="仿宋_GB2312" w:cs="仿宋_GB2312"/>
          <w:color w:val="333333"/>
          <w:kern w:val="0"/>
          <w:sz w:val="32"/>
          <w:szCs w:val="32"/>
          <w:highlight w:val="none"/>
        </w:rPr>
        <w:t>需提供以下材料</w:t>
      </w:r>
      <w:r>
        <w:rPr>
          <w:rFonts w:hint="eastAsia" w:ascii="仿宋_GB2312" w:hAnsi="仿宋_GB2312" w:eastAsia="仿宋_GB2312" w:cs="仿宋_GB2312"/>
          <w:color w:val="333333"/>
          <w:kern w:val="0"/>
          <w:sz w:val="32"/>
          <w:szCs w:val="32"/>
          <w:highlight w:val="none"/>
          <w:lang w:eastAsia="zh-CN"/>
        </w:rPr>
        <w:t>（</w:t>
      </w:r>
      <w:r>
        <w:rPr>
          <w:rFonts w:hint="eastAsia" w:ascii="仿宋_GB2312" w:hAnsi="仿宋_GB2312" w:eastAsia="仿宋_GB2312" w:cs="仿宋_GB2312"/>
          <w:color w:val="333333"/>
          <w:kern w:val="0"/>
          <w:sz w:val="32"/>
          <w:szCs w:val="32"/>
          <w:highlight w:val="none"/>
          <w:lang w:val="en-US" w:eastAsia="zh-CN"/>
        </w:rPr>
        <w:t>加盖公章）</w:t>
      </w:r>
      <w:r>
        <w:rPr>
          <w:rFonts w:hint="eastAsia" w:ascii="仿宋_GB2312" w:hAnsi="仿宋_GB2312" w:eastAsia="仿宋_GB2312" w:cs="仿宋_GB2312"/>
          <w:color w:val="333333"/>
          <w:kern w:val="0"/>
          <w:sz w:val="32"/>
          <w:szCs w:val="32"/>
          <w:highlight w:val="none"/>
        </w:rPr>
        <w:t>：</w:t>
      </w:r>
    </w:p>
    <w:p w14:paraId="1178B730">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1" w:leftChars="0" w:right="0" w:rightChars="0"/>
        <w:jc w:val="both"/>
        <w:textAlignment w:val="auto"/>
        <w:rPr>
          <w:rFonts w:hint="eastAsia"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lang w:val="en-US" w:eastAsia="zh-CN"/>
        </w:rPr>
        <w:t>1.</w:t>
      </w:r>
      <w:r>
        <w:rPr>
          <w:rFonts w:hint="eastAsia" w:ascii="仿宋_GB2312" w:hAnsi="仿宋_GB2312" w:eastAsia="仿宋_GB2312" w:cs="仿宋_GB2312"/>
          <w:color w:val="333333"/>
          <w:kern w:val="0"/>
          <w:sz w:val="32"/>
          <w:szCs w:val="32"/>
          <w:highlight w:val="none"/>
        </w:rPr>
        <w:t>营业执照副本复印件</w:t>
      </w:r>
    </w:p>
    <w:p w14:paraId="02FD195C">
      <w:pPr>
        <w:keepNext w:val="0"/>
        <w:keepLines w:val="0"/>
        <w:pageBreakBefore w:val="0"/>
        <w:widowControl/>
        <w:kinsoku/>
        <w:wordWrap/>
        <w:overflowPunct/>
        <w:topLinePunct w:val="0"/>
        <w:autoSpaceDE/>
        <w:autoSpaceDN/>
        <w:bidi w:val="0"/>
        <w:adjustRightInd/>
        <w:snapToGrid/>
        <w:spacing w:line="560" w:lineRule="exact"/>
        <w:ind w:left="0" w:right="0" w:firstLine="641"/>
        <w:jc w:val="both"/>
        <w:textAlignment w:val="auto"/>
        <w:rPr>
          <w:rFonts w:hint="eastAsia"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lang w:val="en-US" w:eastAsia="zh-CN"/>
        </w:rPr>
        <w:t>2.</w:t>
      </w:r>
      <w:r>
        <w:rPr>
          <w:rFonts w:hint="eastAsia" w:ascii="仿宋_GB2312" w:hAnsi="仿宋_GB2312" w:eastAsia="仿宋_GB2312" w:cs="仿宋_GB2312"/>
          <w:color w:val="333333"/>
          <w:kern w:val="0"/>
          <w:sz w:val="32"/>
          <w:szCs w:val="32"/>
          <w:highlight w:val="none"/>
        </w:rPr>
        <w:t>报价表</w:t>
      </w:r>
    </w:p>
    <w:p w14:paraId="7EA55831">
      <w:pPr>
        <w:widowControl/>
        <w:spacing w:before="12" w:after="12" w:line="560" w:lineRule="exact"/>
        <w:ind w:left="12" w:right="12" w:firstLine="640"/>
        <w:jc w:val="left"/>
        <w:rPr>
          <w:rFonts w:hint="eastAsia" w:ascii="黑体" w:hAnsi="黑体" w:eastAsia="黑体" w:cs="黑体"/>
          <w:color w:val="333333"/>
          <w:kern w:val="0"/>
          <w:sz w:val="32"/>
          <w:szCs w:val="32"/>
          <w:highlight w:val="none"/>
        </w:rPr>
      </w:pPr>
      <w:r>
        <w:rPr>
          <w:rFonts w:hint="eastAsia" w:ascii="黑体" w:hAnsi="黑体" w:eastAsia="黑体" w:cs="黑体"/>
          <w:color w:val="333333"/>
          <w:kern w:val="0"/>
          <w:sz w:val="32"/>
          <w:szCs w:val="32"/>
          <w:highlight w:val="none"/>
          <w:lang w:val="en-US" w:eastAsia="zh-CN"/>
        </w:rPr>
        <w:t>四</w:t>
      </w:r>
      <w:r>
        <w:rPr>
          <w:rFonts w:hint="eastAsia" w:ascii="黑体" w:hAnsi="黑体" w:eastAsia="黑体" w:cs="黑体"/>
          <w:color w:val="333333"/>
          <w:kern w:val="0"/>
          <w:sz w:val="32"/>
          <w:szCs w:val="32"/>
          <w:highlight w:val="none"/>
        </w:rPr>
        <w:t>、发布公告的媒介</w:t>
      </w:r>
    </w:p>
    <w:p w14:paraId="385A016E">
      <w:pPr>
        <w:widowControl/>
        <w:wordWrap w:val="0"/>
        <w:spacing w:before="12" w:after="12" w:line="560" w:lineRule="exact"/>
        <w:ind w:left="11" w:right="11" w:firstLine="640"/>
        <w:rPr>
          <w:rFonts w:hint="eastAsia"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本次采购公告发布网站（http://www.smdksd.com/）。</w:t>
      </w:r>
    </w:p>
    <w:p w14:paraId="27FF765B">
      <w:pPr>
        <w:spacing w:line="360" w:lineRule="auto"/>
        <w:ind w:firstLine="640" w:firstLineChars="200"/>
        <w:jc w:val="left"/>
        <w:rPr>
          <w:rFonts w:hint="default" w:ascii="仿宋_GB2312" w:hAnsi="仿宋_GB2312" w:eastAsia="仿宋_GB2312" w:cs="仿宋_GB2312"/>
          <w:color w:val="333333"/>
          <w:kern w:val="0"/>
          <w:sz w:val="32"/>
          <w:szCs w:val="32"/>
          <w:highlight w:val="none"/>
          <w:lang w:val="en-US" w:eastAsia="zh-CN"/>
        </w:rPr>
      </w:pPr>
      <w:r>
        <w:rPr>
          <w:rFonts w:hint="eastAsia" w:ascii="黑体" w:hAnsi="黑体" w:eastAsia="黑体" w:cs="黑体"/>
          <w:color w:val="333333"/>
          <w:kern w:val="0"/>
          <w:sz w:val="32"/>
          <w:szCs w:val="32"/>
          <w:highlight w:val="none"/>
          <w:lang w:val="en-US" w:eastAsia="zh-CN"/>
        </w:rPr>
        <w:t>五、评审办法</w:t>
      </w:r>
      <w:r>
        <w:rPr>
          <w:rFonts w:hint="eastAsia" w:ascii="仿宋_GB2312" w:hAnsi="仿宋_GB2312" w:eastAsia="仿宋_GB2312" w:cs="仿宋_GB2312"/>
          <w:color w:val="333333"/>
          <w:kern w:val="0"/>
          <w:sz w:val="32"/>
          <w:szCs w:val="32"/>
          <w:highlight w:val="none"/>
          <w:lang w:val="en-US" w:eastAsia="zh-CN"/>
        </w:rPr>
        <w:t>：</w:t>
      </w:r>
      <w:r>
        <w:rPr>
          <w:rFonts w:hint="eastAsia" w:ascii="仿宋_GB2312" w:hAnsi="仿宋_GB2312" w:eastAsia="仿宋_GB2312" w:cs="仿宋_GB2312"/>
          <w:color w:val="333333"/>
          <w:kern w:val="0"/>
          <w:sz w:val="32"/>
          <w:szCs w:val="32"/>
          <w:highlight w:val="none"/>
          <w:lang w:val="en-US" w:eastAsia="zh-CN" w:bidi="ar-SA"/>
        </w:rPr>
        <w:t>符合响应人资格最低价中标。</w:t>
      </w:r>
    </w:p>
    <w:p w14:paraId="685BD9F6">
      <w:pPr>
        <w:widowControl/>
        <w:spacing w:before="12" w:after="12" w:line="560" w:lineRule="exact"/>
        <w:ind w:left="12" w:right="12" w:firstLine="640"/>
        <w:jc w:val="left"/>
        <w:rPr>
          <w:rFonts w:hint="eastAsia" w:ascii="黑体" w:hAnsi="黑体" w:eastAsia="黑体" w:cs="黑体"/>
          <w:color w:val="333333"/>
          <w:kern w:val="0"/>
          <w:sz w:val="32"/>
          <w:szCs w:val="32"/>
          <w:highlight w:val="none"/>
        </w:rPr>
      </w:pPr>
      <w:r>
        <w:rPr>
          <w:rFonts w:hint="eastAsia" w:ascii="黑体" w:hAnsi="黑体" w:eastAsia="黑体" w:cs="黑体"/>
          <w:color w:val="333333"/>
          <w:kern w:val="0"/>
          <w:sz w:val="32"/>
          <w:szCs w:val="32"/>
          <w:highlight w:val="none"/>
          <w:lang w:val="en-US" w:eastAsia="zh-CN"/>
        </w:rPr>
        <w:t>六</w:t>
      </w:r>
      <w:r>
        <w:rPr>
          <w:rFonts w:hint="eastAsia" w:ascii="黑体" w:hAnsi="黑体" w:eastAsia="黑体" w:cs="黑体"/>
          <w:color w:val="333333"/>
          <w:kern w:val="0"/>
          <w:sz w:val="32"/>
          <w:szCs w:val="32"/>
          <w:highlight w:val="none"/>
        </w:rPr>
        <w:t>、采购方及联系方式</w:t>
      </w:r>
    </w:p>
    <w:p w14:paraId="721EFC5C">
      <w:pPr>
        <w:keepNext w:val="0"/>
        <w:keepLines w:val="0"/>
        <w:pageBreakBefore w:val="0"/>
        <w:widowControl/>
        <w:kinsoku/>
        <w:wordWrap/>
        <w:overflowPunct/>
        <w:topLinePunct w:val="0"/>
        <w:autoSpaceDE/>
        <w:autoSpaceDN/>
        <w:bidi w:val="0"/>
        <w:adjustRightInd/>
        <w:snapToGrid/>
        <w:spacing w:line="560" w:lineRule="exact"/>
        <w:ind w:left="0" w:right="0" w:firstLine="641"/>
        <w:jc w:val="both"/>
        <w:textAlignment w:val="auto"/>
        <w:rPr>
          <w:rFonts w:hint="default" w:ascii="仿宋_GB2312" w:hAnsi="仿宋_GB2312" w:eastAsia="仿宋_GB2312" w:cs="仿宋_GB2312"/>
          <w:color w:val="333333"/>
          <w:kern w:val="0"/>
          <w:sz w:val="32"/>
          <w:szCs w:val="32"/>
          <w:highlight w:val="none"/>
          <w:lang w:val="en-US" w:eastAsia="zh-CN"/>
        </w:rPr>
      </w:pPr>
      <w:r>
        <w:rPr>
          <w:rFonts w:hint="eastAsia" w:ascii="仿宋_GB2312" w:hAnsi="仿宋_GB2312" w:eastAsia="仿宋_GB2312" w:cs="仿宋_GB2312"/>
          <w:color w:val="333333"/>
          <w:kern w:val="0"/>
          <w:sz w:val="32"/>
          <w:szCs w:val="32"/>
          <w:highlight w:val="none"/>
          <w:lang w:val="en-US" w:eastAsia="zh-CN"/>
        </w:rPr>
        <w:t>采购方：江苏煤炭地质勘探三队</w:t>
      </w:r>
    </w:p>
    <w:p w14:paraId="78407AD3">
      <w:pPr>
        <w:keepNext w:val="0"/>
        <w:keepLines w:val="0"/>
        <w:pageBreakBefore w:val="0"/>
        <w:widowControl/>
        <w:kinsoku/>
        <w:wordWrap/>
        <w:overflowPunct/>
        <w:topLinePunct w:val="0"/>
        <w:autoSpaceDE/>
        <w:autoSpaceDN/>
        <w:bidi w:val="0"/>
        <w:adjustRightInd/>
        <w:snapToGrid/>
        <w:spacing w:line="560" w:lineRule="exact"/>
        <w:ind w:left="0" w:right="0" w:firstLine="641"/>
        <w:jc w:val="both"/>
        <w:textAlignment w:val="auto"/>
        <w:rPr>
          <w:rFonts w:hint="eastAsia" w:ascii="仿宋_GB2312" w:hAnsi="仿宋_GB2312" w:eastAsia="仿宋_GB2312" w:cs="仿宋_GB2312"/>
          <w:color w:val="333333"/>
          <w:kern w:val="0"/>
          <w:sz w:val="32"/>
          <w:szCs w:val="32"/>
          <w:highlight w:val="none"/>
          <w:lang w:val="en-US" w:eastAsia="zh-CN"/>
        </w:rPr>
      </w:pPr>
      <w:r>
        <w:rPr>
          <w:rFonts w:hint="eastAsia" w:ascii="仿宋_GB2312" w:hAnsi="仿宋_GB2312" w:eastAsia="仿宋_GB2312" w:cs="仿宋_GB2312"/>
          <w:color w:val="333333"/>
          <w:kern w:val="0"/>
          <w:sz w:val="32"/>
          <w:szCs w:val="32"/>
          <w:highlight w:val="none"/>
          <w:lang w:val="en-US" w:eastAsia="zh-CN"/>
        </w:rPr>
        <w:t>地址：常州市天宁区和电路10号</w:t>
      </w:r>
    </w:p>
    <w:p w14:paraId="7BA51603">
      <w:pPr>
        <w:keepNext w:val="0"/>
        <w:keepLines w:val="0"/>
        <w:pageBreakBefore w:val="0"/>
        <w:widowControl/>
        <w:kinsoku/>
        <w:wordWrap/>
        <w:overflowPunct/>
        <w:topLinePunct w:val="0"/>
        <w:autoSpaceDE/>
        <w:autoSpaceDN/>
        <w:bidi w:val="0"/>
        <w:adjustRightInd/>
        <w:snapToGrid/>
        <w:spacing w:line="560" w:lineRule="exact"/>
        <w:ind w:left="0" w:right="0" w:firstLine="641"/>
        <w:jc w:val="both"/>
        <w:textAlignment w:val="auto"/>
        <w:rPr>
          <w:rFonts w:hint="default" w:ascii="仿宋_GB2312" w:hAnsi="仿宋_GB2312" w:eastAsia="仿宋_GB2312" w:cs="仿宋_GB2312"/>
          <w:color w:val="333333"/>
          <w:kern w:val="0"/>
          <w:sz w:val="32"/>
          <w:szCs w:val="32"/>
          <w:highlight w:val="none"/>
          <w:lang w:val="en-US" w:eastAsia="zh-CN"/>
        </w:rPr>
      </w:pPr>
      <w:r>
        <w:rPr>
          <w:rFonts w:hint="eastAsia" w:ascii="仿宋_GB2312" w:hAnsi="仿宋_GB2312" w:eastAsia="仿宋_GB2312" w:cs="仿宋_GB2312"/>
          <w:color w:val="333333"/>
          <w:kern w:val="0"/>
          <w:sz w:val="32"/>
          <w:szCs w:val="32"/>
          <w:highlight w:val="none"/>
          <w:lang w:val="en-US" w:eastAsia="zh-CN"/>
        </w:rPr>
        <w:t>联系人：乔工     联系电话：13584378541</w:t>
      </w:r>
    </w:p>
    <w:p w14:paraId="4B4FA91C">
      <w:pPr>
        <w:widowControl/>
        <w:spacing w:before="12" w:after="12" w:line="560" w:lineRule="exact"/>
        <w:ind w:left="12" w:right="12" w:firstLine="640"/>
        <w:jc w:val="left"/>
        <w:rPr>
          <w:rFonts w:hint="eastAsia" w:ascii="黑体" w:hAnsi="黑体" w:eastAsia="黑体" w:cs="黑体"/>
          <w:color w:val="333333"/>
          <w:kern w:val="0"/>
          <w:sz w:val="32"/>
          <w:szCs w:val="32"/>
          <w:highlight w:val="none"/>
        </w:rPr>
      </w:pPr>
      <w:r>
        <w:rPr>
          <w:rFonts w:hint="eastAsia" w:ascii="黑体" w:hAnsi="黑体" w:eastAsia="黑体" w:cs="黑体"/>
          <w:color w:val="333333"/>
          <w:kern w:val="0"/>
          <w:sz w:val="32"/>
          <w:szCs w:val="32"/>
          <w:highlight w:val="none"/>
          <w:lang w:val="en-US" w:eastAsia="zh-CN"/>
        </w:rPr>
        <w:t>七、采购</w:t>
      </w:r>
      <w:r>
        <w:rPr>
          <w:rFonts w:hint="eastAsia" w:ascii="黑体" w:hAnsi="黑体" w:eastAsia="黑体" w:cs="黑体"/>
          <w:color w:val="333333"/>
          <w:kern w:val="0"/>
          <w:sz w:val="32"/>
          <w:szCs w:val="32"/>
          <w:highlight w:val="none"/>
        </w:rPr>
        <w:t>监督部门</w:t>
      </w:r>
    </w:p>
    <w:p w14:paraId="0D7C0814">
      <w:pPr>
        <w:pStyle w:val="3"/>
        <w:spacing w:after="0" w:line="560" w:lineRule="exact"/>
        <w:ind w:firstLine="640" w:firstLineChars="200"/>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纪检部 电话：</w:t>
      </w:r>
      <w:r>
        <w:rPr>
          <w:rFonts w:hint="eastAsia" w:ascii="仿宋_GB2312" w:hAnsi="仿宋_GB2312" w:eastAsia="仿宋_GB2312" w:cs="仿宋_GB2312"/>
          <w:color w:val="333333"/>
          <w:kern w:val="0"/>
          <w:sz w:val="32"/>
          <w:szCs w:val="32"/>
          <w:highlight w:val="none"/>
          <w:lang w:val="en-US" w:eastAsia="zh-CN" w:bidi="ar-SA"/>
        </w:rPr>
        <w:t>0519-85302774</w:t>
      </w:r>
    </w:p>
    <w:p w14:paraId="7159F0C3">
      <w:pPr>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br w:type="page"/>
      </w:r>
    </w:p>
    <w:p w14:paraId="3B193556">
      <w:pPr>
        <w:jc w:val="center"/>
        <w:rPr>
          <w:rFonts w:hint="eastAsia"/>
          <w:sz w:val="44"/>
          <w:szCs w:val="44"/>
          <w:highlight w:val="none"/>
          <w:lang w:val="en-US" w:eastAsia="zh-CN"/>
        </w:rPr>
      </w:pPr>
    </w:p>
    <w:p w14:paraId="255A7AEE">
      <w:pPr>
        <w:jc w:val="center"/>
        <w:rPr>
          <w:rFonts w:hint="eastAsia" w:eastAsiaTheme="minorEastAsia"/>
          <w:sz w:val="44"/>
          <w:szCs w:val="44"/>
          <w:highlight w:val="none"/>
          <w:lang w:val="en-US" w:eastAsia="zh-CN"/>
        </w:rPr>
      </w:pPr>
      <w:r>
        <w:rPr>
          <w:rFonts w:hint="eastAsia"/>
          <w:sz w:val="44"/>
          <w:szCs w:val="44"/>
          <w:highlight w:val="none"/>
          <w:lang w:val="en-US" w:eastAsia="zh-CN"/>
        </w:rPr>
        <w:t>报价单</w:t>
      </w:r>
    </w:p>
    <w:tbl>
      <w:tblPr>
        <w:tblStyle w:val="8"/>
        <w:tblW w:w="5105" w:type="pct"/>
        <w:tblInd w:w="-1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29"/>
        <w:gridCol w:w="1125"/>
        <w:gridCol w:w="1134"/>
        <w:gridCol w:w="1176"/>
        <w:gridCol w:w="1176"/>
        <w:gridCol w:w="1017"/>
        <w:gridCol w:w="1449"/>
      </w:tblGrid>
      <w:tr w14:paraId="70AB9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2" w:hRule="atLeast"/>
        </w:trPr>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4B107">
            <w:pPr>
              <w:keepNext w:val="0"/>
              <w:keepLines w:val="0"/>
              <w:widowControl/>
              <w:suppressLineNumbers w:val="0"/>
              <w:jc w:val="center"/>
              <w:textAlignment w:val="center"/>
              <w:rPr>
                <w:rFonts w:hint="default" w:ascii="宋体" w:hAnsi="宋体" w:eastAsia="宋体" w:cs="宋体"/>
                <w:i w:val="0"/>
                <w:iCs w:val="0"/>
                <w:color w:val="000000"/>
                <w:sz w:val="32"/>
                <w:szCs w:val="32"/>
                <w:highlight w:val="none"/>
                <w:u w:val="none"/>
                <w:lang w:val="en-US"/>
              </w:rPr>
            </w:pPr>
            <w:r>
              <w:rPr>
                <w:rFonts w:hint="eastAsia" w:hAnsi="宋体" w:cs="宋体"/>
                <w:i w:val="0"/>
                <w:iCs w:val="0"/>
                <w:color w:val="000000"/>
                <w:kern w:val="0"/>
                <w:sz w:val="32"/>
                <w:szCs w:val="32"/>
                <w:highlight w:val="none"/>
                <w:u w:val="none"/>
                <w:lang w:val="en-US" w:eastAsia="zh-CN" w:bidi="ar"/>
              </w:rPr>
              <w:t>服务内容</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AFDD3">
            <w:pPr>
              <w:keepNext w:val="0"/>
              <w:keepLines w:val="0"/>
              <w:widowControl/>
              <w:suppressLineNumbers w:val="0"/>
              <w:jc w:val="center"/>
              <w:textAlignment w:val="center"/>
              <w:rPr>
                <w:rFonts w:hint="default" w:hAnsi="宋体" w:cs="宋体"/>
                <w:i w:val="0"/>
                <w:iCs w:val="0"/>
                <w:color w:val="000000"/>
                <w:sz w:val="32"/>
                <w:szCs w:val="32"/>
                <w:highlight w:val="none"/>
                <w:u w:val="none"/>
                <w:lang w:val="en-US" w:eastAsia="zh-CN"/>
              </w:rPr>
            </w:pPr>
            <w:r>
              <w:rPr>
                <w:rFonts w:hint="eastAsia" w:hAnsi="宋体" w:cs="宋体"/>
                <w:i w:val="0"/>
                <w:iCs w:val="0"/>
                <w:color w:val="000000"/>
                <w:sz w:val="32"/>
                <w:szCs w:val="32"/>
                <w:highlight w:val="none"/>
                <w:u w:val="none"/>
                <w:lang w:val="en-US" w:eastAsia="zh-CN"/>
              </w:rPr>
              <w:t>单位</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93C1B">
            <w:pPr>
              <w:keepNext w:val="0"/>
              <w:keepLines w:val="0"/>
              <w:widowControl/>
              <w:suppressLineNumbers w:val="0"/>
              <w:jc w:val="center"/>
              <w:textAlignment w:val="center"/>
              <w:rPr>
                <w:rFonts w:hint="default" w:hAnsi="宋体" w:cs="宋体"/>
                <w:i w:val="0"/>
                <w:iCs w:val="0"/>
                <w:color w:val="000000"/>
                <w:sz w:val="32"/>
                <w:szCs w:val="32"/>
                <w:highlight w:val="none"/>
                <w:u w:val="none"/>
                <w:lang w:val="en-US" w:eastAsia="zh-CN"/>
              </w:rPr>
            </w:pPr>
            <w:r>
              <w:rPr>
                <w:rFonts w:hint="eastAsia" w:hAnsi="宋体" w:cs="宋体"/>
                <w:i w:val="0"/>
                <w:iCs w:val="0"/>
                <w:color w:val="000000"/>
                <w:sz w:val="32"/>
                <w:szCs w:val="32"/>
                <w:highlight w:val="none"/>
                <w:u w:val="none"/>
                <w:lang w:val="en-US" w:eastAsia="zh-CN"/>
              </w:rPr>
              <w:t>数量</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343A9">
            <w:pPr>
              <w:keepNext w:val="0"/>
              <w:keepLines w:val="0"/>
              <w:widowControl/>
              <w:suppressLineNumbers w:val="0"/>
              <w:jc w:val="center"/>
              <w:textAlignment w:val="center"/>
              <w:rPr>
                <w:rFonts w:hint="eastAsia" w:ascii="宋体" w:hAnsi="宋体" w:eastAsia="宋体" w:cs="宋体"/>
                <w:i w:val="0"/>
                <w:iCs w:val="0"/>
                <w:color w:val="000000"/>
                <w:sz w:val="32"/>
                <w:szCs w:val="32"/>
                <w:highlight w:val="none"/>
                <w:u w:val="none"/>
              </w:rPr>
            </w:pPr>
            <w:r>
              <w:rPr>
                <w:rFonts w:hint="eastAsia" w:hAnsi="宋体" w:cs="宋体"/>
                <w:i w:val="0"/>
                <w:iCs w:val="0"/>
                <w:color w:val="000000"/>
                <w:kern w:val="0"/>
                <w:sz w:val="32"/>
                <w:szCs w:val="32"/>
                <w:highlight w:val="none"/>
                <w:u w:val="none"/>
                <w:lang w:val="en-US" w:eastAsia="zh-CN" w:bidi="ar"/>
              </w:rPr>
              <w:t>含税</w:t>
            </w:r>
            <w:r>
              <w:rPr>
                <w:rFonts w:hint="eastAsia" w:ascii="宋体" w:hAnsi="宋体" w:eastAsia="宋体" w:cs="宋体"/>
                <w:i w:val="0"/>
                <w:iCs w:val="0"/>
                <w:color w:val="000000"/>
                <w:kern w:val="0"/>
                <w:sz w:val="32"/>
                <w:szCs w:val="32"/>
                <w:highlight w:val="none"/>
                <w:u w:val="none"/>
                <w:lang w:val="en-US" w:eastAsia="zh-CN" w:bidi="ar"/>
              </w:rPr>
              <w:t>单价（元）</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59291">
            <w:pPr>
              <w:keepNext w:val="0"/>
              <w:keepLines w:val="0"/>
              <w:widowControl/>
              <w:suppressLineNumbers w:val="0"/>
              <w:jc w:val="center"/>
              <w:textAlignment w:val="center"/>
              <w:rPr>
                <w:rFonts w:hint="eastAsia" w:ascii="宋体" w:hAnsi="宋体" w:eastAsia="宋体" w:cs="宋体"/>
                <w:i w:val="0"/>
                <w:iCs w:val="0"/>
                <w:color w:val="000000"/>
                <w:kern w:val="0"/>
                <w:sz w:val="32"/>
                <w:szCs w:val="32"/>
                <w:highlight w:val="none"/>
                <w:u w:val="none"/>
                <w:lang w:val="en-US" w:eastAsia="zh-CN" w:bidi="ar"/>
              </w:rPr>
            </w:pPr>
            <w:r>
              <w:rPr>
                <w:rFonts w:hint="eastAsia" w:hAnsi="宋体" w:cs="宋体"/>
                <w:i w:val="0"/>
                <w:iCs w:val="0"/>
                <w:color w:val="000000"/>
                <w:kern w:val="0"/>
                <w:sz w:val="32"/>
                <w:szCs w:val="32"/>
                <w:highlight w:val="none"/>
                <w:u w:val="none"/>
                <w:lang w:val="en-US" w:eastAsia="zh-CN" w:bidi="ar"/>
              </w:rPr>
              <w:t>含税</w:t>
            </w:r>
            <w:r>
              <w:rPr>
                <w:rFonts w:hint="eastAsia" w:ascii="宋体" w:hAnsi="宋体" w:eastAsia="宋体" w:cs="宋体"/>
                <w:i w:val="0"/>
                <w:iCs w:val="0"/>
                <w:color w:val="000000"/>
                <w:kern w:val="0"/>
                <w:sz w:val="32"/>
                <w:szCs w:val="32"/>
                <w:highlight w:val="none"/>
                <w:u w:val="none"/>
                <w:lang w:val="en-US" w:eastAsia="zh-CN" w:bidi="ar"/>
              </w:rPr>
              <w:t>金额</w:t>
            </w:r>
          </w:p>
          <w:p w14:paraId="5E26F1BB">
            <w:pPr>
              <w:keepNext w:val="0"/>
              <w:keepLines w:val="0"/>
              <w:widowControl/>
              <w:suppressLineNumbers w:val="0"/>
              <w:jc w:val="center"/>
              <w:textAlignment w:val="center"/>
              <w:rPr>
                <w:rFonts w:hint="default" w:ascii="宋体" w:hAnsi="宋体" w:eastAsia="宋体" w:cs="宋体"/>
                <w:i w:val="0"/>
                <w:iCs w:val="0"/>
                <w:color w:val="000000"/>
                <w:kern w:val="0"/>
                <w:sz w:val="32"/>
                <w:szCs w:val="32"/>
                <w:highlight w:val="none"/>
                <w:u w:val="none"/>
                <w:lang w:val="en-US" w:eastAsia="zh-CN" w:bidi="ar"/>
              </w:rPr>
            </w:pPr>
            <w:r>
              <w:rPr>
                <w:rFonts w:hint="eastAsia" w:ascii="宋体" w:hAnsi="宋体" w:eastAsia="宋体" w:cs="宋体"/>
                <w:i w:val="0"/>
                <w:iCs w:val="0"/>
                <w:color w:val="000000"/>
                <w:kern w:val="0"/>
                <w:sz w:val="32"/>
                <w:szCs w:val="32"/>
                <w:highlight w:val="none"/>
                <w:u w:val="none"/>
                <w:lang w:val="en-US" w:eastAsia="zh-CN" w:bidi="ar"/>
              </w:rPr>
              <w:t>（元）</w:t>
            </w:r>
          </w:p>
        </w:tc>
        <w:tc>
          <w:tcPr>
            <w:tcW w:w="584" w:type="pct"/>
            <w:tcBorders>
              <w:top w:val="single" w:color="000000" w:sz="4" w:space="0"/>
              <w:left w:val="single" w:color="000000" w:sz="4" w:space="0"/>
              <w:bottom w:val="single" w:color="000000" w:sz="4" w:space="0"/>
              <w:right w:val="single" w:color="auto" w:sz="4" w:space="0"/>
            </w:tcBorders>
            <w:shd w:val="clear" w:color="auto" w:fill="auto"/>
            <w:vAlign w:val="center"/>
          </w:tcPr>
          <w:p w14:paraId="54263BFE">
            <w:pPr>
              <w:keepNext w:val="0"/>
              <w:keepLines w:val="0"/>
              <w:widowControl/>
              <w:suppressLineNumbers w:val="0"/>
              <w:jc w:val="center"/>
              <w:textAlignment w:val="center"/>
              <w:rPr>
                <w:rFonts w:hint="eastAsia" w:hAnsi="宋体" w:cs="宋体"/>
                <w:i w:val="0"/>
                <w:iCs w:val="0"/>
                <w:color w:val="000000"/>
                <w:kern w:val="0"/>
                <w:sz w:val="32"/>
                <w:szCs w:val="32"/>
                <w:highlight w:val="none"/>
                <w:u w:val="none"/>
                <w:lang w:val="en-US" w:eastAsia="zh-CN" w:bidi="ar"/>
              </w:rPr>
            </w:pPr>
            <w:r>
              <w:rPr>
                <w:rFonts w:hint="eastAsia" w:hAnsi="宋体" w:cs="宋体"/>
                <w:i w:val="0"/>
                <w:iCs w:val="0"/>
                <w:color w:val="000000"/>
                <w:kern w:val="0"/>
                <w:sz w:val="32"/>
                <w:szCs w:val="32"/>
                <w:highlight w:val="none"/>
                <w:u w:val="none"/>
                <w:lang w:val="en-US" w:eastAsia="zh-CN" w:bidi="ar"/>
              </w:rPr>
              <w:t>税率</w:t>
            </w:r>
          </w:p>
          <w:p w14:paraId="07D71B68">
            <w:pPr>
              <w:keepNext w:val="0"/>
              <w:keepLines w:val="0"/>
              <w:widowControl/>
              <w:suppressLineNumbers w:val="0"/>
              <w:jc w:val="center"/>
              <w:textAlignment w:val="center"/>
              <w:rPr>
                <w:rFonts w:hint="default" w:hAnsi="宋体" w:cs="宋体"/>
                <w:i w:val="0"/>
                <w:iCs w:val="0"/>
                <w:color w:val="000000"/>
                <w:kern w:val="0"/>
                <w:sz w:val="32"/>
                <w:szCs w:val="32"/>
                <w:highlight w:val="none"/>
                <w:u w:val="none"/>
                <w:lang w:val="en-US" w:eastAsia="zh-CN" w:bidi="ar"/>
              </w:rPr>
            </w:pPr>
            <w:r>
              <w:rPr>
                <w:rFonts w:hint="eastAsia" w:hAnsi="宋体" w:cs="宋体"/>
                <w:i w:val="0"/>
                <w:iCs w:val="0"/>
                <w:color w:val="000000"/>
                <w:kern w:val="0"/>
                <w:sz w:val="32"/>
                <w:szCs w:val="32"/>
                <w:highlight w:val="none"/>
                <w:u w:val="none"/>
                <w:lang w:val="en-US" w:eastAsia="zh-CN" w:bidi="ar"/>
              </w:rPr>
              <w:t>（%）</w:t>
            </w:r>
          </w:p>
        </w:tc>
        <w:tc>
          <w:tcPr>
            <w:tcW w:w="830" w:type="pct"/>
            <w:tcBorders>
              <w:top w:val="single" w:color="000000" w:sz="4" w:space="0"/>
              <w:left w:val="single" w:color="auto" w:sz="4" w:space="0"/>
              <w:bottom w:val="single" w:color="000000" w:sz="4" w:space="0"/>
              <w:right w:val="single" w:color="000000" w:sz="4" w:space="0"/>
            </w:tcBorders>
            <w:shd w:val="clear" w:color="auto" w:fill="auto"/>
            <w:vAlign w:val="center"/>
          </w:tcPr>
          <w:p w14:paraId="3E12D87A">
            <w:pPr>
              <w:keepNext w:val="0"/>
              <w:keepLines w:val="0"/>
              <w:widowControl/>
              <w:suppressLineNumbers w:val="0"/>
              <w:jc w:val="center"/>
              <w:textAlignment w:val="center"/>
              <w:rPr>
                <w:rFonts w:hint="eastAsia" w:ascii="宋体" w:hAnsi="宋体" w:eastAsia="宋体" w:cs="宋体"/>
                <w:i w:val="0"/>
                <w:iCs w:val="0"/>
                <w:color w:val="000000"/>
                <w:kern w:val="0"/>
                <w:sz w:val="32"/>
                <w:szCs w:val="32"/>
                <w:highlight w:val="none"/>
                <w:u w:val="none"/>
                <w:lang w:val="en-US" w:eastAsia="zh-CN" w:bidi="ar"/>
              </w:rPr>
            </w:pPr>
            <w:r>
              <w:rPr>
                <w:rFonts w:hint="eastAsia" w:ascii="宋体" w:hAnsi="宋体" w:eastAsia="宋体" w:cs="宋体"/>
                <w:i w:val="0"/>
                <w:iCs w:val="0"/>
                <w:color w:val="000000"/>
                <w:kern w:val="0"/>
                <w:sz w:val="32"/>
                <w:szCs w:val="32"/>
                <w:highlight w:val="none"/>
                <w:u w:val="none"/>
                <w:lang w:val="en-US" w:eastAsia="zh-CN" w:bidi="ar"/>
              </w:rPr>
              <w:t>备注</w:t>
            </w:r>
          </w:p>
        </w:tc>
      </w:tr>
      <w:tr w14:paraId="4B0E6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3B8C6">
            <w:pPr>
              <w:keepNext w:val="0"/>
              <w:keepLines w:val="0"/>
              <w:widowControl/>
              <w:suppressLineNumbers w:val="0"/>
              <w:jc w:val="center"/>
              <w:textAlignment w:val="center"/>
              <w:rPr>
                <w:rFonts w:hint="default" w:ascii="宋体" w:hAnsi="宋体" w:eastAsia="宋体" w:cs="宋体"/>
                <w:i w:val="0"/>
                <w:iCs w:val="0"/>
                <w:color w:val="000000"/>
                <w:sz w:val="32"/>
                <w:szCs w:val="32"/>
                <w:highlight w:val="none"/>
                <w:u w:val="none"/>
                <w:lang w:val="en-US" w:eastAsia="zh-CN"/>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6F6BD">
            <w:pPr>
              <w:keepNext w:val="0"/>
              <w:keepLines w:val="0"/>
              <w:widowControl/>
              <w:suppressLineNumbers w:val="0"/>
              <w:jc w:val="center"/>
              <w:textAlignment w:val="center"/>
              <w:rPr>
                <w:rFonts w:hint="default" w:hAnsi="宋体" w:cs="宋体"/>
                <w:i w:val="0"/>
                <w:iCs w:val="0"/>
                <w:color w:val="000000"/>
                <w:sz w:val="32"/>
                <w:szCs w:val="32"/>
                <w:highlight w:val="none"/>
                <w:u w:val="none"/>
                <w:lang w:val="en-US" w:eastAsia="zh-CN"/>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3D70F">
            <w:pPr>
              <w:keepNext w:val="0"/>
              <w:keepLines w:val="0"/>
              <w:widowControl/>
              <w:suppressLineNumbers w:val="0"/>
              <w:jc w:val="center"/>
              <w:textAlignment w:val="center"/>
              <w:rPr>
                <w:rFonts w:hint="default" w:ascii="宋体" w:hAnsi="宋体" w:eastAsia="宋体" w:cs="宋体"/>
                <w:i w:val="0"/>
                <w:iCs w:val="0"/>
                <w:color w:val="000000"/>
                <w:sz w:val="32"/>
                <w:szCs w:val="32"/>
                <w:highlight w:val="none"/>
                <w:u w:val="none"/>
                <w:lang w:val="en-US" w:eastAsia="zh-CN"/>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EE698">
            <w:pPr>
              <w:keepNext w:val="0"/>
              <w:keepLines w:val="0"/>
              <w:widowControl/>
              <w:suppressLineNumbers w:val="0"/>
              <w:jc w:val="center"/>
              <w:textAlignment w:val="center"/>
              <w:rPr>
                <w:rFonts w:hint="eastAsia" w:ascii="宋体" w:hAnsi="宋体" w:eastAsia="宋体" w:cs="宋体"/>
                <w:i w:val="0"/>
                <w:iCs w:val="0"/>
                <w:color w:val="000000"/>
                <w:sz w:val="32"/>
                <w:szCs w:val="32"/>
                <w:highlight w:val="none"/>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9A07F">
            <w:pPr>
              <w:keepNext w:val="0"/>
              <w:keepLines w:val="0"/>
              <w:widowControl/>
              <w:suppressLineNumbers w:val="0"/>
              <w:jc w:val="center"/>
              <w:textAlignment w:val="center"/>
              <w:rPr>
                <w:rFonts w:hint="eastAsia" w:ascii="宋体" w:hAnsi="宋体" w:eastAsia="宋体" w:cs="宋体"/>
                <w:i w:val="0"/>
                <w:iCs w:val="0"/>
                <w:color w:val="000000"/>
                <w:sz w:val="32"/>
                <w:szCs w:val="32"/>
                <w:highlight w:val="none"/>
                <w:u w:val="none"/>
              </w:rPr>
            </w:pPr>
          </w:p>
        </w:tc>
        <w:tc>
          <w:tcPr>
            <w:tcW w:w="584" w:type="pct"/>
            <w:tcBorders>
              <w:top w:val="single" w:color="000000" w:sz="4" w:space="0"/>
              <w:left w:val="single" w:color="000000" w:sz="4" w:space="0"/>
              <w:bottom w:val="single" w:color="000000" w:sz="4" w:space="0"/>
              <w:right w:val="single" w:color="auto" w:sz="4" w:space="0"/>
            </w:tcBorders>
            <w:shd w:val="clear" w:color="auto" w:fill="auto"/>
            <w:vAlign w:val="center"/>
          </w:tcPr>
          <w:p w14:paraId="13F24E66">
            <w:pPr>
              <w:keepNext w:val="0"/>
              <w:keepLines w:val="0"/>
              <w:widowControl/>
              <w:suppressLineNumbers w:val="0"/>
              <w:tabs>
                <w:tab w:val="left" w:pos="461"/>
              </w:tabs>
              <w:jc w:val="center"/>
              <w:textAlignment w:val="center"/>
              <w:rPr>
                <w:rFonts w:hint="default" w:ascii="宋体" w:hAnsi="宋体" w:eastAsia="宋体" w:cs="宋体"/>
                <w:i w:val="0"/>
                <w:iCs w:val="0"/>
                <w:color w:val="000000"/>
                <w:kern w:val="0"/>
                <w:sz w:val="32"/>
                <w:szCs w:val="32"/>
                <w:highlight w:val="none"/>
                <w:u w:val="none"/>
                <w:lang w:val="en-US" w:eastAsia="zh-CN" w:bidi="ar"/>
              </w:rPr>
            </w:pPr>
          </w:p>
        </w:tc>
        <w:tc>
          <w:tcPr>
            <w:tcW w:w="830" w:type="pct"/>
            <w:tcBorders>
              <w:top w:val="single" w:color="000000" w:sz="4" w:space="0"/>
              <w:left w:val="single" w:color="auto" w:sz="4" w:space="0"/>
              <w:bottom w:val="single" w:color="000000" w:sz="4" w:space="0"/>
              <w:right w:val="single" w:color="000000" w:sz="4" w:space="0"/>
            </w:tcBorders>
            <w:shd w:val="clear" w:color="auto" w:fill="auto"/>
            <w:vAlign w:val="center"/>
          </w:tcPr>
          <w:p w14:paraId="399B4BA8">
            <w:pPr>
              <w:keepNext w:val="0"/>
              <w:keepLines w:val="0"/>
              <w:widowControl/>
              <w:suppressLineNumbers w:val="0"/>
              <w:tabs>
                <w:tab w:val="left" w:pos="461"/>
              </w:tabs>
              <w:jc w:val="both"/>
              <w:textAlignment w:val="center"/>
              <w:rPr>
                <w:rFonts w:hint="default" w:ascii="宋体" w:hAnsi="宋体" w:eastAsia="宋体" w:cs="宋体"/>
                <w:i w:val="0"/>
                <w:iCs w:val="0"/>
                <w:color w:val="000000"/>
                <w:kern w:val="0"/>
                <w:sz w:val="28"/>
                <w:szCs w:val="28"/>
                <w:highlight w:val="none"/>
                <w:u w:val="none"/>
                <w:lang w:val="en-US" w:eastAsia="zh-CN" w:bidi="ar"/>
              </w:rPr>
            </w:pPr>
          </w:p>
        </w:tc>
      </w:tr>
      <w:tr w14:paraId="543FB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358C6">
            <w:pPr>
              <w:keepNext w:val="0"/>
              <w:keepLines w:val="0"/>
              <w:widowControl/>
              <w:suppressLineNumbers w:val="0"/>
              <w:jc w:val="center"/>
              <w:textAlignment w:val="center"/>
              <w:rPr>
                <w:rFonts w:hint="eastAsia" w:ascii="宋体" w:hAnsi="宋体" w:eastAsia="宋体" w:cs="宋体"/>
                <w:i w:val="0"/>
                <w:iCs w:val="0"/>
                <w:color w:val="000000"/>
                <w:sz w:val="32"/>
                <w:szCs w:val="32"/>
                <w:highlight w:val="none"/>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C759F">
            <w:pPr>
              <w:keepNext w:val="0"/>
              <w:keepLines w:val="0"/>
              <w:widowControl/>
              <w:suppressLineNumbers w:val="0"/>
              <w:jc w:val="center"/>
              <w:textAlignment w:val="center"/>
              <w:rPr>
                <w:rFonts w:hint="eastAsia" w:ascii="宋体" w:hAnsi="宋体" w:eastAsia="宋体" w:cs="宋体"/>
                <w:i w:val="0"/>
                <w:iCs w:val="0"/>
                <w:color w:val="000000"/>
                <w:sz w:val="32"/>
                <w:szCs w:val="32"/>
                <w:highlight w:val="none"/>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C7A3C">
            <w:pPr>
              <w:keepNext w:val="0"/>
              <w:keepLines w:val="0"/>
              <w:widowControl/>
              <w:suppressLineNumbers w:val="0"/>
              <w:jc w:val="center"/>
              <w:textAlignment w:val="center"/>
              <w:rPr>
                <w:rFonts w:hint="eastAsia" w:ascii="宋体" w:hAnsi="宋体" w:eastAsia="宋体" w:cs="宋体"/>
                <w:i w:val="0"/>
                <w:iCs w:val="0"/>
                <w:color w:val="000000"/>
                <w:sz w:val="32"/>
                <w:szCs w:val="32"/>
                <w:highlight w:val="none"/>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82F1F">
            <w:pPr>
              <w:keepNext w:val="0"/>
              <w:keepLines w:val="0"/>
              <w:widowControl/>
              <w:suppressLineNumbers w:val="0"/>
              <w:jc w:val="center"/>
              <w:textAlignment w:val="center"/>
              <w:rPr>
                <w:rFonts w:hint="eastAsia" w:ascii="宋体" w:hAnsi="宋体" w:eastAsia="宋体" w:cs="宋体"/>
                <w:i w:val="0"/>
                <w:iCs w:val="0"/>
                <w:color w:val="000000"/>
                <w:sz w:val="32"/>
                <w:szCs w:val="32"/>
                <w:highlight w:val="none"/>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250D7">
            <w:pPr>
              <w:keepNext w:val="0"/>
              <w:keepLines w:val="0"/>
              <w:widowControl/>
              <w:suppressLineNumbers w:val="0"/>
              <w:jc w:val="center"/>
              <w:textAlignment w:val="center"/>
              <w:rPr>
                <w:rFonts w:hint="eastAsia" w:ascii="宋体" w:hAnsi="宋体" w:eastAsia="宋体" w:cs="宋体"/>
                <w:i w:val="0"/>
                <w:iCs w:val="0"/>
                <w:color w:val="000000"/>
                <w:sz w:val="32"/>
                <w:szCs w:val="32"/>
                <w:highlight w:val="none"/>
                <w:u w:val="none"/>
              </w:rPr>
            </w:pPr>
          </w:p>
        </w:tc>
        <w:tc>
          <w:tcPr>
            <w:tcW w:w="584" w:type="pct"/>
            <w:tcBorders>
              <w:top w:val="single" w:color="000000" w:sz="4" w:space="0"/>
              <w:left w:val="single" w:color="000000" w:sz="4" w:space="0"/>
              <w:bottom w:val="single" w:color="000000" w:sz="4" w:space="0"/>
              <w:right w:val="single" w:color="auto" w:sz="4" w:space="0"/>
            </w:tcBorders>
            <w:shd w:val="clear" w:color="auto" w:fill="auto"/>
            <w:vAlign w:val="center"/>
          </w:tcPr>
          <w:p w14:paraId="55CE9E1E">
            <w:pPr>
              <w:keepNext w:val="0"/>
              <w:keepLines w:val="0"/>
              <w:widowControl/>
              <w:suppressLineNumbers w:val="0"/>
              <w:jc w:val="center"/>
              <w:textAlignment w:val="center"/>
              <w:rPr>
                <w:rFonts w:hint="eastAsia" w:ascii="宋体" w:hAnsi="宋体" w:eastAsia="宋体" w:cs="宋体"/>
                <w:i w:val="0"/>
                <w:iCs w:val="0"/>
                <w:color w:val="000000"/>
                <w:kern w:val="0"/>
                <w:sz w:val="32"/>
                <w:szCs w:val="32"/>
                <w:highlight w:val="none"/>
                <w:u w:val="none"/>
                <w:lang w:val="en-US" w:eastAsia="zh-CN" w:bidi="ar"/>
              </w:rPr>
            </w:pPr>
          </w:p>
        </w:tc>
        <w:tc>
          <w:tcPr>
            <w:tcW w:w="830" w:type="pct"/>
            <w:tcBorders>
              <w:top w:val="single" w:color="000000" w:sz="4" w:space="0"/>
              <w:left w:val="single" w:color="auto" w:sz="4" w:space="0"/>
              <w:bottom w:val="single" w:color="000000" w:sz="4" w:space="0"/>
              <w:right w:val="single" w:color="000000" w:sz="4" w:space="0"/>
            </w:tcBorders>
            <w:shd w:val="clear" w:color="auto" w:fill="auto"/>
            <w:vAlign w:val="center"/>
          </w:tcPr>
          <w:p w14:paraId="2E23CEE8">
            <w:pPr>
              <w:keepNext w:val="0"/>
              <w:keepLines w:val="0"/>
              <w:widowControl/>
              <w:suppressLineNumbers w:val="0"/>
              <w:jc w:val="center"/>
              <w:textAlignment w:val="center"/>
              <w:rPr>
                <w:rFonts w:hint="eastAsia" w:ascii="宋体" w:hAnsi="宋体" w:eastAsia="宋体" w:cs="宋体"/>
                <w:i w:val="0"/>
                <w:iCs w:val="0"/>
                <w:color w:val="000000"/>
                <w:kern w:val="0"/>
                <w:sz w:val="32"/>
                <w:szCs w:val="32"/>
                <w:highlight w:val="none"/>
                <w:u w:val="none"/>
                <w:lang w:val="en-US" w:eastAsia="zh-CN" w:bidi="ar"/>
              </w:rPr>
            </w:pPr>
          </w:p>
        </w:tc>
      </w:tr>
      <w:tr w14:paraId="3AEA2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463E8">
            <w:pPr>
              <w:keepNext w:val="0"/>
              <w:keepLines w:val="0"/>
              <w:widowControl/>
              <w:suppressLineNumbers w:val="0"/>
              <w:jc w:val="center"/>
              <w:textAlignment w:val="center"/>
              <w:rPr>
                <w:rFonts w:hint="eastAsia" w:ascii="宋体" w:hAnsi="宋体" w:eastAsia="宋体" w:cs="宋体"/>
                <w:i w:val="0"/>
                <w:iCs w:val="0"/>
                <w:color w:val="000000"/>
                <w:sz w:val="32"/>
                <w:szCs w:val="32"/>
                <w:highlight w:val="none"/>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11CC4">
            <w:pPr>
              <w:keepNext w:val="0"/>
              <w:keepLines w:val="0"/>
              <w:widowControl/>
              <w:suppressLineNumbers w:val="0"/>
              <w:jc w:val="center"/>
              <w:textAlignment w:val="center"/>
              <w:rPr>
                <w:rFonts w:hint="eastAsia" w:ascii="宋体" w:hAnsi="宋体" w:eastAsia="宋体" w:cs="宋体"/>
                <w:i w:val="0"/>
                <w:iCs w:val="0"/>
                <w:color w:val="000000"/>
                <w:sz w:val="32"/>
                <w:szCs w:val="32"/>
                <w:highlight w:val="none"/>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D050E">
            <w:pPr>
              <w:keepNext w:val="0"/>
              <w:keepLines w:val="0"/>
              <w:widowControl/>
              <w:suppressLineNumbers w:val="0"/>
              <w:jc w:val="center"/>
              <w:textAlignment w:val="center"/>
              <w:rPr>
                <w:rFonts w:hint="eastAsia" w:ascii="宋体" w:hAnsi="宋体" w:eastAsia="宋体" w:cs="宋体"/>
                <w:i w:val="0"/>
                <w:iCs w:val="0"/>
                <w:color w:val="000000"/>
                <w:sz w:val="32"/>
                <w:szCs w:val="32"/>
                <w:highlight w:val="none"/>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8A351">
            <w:pPr>
              <w:keepNext w:val="0"/>
              <w:keepLines w:val="0"/>
              <w:widowControl/>
              <w:suppressLineNumbers w:val="0"/>
              <w:jc w:val="center"/>
              <w:textAlignment w:val="center"/>
              <w:rPr>
                <w:rFonts w:hint="eastAsia" w:ascii="宋体" w:hAnsi="宋体" w:eastAsia="宋体" w:cs="宋体"/>
                <w:i w:val="0"/>
                <w:iCs w:val="0"/>
                <w:color w:val="000000"/>
                <w:sz w:val="32"/>
                <w:szCs w:val="32"/>
                <w:highlight w:val="none"/>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BFF29">
            <w:pPr>
              <w:keepNext w:val="0"/>
              <w:keepLines w:val="0"/>
              <w:widowControl/>
              <w:suppressLineNumbers w:val="0"/>
              <w:jc w:val="center"/>
              <w:textAlignment w:val="center"/>
              <w:rPr>
                <w:rFonts w:hint="eastAsia" w:ascii="宋体" w:hAnsi="宋体" w:eastAsia="宋体" w:cs="宋体"/>
                <w:i w:val="0"/>
                <w:iCs w:val="0"/>
                <w:color w:val="000000"/>
                <w:sz w:val="32"/>
                <w:szCs w:val="32"/>
                <w:highlight w:val="none"/>
                <w:u w:val="none"/>
              </w:rPr>
            </w:pPr>
          </w:p>
        </w:tc>
        <w:tc>
          <w:tcPr>
            <w:tcW w:w="584" w:type="pct"/>
            <w:tcBorders>
              <w:top w:val="single" w:color="000000" w:sz="4" w:space="0"/>
              <w:left w:val="single" w:color="000000" w:sz="4" w:space="0"/>
              <w:bottom w:val="single" w:color="000000" w:sz="4" w:space="0"/>
              <w:right w:val="single" w:color="auto" w:sz="4" w:space="0"/>
            </w:tcBorders>
            <w:shd w:val="clear" w:color="auto" w:fill="auto"/>
            <w:vAlign w:val="center"/>
          </w:tcPr>
          <w:p w14:paraId="5AA3483A">
            <w:pPr>
              <w:keepNext w:val="0"/>
              <w:keepLines w:val="0"/>
              <w:widowControl/>
              <w:suppressLineNumbers w:val="0"/>
              <w:jc w:val="center"/>
              <w:textAlignment w:val="center"/>
              <w:rPr>
                <w:rFonts w:hint="eastAsia" w:ascii="宋体" w:hAnsi="宋体" w:eastAsia="宋体" w:cs="宋体"/>
                <w:i w:val="0"/>
                <w:iCs w:val="0"/>
                <w:color w:val="000000"/>
                <w:kern w:val="0"/>
                <w:sz w:val="32"/>
                <w:szCs w:val="32"/>
                <w:highlight w:val="none"/>
                <w:u w:val="none"/>
                <w:lang w:val="en-US" w:eastAsia="zh-CN" w:bidi="ar"/>
              </w:rPr>
            </w:pPr>
          </w:p>
        </w:tc>
        <w:tc>
          <w:tcPr>
            <w:tcW w:w="830" w:type="pct"/>
            <w:tcBorders>
              <w:top w:val="single" w:color="000000" w:sz="4" w:space="0"/>
              <w:left w:val="single" w:color="auto" w:sz="4" w:space="0"/>
              <w:bottom w:val="single" w:color="000000" w:sz="4" w:space="0"/>
              <w:right w:val="single" w:color="000000" w:sz="4" w:space="0"/>
            </w:tcBorders>
            <w:shd w:val="clear" w:color="auto" w:fill="auto"/>
            <w:vAlign w:val="center"/>
          </w:tcPr>
          <w:p w14:paraId="56D390E3">
            <w:pPr>
              <w:keepNext w:val="0"/>
              <w:keepLines w:val="0"/>
              <w:widowControl/>
              <w:suppressLineNumbers w:val="0"/>
              <w:jc w:val="center"/>
              <w:textAlignment w:val="center"/>
              <w:rPr>
                <w:rFonts w:hint="eastAsia" w:ascii="宋体" w:hAnsi="宋体" w:eastAsia="宋体" w:cs="宋体"/>
                <w:i w:val="0"/>
                <w:iCs w:val="0"/>
                <w:color w:val="000000"/>
                <w:kern w:val="0"/>
                <w:sz w:val="32"/>
                <w:szCs w:val="32"/>
                <w:highlight w:val="none"/>
                <w:u w:val="none"/>
                <w:lang w:val="en-US" w:eastAsia="zh-CN" w:bidi="ar"/>
              </w:rPr>
            </w:pPr>
          </w:p>
        </w:tc>
      </w:tr>
      <w:tr w14:paraId="5D9FA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16900">
            <w:pPr>
              <w:keepNext w:val="0"/>
              <w:keepLines w:val="0"/>
              <w:widowControl/>
              <w:suppressLineNumbers w:val="0"/>
              <w:jc w:val="center"/>
              <w:textAlignment w:val="center"/>
              <w:rPr>
                <w:rFonts w:hint="eastAsia" w:ascii="宋体" w:hAnsi="宋体" w:eastAsia="宋体" w:cs="宋体"/>
                <w:i w:val="0"/>
                <w:iCs w:val="0"/>
                <w:color w:val="000000"/>
                <w:sz w:val="32"/>
                <w:szCs w:val="32"/>
                <w:highlight w:val="none"/>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AF8B7">
            <w:pPr>
              <w:keepNext w:val="0"/>
              <w:keepLines w:val="0"/>
              <w:widowControl/>
              <w:suppressLineNumbers w:val="0"/>
              <w:jc w:val="center"/>
              <w:textAlignment w:val="center"/>
              <w:rPr>
                <w:rFonts w:hint="eastAsia" w:ascii="宋体" w:hAnsi="宋体" w:eastAsia="宋体" w:cs="宋体"/>
                <w:i w:val="0"/>
                <w:iCs w:val="0"/>
                <w:color w:val="000000"/>
                <w:sz w:val="32"/>
                <w:szCs w:val="32"/>
                <w:highlight w:val="none"/>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6B05B">
            <w:pPr>
              <w:keepNext w:val="0"/>
              <w:keepLines w:val="0"/>
              <w:widowControl/>
              <w:suppressLineNumbers w:val="0"/>
              <w:jc w:val="center"/>
              <w:textAlignment w:val="center"/>
              <w:rPr>
                <w:rFonts w:hint="eastAsia" w:ascii="宋体" w:hAnsi="宋体" w:eastAsia="宋体" w:cs="宋体"/>
                <w:i w:val="0"/>
                <w:iCs w:val="0"/>
                <w:color w:val="000000"/>
                <w:sz w:val="32"/>
                <w:szCs w:val="32"/>
                <w:highlight w:val="none"/>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1D8D9">
            <w:pPr>
              <w:keepNext w:val="0"/>
              <w:keepLines w:val="0"/>
              <w:widowControl/>
              <w:suppressLineNumbers w:val="0"/>
              <w:jc w:val="center"/>
              <w:textAlignment w:val="center"/>
              <w:rPr>
                <w:rFonts w:hint="eastAsia" w:ascii="宋体" w:hAnsi="宋体" w:eastAsia="宋体" w:cs="宋体"/>
                <w:i w:val="0"/>
                <w:iCs w:val="0"/>
                <w:color w:val="000000"/>
                <w:sz w:val="32"/>
                <w:szCs w:val="32"/>
                <w:highlight w:val="none"/>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62DF1">
            <w:pPr>
              <w:keepNext w:val="0"/>
              <w:keepLines w:val="0"/>
              <w:widowControl/>
              <w:suppressLineNumbers w:val="0"/>
              <w:jc w:val="center"/>
              <w:textAlignment w:val="center"/>
              <w:rPr>
                <w:rFonts w:hint="eastAsia" w:ascii="宋体" w:hAnsi="宋体" w:eastAsia="宋体" w:cs="宋体"/>
                <w:i w:val="0"/>
                <w:iCs w:val="0"/>
                <w:color w:val="000000"/>
                <w:sz w:val="32"/>
                <w:szCs w:val="32"/>
                <w:highlight w:val="none"/>
                <w:u w:val="none"/>
              </w:rPr>
            </w:pPr>
          </w:p>
        </w:tc>
        <w:tc>
          <w:tcPr>
            <w:tcW w:w="584" w:type="pct"/>
            <w:tcBorders>
              <w:top w:val="single" w:color="000000" w:sz="4" w:space="0"/>
              <w:left w:val="single" w:color="000000" w:sz="4" w:space="0"/>
              <w:bottom w:val="single" w:color="000000" w:sz="4" w:space="0"/>
              <w:right w:val="single" w:color="auto" w:sz="4" w:space="0"/>
            </w:tcBorders>
            <w:shd w:val="clear" w:color="auto" w:fill="auto"/>
            <w:vAlign w:val="center"/>
          </w:tcPr>
          <w:p w14:paraId="062DFD9D">
            <w:pPr>
              <w:keepNext w:val="0"/>
              <w:keepLines w:val="0"/>
              <w:widowControl/>
              <w:suppressLineNumbers w:val="0"/>
              <w:jc w:val="center"/>
              <w:textAlignment w:val="center"/>
              <w:rPr>
                <w:rFonts w:hint="eastAsia" w:ascii="宋体" w:hAnsi="宋体" w:eastAsia="宋体" w:cs="宋体"/>
                <w:i w:val="0"/>
                <w:iCs w:val="0"/>
                <w:color w:val="000000"/>
                <w:kern w:val="0"/>
                <w:sz w:val="32"/>
                <w:szCs w:val="32"/>
                <w:highlight w:val="none"/>
                <w:u w:val="none"/>
                <w:lang w:val="en-US" w:eastAsia="zh-CN" w:bidi="ar"/>
              </w:rPr>
            </w:pPr>
          </w:p>
        </w:tc>
        <w:tc>
          <w:tcPr>
            <w:tcW w:w="830" w:type="pct"/>
            <w:tcBorders>
              <w:top w:val="single" w:color="000000" w:sz="4" w:space="0"/>
              <w:left w:val="single" w:color="auto" w:sz="4" w:space="0"/>
              <w:bottom w:val="single" w:color="000000" w:sz="4" w:space="0"/>
              <w:right w:val="single" w:color="000000" w:sz="4" w:space="0"/>
            </w:tcBorders>
            <w:shd w:val="clear" w:color="auto" w:fill="auto"/>
            <w:vAlign w:val="center"/>
          </w:tcPr>
          <w:p w14:paraId="52086CFA">
            <w:pPr>
              <w:keepNext w:val="0"/>
              <w:keepLines w:val="0"/>
              <w:widowControl/>
              <w:suppressLineNumbers w:val="0"/>
              <w:jc w:val="center"/>
              <w:textAlignment w:val="center"/>
              <w:rPr>
                <w:rFonts w:hint="eastAsia" w:ascii="宋体" w:hAnsi="宋体" w:eastAsia="宋体" w:cs="宋体"/>
                <w:i w:val="0"/>
                <w:iCs w:val="0"/>
                <w:color w:val="000000"/>
                <w:kern w:val="0"/>
                <w:sz w:val="32"/>
                <w:szCs w:val="32"/>
                <w:highlight w:val="none"/>
                <w:u w:val="none"/>
                <w:lang w:val="en-US" w:eastAsia="zh-CN" w:bidi="ar"/>
              </w:rPr>
            </w:pPr>
          </w:p>
        </w:tc>
      </w:tr>
      <w:tr w14:paraId="274B9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01E01">
            <w:pPr>
              <w:keepNext w:val="0"/>
              <w:keepLines w:val="0"/>
              <w:widowControl/>
              <w:suppressLineNumbers w:val="0"/>
              <w:jc w:val="center"/>
              <w:textAlignment w:val="center"/>
              <w:rPr>
                <w:rFonts w:hint="eastAsia" w:ascii="宋体" w:hAnsi="宋体" w:eastAsia="宋体" w:cs="宋体"/>
                <w:i w:val="0"/>
                <w:iCs w:val="0"/>
                <w:color w:val="000000"/>
                <w:sz w:val="32"/>
                <w:szCs w:val="32"/>
                <w:highlight w:val="none"/>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FCF18">
            <w:pPr>
              <w:keepNext w:val="0"/>
              <w:keepLines w:val="0"/>
              <w:widowControl/>
              <w:suppressLineNumbers w:val="0"/>
              <w:jc w:val="center"/>
              <w:textAlignment w:val="center"/>
              <w:rPr>
                <w:rFonts w:hint="eastAsia" w:ascii="宋体" w:hAnsi="宋体" w:eastAsia="宋体" w:cs="宋体"/>
                <w:i w:val="0"/>
                <w:iCs w:val="0"/>
                <w:color w:val="000000"/>
                <w:sz w:val="32"/>
                <w:szCs w:val="32"/>
                <w:highlight w:val="none"/>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0C760">
            <w:pPr>
              <w:keepNext w:val="0"/>
              <w:keepLines w:val="0"/>
              <w:widowControl/>
              <w:suppressLineNumbers w:val="0"/>
              <w:jc w:val="center"/>
              <w:textAlignment w:val="center"/>
              <w:rPr>
                <w:rFonts w:hint="eastAsia" w:ascii="宋体" w:hAnsi="宋体" w:eastAsia="宋体" w:cs="宋体"/>
                <w:i w:val="0"/>
                <w:iCs w:val="0"/>
                <w:color w:val="000000"/>
                <w:sz w:val="32"/>
                <w:szCs w:val="32"/>
                <w:highlight w:val="none"/>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C21B7">
            <w:pPr>
              <w:keepNext w:val="0"/>
              <w:keepLines w:val="0"/>
              <w:widowControl/>
              <w:suppressLineNumbers w:val="0"/>
              <w:jc w:val="center"/>
              <w:textAlignment w:val="center"/>
              <w:rPr>
                <w:rFonts w:hint="eastAsia" w:ascii="宋体" w:hAnsi="宋体" w:eastAsia="宋体" w:cs="宋体"/>
                <w:i w:val="0"/>
                <w:iCs w:val="0"/>
                <w:color w:val="000000"/>
                <w:sz w:val="32"/>
                <w:szCs w:val="32"/>
                <w:highlight w:val="none"/>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982A6">
            <w:pPr>
              <w:keepNext w:val="0"/>
              <w:keepLines w:val="0"/>
              <w:widowControl/>
              <w:suppressLineNumbers w:val="0"/>
              <w:jc w:val="center"/>
              <w:textAlignment w:val="center"/>
              <w:rPr>
                <w:rFonts w:hint="eastAsia" w:ascii="宋体" w:hAnsi="宋体" w:eastAsia="宋体" w:cs="宋体"/>
                <w:i w:val="0"/>
                <w:iCs w:val="0"/>
                <w:color w:val="000000"/>
                <w:sz w:val="32"/>
                <w:szCs w:val="32"/>
                <w:highlight w:val="none"/>
                <w:u w:val="none"/>
              </w:rPr>
            </w:pPr>
          </w:p>
        </w:tc>
        <w:tc>
          <w:tcPr>
            <w:tcW w:w="584" w:type="pct"/>
            <w:tcBorders>
              <w:top w:val="single" w:color="000000" w:sz="4" w:space="0"/>
              <w:left w:val="single" w:color="000000" w:sz="4" w:space="0"/>
              <w:bottom w:val="single" w:color="000000" w:sz="4" w:space="0"/>
              <w:right w:val="single" w:color="auto" w:sz="4" w:space="0"/>
            </w:tcBorders>
            <w:shd w:val="clear" w:color="auto" w:fill="auto"/>
            <w:vAlign w:val="center"/>
          </w:tcPr>
          <w:p w14:paraId="43D60CFE">
            <w:pPr>
              <w:keepNext w:val="0"/>
              <w:keepLines w:val="0"/>
              <w:widowControl/>
              <w:suppressLineNumbers w:val="0"/>
              <w:jc w:val="center"/>
              <w:textAlignment w:val="center"/>
              <w:rPr>
                <w:rFonts w:hint="eastAsia" w:ascii="宋体" w:hAnsi="宋体" w:eastAsia="宋体" w:cs="宋体"/>
                <w:i w:val="0"/>
                <w:iCs w:val="0"/>
                <w:color w:val="000000"/>
                <w:kern w:val="0"/>
                <w:sz w:val="32"/>
                <w:szCs w:val="32"/>
                <w:highlight w:val="none"/>
                <w:u w:val="none"/>
                <w:lang w:val="en-US" w:eastAsia="zh-CN" w:bidi="ar"/>
              </w:rPr>
            </w:pPr>
          </w:p>
        </w:tc>
        <w:tc>
          <w:tcPr>
            <w:tcW w:w="830" w:type="pct"/>
            <w:tcBorders>
              <w:top w:val="single" w:color="000000" w:sz="4" w:space="0"/>
              <w:left w:val="single" w:color="auto" w:sz="4" w:space="0"/>
              <w:bottom w:val="single" w:color="000000" w:sz="4" w:space="0"/>
              <w:right w:val="single" w:color="000000" w:sz="4" w:space="0"/>
            </w:tcBorders>
            <w:shd w:val="clear" w:color="auto" w:fill="auto"/>
            <w:vAlign w:val="center"/>
          </w:tcPr>
          <w:p w14:paraId="2A1EE711">
            <w:pPr>
              <w:keepNext w:val="0"/>
              <w:keepLines w:val="0"/>
              <w:widowControl/>
              <w:suppressLineNumbers w:val="0"/>
              <w:jc w:val="center"/>
              <w:textAlignment w:val="center"/>
              <w:rPr>
                <w:rFonts w:hint="eastAsia" w:ascii="宋体" w:hAnsi="宋体" w:eastAsia="宋体" w:cs="宋体"/>
                <w:i w:val="0"/>
                <w:iCs w:val="0"/>
                <w:color w:val="000000"/>
                <w:kern w:val="0"/>
                <w:sz w:val="32"/>
                <w:szCs w:val="32"/>
                <w:highlight w:val="none"/>
                <w:u w:val="none"/>
                <w:lang w:val="en-US" w:eastAsia="zh-CN" w:bidi="ar"/>
              </w:rPr>
            </w:pPr>
          </w:p>
        </w:tc>
      </w:tr>
      <w:tr w14:paraId="32002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7" w:hRule="exact"/>
        </w:trPr>
        <w:tc>
          <w:tcPr>
            <w:tcW w:w="223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14EA90">
            <w:pPr>
              <w:keepNext w:val="0"/>
              <w:keepLines w:val="0"/>
              <w:widowControl/>
              <w:suppressLineNumbers w:val="0"/>
              <w:jc w:val="center"/>
              <w:textAlignment w:val="center"/>
              <w:rPr>
                <w:rFonts w:hint="default" w:ascii="宋体" w:hAnsi="宋体" w:eastAsia="宋体" w:cs="宋体"/>
                <w:i w:val="0"/>
                <w:iCs w:val="0"/>
                <w:color w:val="000000"/>
                <w:kern w:val="0"/>
                <w:sz w:val="32"/>
                <w:szCs w:val="32"/>
                <w:highlight w:val="none"/>
                <w:u w:val="none"/>
                <w:lang w:val="en-US" w:eastAsia="zh-CN" w:bidi="ar"/>
              </w:rPr>
            </w:pPr>
            <w:r>
              <w:rPr>
                <w:rFonts w:hint="eastAsia" w:ascii="宋体" w:hAnsi="宋体" w:eastAsia="宋体" w:cs="宋体"/>
                <w:i w:val="0"/>
                <w:iCs w:val="0"/>
                <w:color w:val="000000"/>
                <w:kern w:val="0"/>
                <w:sz w:val="32"/>
                <w:szCs w:val="32"/>
                <w:highlight w:val="none"/>
                <w:u w:val="none"/>
                <w:lang w:val="en-US" w:eastAsia="zh-CN" w:bidi="ar"/>
              </w:rPr>
              <w:t>合计</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DE303">
            <w:pPr>
              <w:keepNext w:val="0"/>
              <w:keepLines w:val="0"/>
              <w:widowControl/>
              <w:suppressLineNumbers w:val="0"/>
              <w:jc w:val="center"/>
              <w:textAlignment w:val="center"/>
              <w:rPr>
                <w:rFonts w:hint="eastAsia" w:ascii="宋体" w:hAnsi="宋体" w:eastAsia="宋体" w:cs="宋体"/>
                <w:i w:val="0"/>
                <w:iCs w:val="0"/>
                <w:color w:val="000000"/>
                <w:sz w:val="32"/>
                <w:szCs w:val="32"/>
                <w:highlight w:val="none"/>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E84D8">
            <w:pPr>
              <w:keepNext w:val="0"/>
              <w:keepLines w:val="0"/>
              <w:widowControl/>
              <w:suppressLineNumbers w:val="0"/>
              <w:jc w:val="center"/>
              <w:textAlignment w:val="center"/>
              <w:rPr>
                <w:rFonts w:hint="eastAsia" w:ascii="宋体" w:hAnsi="宋体" w:eastAsia="宋体" w:cs="宋体"/>
                <w:i w:val="0"/>
                <w:iCs w:val="0"/>
                <w:color w:val="000000"/>
                <w:sz w:val="32"/>
                <w:szCs w:val="32"/>
                <w:highlight w:val="none"/>
                <w:u w:val="none"/>
              </w:rPr>
            </w:pPr>
          </w:p>
        </w:tc>
        <w:tc>
          <w:tcPr>
            <w:tcW w:w="584" w:type="pct"/>
            <w:tcBorders>
              <w:top w:val="single" w:color="000000" w:sz="4" w:space="0"/>
              <w:left w:val="single" w:color="000000" w:sz="4" w:space="0"/>
              <w:bottom w:val="single" w:color="000000" w:sz="4" w:space="0"/>
              <w:right w:val="single" w:color="auto" w:sz="4" w:space="0"/>
            </w:tcBorders>
            <w:shd w:val="clear" w:color="auto" w:fill="auto"/>
            <w:vAlign w:val="center"/>
          </w:tcPr>
          <w:p w14:paraId="12D999EB">
            <w:pPr>
              <w:keepNext w:val="0"/>
              <w:keepLines w:val="0"/>
              <w:widowControl/>
              <w:suppressLineNumbers w:val="0"/>
              <w:jc w:val="center"/>
              <w:textAlignment w:val="center"/>
              <w:rPr>
                <w:rFonts w:hint="eastAsia" w:ascii="宋体" w:hAnsi="宋体" w:eastAsia="宋体" w:cs="宋体"/>
                <w:i w:val="0"/>
                <w:iCs w:val="0"/>
                <w:color w:val="000000"/>
                <w:kern w:val="0"/>
                <w:sz w:val="32"/>
                <w:szCs w:val="32"/>
                <w:highlight w:val="none"/>
                <w:u w:val="none"/>
                <w:lang w:val="en-US" w:eastAsia="zh-CN" w:bidi="ar"/>
              </w:rPr>
            </w:pPr>
          </w:p>
        </w:tc>
        <w:tc>
          <w:tcPr>
            <w:tcW w:w="830" w:type="pct"/>
            <w:tcBorders>
              <w:top w:val="single" w:color="000000" w:sz="4" w:space="0"/>
              <w:left w:val="single" w:color="auto" w:sz="4" w:space="0"/>
              <w:bottom w:val="single" w:color="000000" w:sz="4" w:space="0"/>
              <w:right w:val="single" w:color="000000" w:sz="4" w:space="0"/>
            </w:tcBorders>
            <w:shd w:val="clear" w:color="auto" w:fill="auto"/>
            <w:vAlign w:val="center"/>
          </w:tcPr>
          <w:p w14:paraId="3A858D27">
            <w:pPr>
              <w:keepNext w:val="0"/>
              <w:keepLines w:val="0"/>
              <w:widowControl/>
              <w:suppressLineNumbers w:val="0"/>
              <w:jc w:val="center"/>
              <w:textAlignment w:val="center"/>
              <w:rPr>
                <w:rFonts w:hint="eastAsia" w:ascii="宋体" w:hAnsi="宋体" w:eastAsia="宋体" w:cs="宋体"/>
                <w:i w:val="0"/>
                <w:iCs w:val="0"/>
                <w:color w:val="000000"/>
                <w:kern w:val="0"/>
                <w:sz w:val="32"/>
                <w:szCs w:val="32"/>
                <w:highlight w:val="none"/>
                <w:u w:val="none"/>
                <w:lang w:val="en-US" w:eastAsia="zh-CN" w:bidi="ar"/>
              </w:rPr>
            </w:pPr>
          </w:p>
        </w:tc>
      </w:tr>
      <w:tr w14:paraId="22393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7" w:hRule="exact"/>
        </w:trPr>
        <w:tc>
          <w:tcPr>
            <w:tcW w:w="223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F7AD94">
            <w:pPr>
              <w:keepNext w:val="0"/>
              <w:keepLines w:val="0"/>
              <w:widowControl/>
              <w:suppressLineNumbers w:val="0"/>
              <w:jc w:val="center"/>
              <w:textAlignment w:val="center"/>
              <w:rPr>
                <w:rFonts w:hint="default" w:ascii="宋体" w:hAnsi="宋体" w:eastAsia="宋体" w:cs="宋体"/>
                <w:i w:val="0"/>
                <w:iCs w:val="0"/>
                <w:color w:val="000000"/>
                <w:kern w:val="0"/>
                <w:sz w:val="32"/>
                <w:szCs w:val="32"/>
                <w:highlight w:val="none"/>
                <w:u w:val="none"/>
                <w:lang w:val="en-US" w:eastAsia="zh-CN" w:bidi="ar"/>
              </w:rPr>
            </w:pPr>
            <w:r>
              <w:rPr>
                <w:rFonts w:hint="eastAsia" w:hAnsi="宋体" w:cs="宋体"/>
                <w:i w:val="0"/>
                <w:iCs w:val="0"/>
                <w:color w:val="000000"/>
                <w:kern w:val="0"/>
                <w:sz w:val="32"/>
                <w:szCs w:val="32"/>
                <w:highlight w:val="none"/>
                <w:u w:val="none"/>
                <w:lang w:val="en-US" w:eastAsia="zh-CN" w:bidi="ar"/>
              </w:rPr>
              <w:t>备注</w:t>
            </w:r>
          </w:p>
        </w:tc>
        <w:tc>
          <w:tcPr>
            <w:tcW w:w="27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DE2389">
            <w:pPr>
              <w:keepNext w:val="0"/>
              <w:keepLines w:val="0"/>
              <w:widowControl/>
              <w:suppressLineNumbers w:val="0"/>
              <w:jc w:val="center"/>
              <w:textAlignment w:val="center"/>
              <w:rPr>
                <w:rFonts w:hint="eastAsia" w:ascii="宋体" w:hAnsi="宋体" w:eastAsia="宋体" w:cs="宋体"/>
                <w:i w:val="0"/>
                <w:iCs w:val="0"/>
                <w:color w:val="000000"/>
                <w:kern w:val="0"/>
                <w:sz w:val="32"/>
                <w:szCs w:val="32"/>
                <w:highlight w:val="none"/>
                <w:u w:val="none"/>
                <w:lang w:val="en-US" w:eastAsia="zh-CN" w:bidi="ar"/>
              </w:rPr>
            </w:pPr>
            <w:r>
              <w:rPr>
                <w:rFonts w:hint="eastAsia" w:hAnsi="宋体" w:cs="宋体"/>
                <w:i w:val="0"/>
                <w:iCs w:val="0"/>
                <w:color w:val="000000"/>
                <w:kern w:val="0"/>
                <w:sz w:val="30"/>
                <w:szCs w:val="30"/>
                <w:highlight w:val="none"/>
                <w:u w:val="none"/>
                <w:lang w:val="en-US" w:eastAsia="zh-CN" w:bidi="ar"/>
              </w:rPr>
              <w:t>上述价格为包干价。</w:t>
            </w:r>
          </w:p>
        </w:tc>
      </w:tr>
    </w:tbl>
    <w:p w14:paraId="06D44C39">
      <w:pPr>
        <w:numPr>
          <w:ilvl w:val="0"/>
          <w:numId w:val="0"/>
        </w:numPr>
        <w:spacing w:line="360" w:lineRule="auto"/>
        <w:rPr>
          <w:rFonts w:hint="eastAsia" w:ascii="宋体" w:hAnsi="宋体" w:eastAsia="宋体" w:cs="宋体"/>
          <w:i w:val="0"/>
          <w:iCs w:val="0"/>
          <w:color w:val="000000"/>
          <w:kern w:val="0"/>
          <w:sz w:val="28"/>
          <w:szCs w:val="28"/>
          <w:highlight w:val="none"/>
          <w:u w:val="none"/>
          <w:lang w:val="en-US" w:eastAsia="zh-CN" w:bidi="ar"/>
        </w:rPr>
      </w:pPr>
    </w:p>
    <w:p w14:paraId="5AB2D5C8">
      <w:pPr>
        <w:keepNext w:val="0"/>
        <w:keepLines w:val="0"/>
        <w:widowControl/>
        <w:suppressLineNumbers w:val="0"/>
        <w:jc w:val="both"/>
        <w:textAlignment w:val="center"/>
        <w:rPr>
          <w:rFonts w:hint="eastAsia" w:hAnsi="宋体" w:cs="宋体"/>
          <w:i w:val="0"/>
          <w:iCs w:val="0"/>
          <w:color w:val="000000"/>
          <w:kern w:val="0"/>
          <w:sz w:val="32"/>
          <w:szCs w:val="32"/>
          <w:highlight w:val="none"/>
          <w:u w:val="none"/>
          <w:lang w:val="en-US" w:eastAsia="zh-CN" w:bidi="ar"/>
        </w:rPr>
      </w:pPr>
      <w:r>
        <w:rPr>
          <w:rFonts w:hint="eastAsia" w:hAnsi="宋体" w:cs="宋体"/>
          <w:i w:val="0"/>
          <w:iCs w:val="0"/>
          <w:color w:val="000000"/>
          <w:kern w:val="0"/>
          <w:sz w:val="32"/>
          <w:szCs w:val="32"/>
          <w:highlight w:val="none"/>
          <w:u w:val="none"/>
          <w:lang w:val="en-US" w:eastAsia="zh-CN" w:bidi="ar"/>
        </w:rPr>
        <w:t>报价单位（盖章）：</w:t>
      </w:r>
    </w:p>
    <w:p w14:paraId="15546DAC">
      <w:pPr>
        <w:keepNext w:val="0"/>
        <w:keepLines w:val="0"/>
        <w:widowControl/>
        <w:suppressLineNumbers w:val="0"/>
        <w:jc w:val="both"/>
        <w:textAlignment w:val="center"/>
        <w:rPr>
          <w:rFonts w:hint="eastAsia" w:hAnsi="宋体" w:cs="宋体"/>
          <w:i w:val="0"/>
          <w:iCs w:val="0"/>
          <w:color w:val="000000"/>
          <w:kern w:val="0"/>
          <w:sz w:val="32"/>
          <w:szCs w:val="32"/>
          <w:highlight w:val="none"/>
          <w:u w:val="none"/>
          <w:lang w:val="en-US" w:eastAsia="zh-CN" w:bidi="ar"/>
        </w:rPr>
      </w:pPr>
      <w:r>
        <w:rPr>
          <w:rFonts w:hint="eastAsia" w:hAnsi="宋体" w:cs="宋体"/>
          <w:i w:val="0"/>
          <w:iCs w:val="0"/>
          <w:color w:val="000000"/>
          <w:kern w:val="0"/>
          <w:sz w:val="32"/>
          <w:szCs w:val="32"/>
          <w:highlight w:val="none"/>
          <w:u w:val="none"/>
          <w:lang w:val="en-US" w:eastAsia="zh-CN" w:bidi="ar"/>
        </w:rPr>
        <w:t>法人或授权委托人（签字）：</w:t>
      </w:r>
    </w:p>
    <w:p w14:paraId="365559E6">
      <w:pPr>
        <w:keepNext w:val="0"/>
        <w:keepLines w:val="0"/>
        <w:widowControl/>
        <w:suppressLineNumbers w:val="0"/>
        <w:jc w:val="both"/>
        <w:textAlignment w:val="center"/>
        <w:rPr>
          <w:rFonts w:hint="eastAsia" w:hAnsi="宋体" w:cs="宋体"/>
          <w:i w:val="0"/>
          <w:iCs w:val="0"/>
          <w:color w:val="000000"/>
          <w:kern w:val="0"/>
          <w:sz w:val="32"/>
          <w:szCs w:val="32"/>
          <w:highlight w:val="none"/>
          <w:u w:val="none"/>
          <w:lang w:val="en-US" w:eastAsia="zh-CN" w:bidi="ar"/>
        </w:rPr>
      </w:pPr>
      <w:r>
        <w:rPr>
          <w:rFonts w:hint="eastAsia" w:hAnsi="宋体" w:cs="宋体"/>
          <w:i w:val="0"/>
          <w:iCs w:val="0"/>
          <w:color w:val="000000"/>
          <w:kern w:val="0"/>
          <w:sz w:val="32"/>
          <w:szCs w:val="32"/>
          <w:highlight w:val="none"/>
          <w:u w:val="none"/>
          <w:lang w:val="en-US" w:eastAsia="zh-CN" w:bidi="ar"/>
        </w:rPr>
        <w:t>联系人：</w:t>
      </w:r>
    </w:p>
    <w:p w14:paraId="209ECE3A">
      <w:pPr>
        <w:keepNext w:val="0"/>
        <w:keepLines w:val="0"/>
        <w:widowControl/>
        <w:suppressLineNumbers w:val="0"/>
        <w:jc w:val="both"/>
        <w:textAlignment w:val="center"/>
        <w:rPr>
          <w:rFonts w:hint="eastAsia" w:hAnsi="宋体" w:cs="宋体"/>
          <w:i w:val="0"/>
          <w:iCs w:val="0"/>
          <w:color w:val="000000"/>
          <w:kern w:val="0"/>
          <w:sz w:val="32"/>
          <w:szCs w:val="32"/>
          <w:highlight w:val="none"/>
          <w:u w:val="none"/>
          <w:lang w:val="en-US" w:eastAsia="zh-CN" w:bidi="ar"/>
        </w:rPr>
      </w:pPr>
      <w:r>
        <w:rPr>
          <w:rFonts w:hint="eastAsia" w:hAnsi="宋体" w:cs="宋体"/>
          <w:i w:val="0"/>
          <w:iCs w:val="0"/>
          <w:color w:val="000000"/>
          <w:kern w:val="0"/>
          <w:sz w:val="32"/>
          <w:szCs w:val="32"/>
          <w:highlight w:val="none"/>
          <w:u w:val="none"/>
          <w:lang w:val="en-US" w:eastAsia="zh-CN" w:bidi="ar"/>
        </w:rPr>
        <w:t>电话：</w:t>
      </w:r>
    </w:p>
    <w:p w14:paraId="4334E4B4">
      <w:pPr>
        <w:keepNext w:val="0"/>
        <w:keepLines w:val="0"/>
        <w:widowControl/>
        <w:suppressLineNumbers w:val="0"/>
        <w:jc w:val="both"/>
        <w:textAlignment w:val="center"/>
        <w:rPr>
          <w:rFonts w:hint="default" w:hAnsi="宋体" w:cs="宋体"/>
          <w:i w:val="0"/>
          <w:iCs w:val="0"/>
          <w:color w:val="000000"/>
          <w:kern w:val="0"/>
          <w:sz w:val="32"/>
          <w:szCs w:val="32"/>
          <w:highlight w:val="none"/>
          <w:u w:val="none"/>
          <w:lang w:val="en-US" w:eastAsia="zh-CN" w:bidi="ar"/>
        </w:rPr>
      </w:pPr>
      <w:r>
        <w:rPr>
          <w:rFonts w:hint="eastAsia" w:hAnsi="宋体" w:cs="宋体"/>
          <w:i w:val="0"/>
          <w:iCs w:val="0"/>
          <w:color w:val="000000"/>
          <w:kern w:val="0"/>
          <w:sz w:val="32"/>
          <w:szCs w:val="32"/>
          <w:highlight w:val="none"/>
          <w:u w:val="none"/>
          <w:lang w:val="en-US" w:eastAsia="zh-CN" w:bidi="ar"/>
        </w:rPr>
        <w:t>日期：     年   月   日</w:t>
      </w:r>
    </w:p>
    <w:p w14:paraId="7E165EE2">
      <w:pPr>
        <w:rPr>
          <w:rFonts w:hint="eastAsia"/>
          <w:highlight w:val="none"/>
        </w:rPr>
      </w:pPr>
    </w:p>
    <w:bookmarkEnd w:id="0"/>
    <w:sectPr>
      <w:pgSz w:w="11905" w:h="16838"/>
      <w:pgMar w:top="1440" w:right="1797" w:bottom="1440" w:left="1797"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0EE1C1-140D-4C93-85C3-A9BB0133C9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90F8AFA5-3C9C-43C3-967B-0E5A52F9995A}"/>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1YTk2MWQ4MmUxODE2MmM2NmEwYWY3ZWZkNjM0ZjIifQ=="/>
  </w:docVars>
  <w:rsids>
    <w:rsidRoot w:val="42F825EE"/>
    <w:rsid w:val="0011717B"/>
    <w:rsid w:val="00136470"/>
    <w:rsid w:val="002562FC"/>
    <w:rsid w:val="002A6AAD"/>
    <w:rsid w:val="00386B75"/>
    <w:rsid w:val="00395899"/>
    <w:rsid w:val="003E4AF9"/>
    <w:rsid w:val="004131BA"/>
    <w:rsid w:val="004419B2"/>
    <w:rsid w:val="0047252C"/>
    <w:rsid w:val="00473682"/>
    <w:rsid w:val="004D727E"/>
    <w:rsid w:val="0051116A"/>
    <w:rsid w:val="00516333"/>
    <w:rsid w:val="005714C6"/>
    <w:rsid w:val="005E0746"/>
    <w:rsid w:val="006F292D"/>
    <w:rsid w:val="007A11DC"/>
    <w:rsid w:val="00842CA3"/>
    <w:rsid w:val="00866169"/>
    <w:rsid w:val="00903114"/>
    <w:rsid w:val="009255CB"/>
    <w:rsid w:val="0093586C"/>
    <w:rsid w:val="00980688"/>
    <w:rsid w:val="00A347DD"/>
    <w:rsid w:val="00B058BC"/>
    <w:rsid w:val="00BD7B88"/>
    <w:rsid w:val="00BE249C"/>
    <w:rsid w:val="00BF35E3"/>
    <w:rsid w:val="00C30DBB"/>
    <w:rsid w:val="00CA3EBB"/>
    <w:rsid w:val="00CD0DDA"/>
    <w:rsid w:val="00D85D88"/>
    <w:rsid w:val="00D85FDC"/>
    <w:rsid w:val="00E37A20"/>
    <w:rsid w:val="00E823B5"/>
    <w:rsid w:val="00EA2779"/>
    <w:rsid w:val="02691984"/>
    <w:rsid w:val="039016EA"/>
    <w:rsid w:val="04553F6E"/>
    <w:rsid w:val="05070652"/>
    <w:rsid w:val="07CF228A"/>
    <w:rsid w:val="07D36910"/>
    <w:rsid w:val="080A5EBF"/>
    <w:rsid w:val="09210985"/>
    <w:rsid w:val="099F61C8"/>
    <w:rsid w:val="0C057C73"/>
    <w:rsid w:val="0DA16476"/>
    <w:rsid w:val="0DDC125D"/>
    <w:rsid w:val="0DDC391F"/>
    <w:rsid w:val="0F732021"/>
    <w:rsid w:val="0FA7589A"/>
    <w:rsid w:val="120B3EBE"/>
    <w:rsid w:val="123A29F6"/>
    <w:rsid w:val="12CB7A65"/>
    <w:rsid w:val="13C07B67"/>
    <w:rsid w:val="17E054A8"/>
    <w:rsid w:val="1BE60EEC"/>
    <w:rsid w:val="1C093B64"/>
    <w:rsid w:val="1C591CFD"/>
    <w:rsid w:val="1D491D3F"/>
    <w:rsid w:val="1D5C554D"/>
    <w:rsid w:val="1E0565AE"/>
    <w:rsid w:val="1F507A2F"/>
    <w:rsid w:val="1F97465F"/>
    <w:rsid w:val="1FB738D7"/>
    <w:rsid w:val="20937EA1"/>
    <w:rsid w:val="223E223C"/>
    <w:rsid w:val="25876501"/>
    <w:rsid w:val="27FD45CA"/>
    <w:rsid w:val="29882184"/>
    <w:rsid w:val="2B33475A"/>
    <w:rsid w:val="2B367DA6"/>
    <w:rsid w:val="2C83548A"/>
    <w:rsid w:val="2DEE4968"/>
    <w:rsid w:val="30BF25EC"/>
    <w:rsid w:val="34050C5E"/>
    <w:rsid w:val="352705A9"/>
    <w:rsid w:val="36032F7B"/>
    <w:rsid w:val="384E5A17"/>
    <w:rsid w:val="38FC1E1B"/>
    <w:rsid w:val="3A1E3204"/>
    <w:rsid w:val="3C4E52DE"/>
    <w:rsid w:val="3D3D6F88"/>
    <w:rsid w:val="3D4E70FD"/>
    <w:rsid w:val="3DA247CE"/>
    <w:rsid w:val="3EFA0460"/>
    <w:rsid w:val="408F4858"/>
    <w:rsid w:val="40A74367"/>
    <w:rsid w:val="424C27BC"/>
    <w:rsid w:val="42F825EE"/>
    <w:rsid w:val="459B5DA7"/>
    <w:rsid w:val="49C75F9A"/>
    <w:rsid w:val="49CD2659"/>
    <w:rsid w:val="49E82F45"/>
    <w:rsid w:val="4D4E6D7A"/>
    <w:rsid w:val="4D6E25DA"/>
    <w:rsid w:val="4EEE7D8E"/>
    <w:rsid w:val="501F49FD"/>
    <w:rsid w:val="50FB0FC7"/>
    <w:rsid w:val="52232DBF"/>
    <w:rsid w:val="544038A8"/>
    <w:rsid w:val="56C717E6"/>
    <w:rsid w:val="5C365ED2"/>
    <w:rsid w:val="5F893C41"/>
    <w:rsid w:val="5FA62A45"/>
    <w:rsid w:val="612B1454"/>
    <w:rsid w:val="61EA01D8"/>
    <w:rsid w:val="62586279"/>
    <w:rsid w:val="63347DD8"/>
    <w:rsid w:val="6349577B"/>
    <w:rsid w:val="64CD45D0"/>
    <w:rsid w:val="64D836A1"/>
    <w:rsid w:val="651A6F79"/>
    <w:rsid w:val="653674A2"/>
    <w:rsid w:val="68027CD3"/>
    <w:rsid w:val="682D3D04"/>
    <w:rsid w:val="6AF90780"/>
    <w:rsid w:val="6B0D34FF"/>
    <w:rsid w:val="6B1B7983"/>
    <w:rsid w:val="6C135F35"/>
    <w:rsid w:val="6F60420D"/>
    <w:rsid w:val="718801FD"/>
    <w:rsid w:val="72103B62"/>
    <w:rsid w:val="72563E57"/>
    <w:rsid w:val="76144CCF"/>
    <w:rsid w:val="765E777E"/>
    <w:rsid w:val="76993924"/>
    <w:rsid w:val="76E66069"/>
    <w:rsid w:val="770F6CEE"/>
    <w:rsid w:val="782E350C"/>
    <w:rsid w:val="7B1C1230"/>
    <w:rsid w:val="7C025EA7"/>
    <w:rsid w:val="7C23585B"/>
    <w:rsid w:val="7D983576"/>
    <w:rsid w:val="7EE932EF"/>
    <w:rsid w:val="7F6E0A32"/>
    <w:rsid w:val="7FB83A5B"/>
    <w:rsid w:val="93FF56BD"/>
    <w:rsid w:val="E3FE3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alibri" w:eastAsia="宋体" w:cs="Times New Roman"/>
      <w:kern w:val="2"/>
      <w:sz w:val="21"/>
      <w:lang w:val="en-US" w:eastAsia="zh-CN" w:bidi="ar-SA"/>
    </w:rPr>
  </w:style>
  <w:style w:type="paragraph" w:styleId="2">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before="44"/>
      <w:ind w:left="117"/>
    </w:pPr>
    <w:rPr>
      <w:rFonts w:ascii="仿宋_GB2312" w:eastAsia="仿宋_GB2312" w:cs="仿宋_GB2312"/>
      <w:sz w:val="28"/>
      <w:szCs w:val="2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toc 2"/>
    <w:basedOn w:val="1"/>
    <w:next w:val="1"/>
    <w:qFormat/>
    <w:uiPriority w:val="0"/>
    <w:pPr>
      <w:ind w:left="420" w:leftChars="200"/>
    </w:pPr>
  </w:style>
  <w:style w:type="paragraph" w:styleId="7">
    <w:name w:val="Body Text 2"/>
    <w:basedOn w:val="1"/>
    <w:qFormat/>
    <w:uiPriority w:val="0"/>
    <w:rPr>
      <w:color w:val="FF000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5"/>
    <w:qFormat/>
    <w:uiPriority w:val="0"/>
    <w:rPr>
      <w:rFonts w:ascii="宋体" w:hAnsi="Calibri" w:eastAsia="宋体" w:cs="Times New Roman"/>
      <w:kern w:val="2"/>
      <w:sz w:val="18"/>
      <w:szCs w:val="18"/>
    </w:rPr>
  </w:style>
  <w:style w:type="character" w:customStyle="1" w:styleId="12">
    <w:name w:val="页脚 Char"/>
    <w:basedOn w:val="10"/>
    <w:link w:val="4"/>
    <w:qFormat/>
    <w:uiPriority w:val="0"/>
    <w:rPr>
      <w:rFonts w:ascii="宋体" w:hAnsi="Calibri" w:eastAsia="宋体" w:cs="Times New Roman"/>
      <w:kern w:val="2"/>
      <w:sz w:val="18"/>
      <w:szCs w:val="18"/>
    </w:rPr>
  </w:style>
  <w:style w:type="character" w:customStyle="1" w:styleId="13">
    <w:name w:val="font21"/>
    <w:basedOn w:val="10"/>
    <w:qFormat/>
    <w:uiPriority w:val="0"/>
    <w:rPr>
      <w:rFonts w:hint="eastAsia" w:ascii="宋体" w:hAnsi="宋体" w:eastAsia="宋体" w:cs="宋体"/>
      <w:color w:val="000000"/>
      <w:sz w:val="24"/>
      <w:szCs w:val="24"/>
      <w:u w:val="none"/>
    </w:rPr>
  </w:style>
  <w:style w:type="character" w:customStyle="1" w:styleId="14">
    <w:name w:val="font11"/>
    <w:basedOn w:val="10"/>
    <w:qFormat/>
    <w:uiPriority w:val="0"/>
    <w:rPr>
      <w:rFonts w:hint="eastAsia" w:ascii="仿宋" w:hAnsi="仿宋" w:eastAsia="仿宋" w:cs="仿宋"/>
      <w:b/>
      <w:bCs/>
      <w:color w:val="000000"/>
      <w:sz w:val="24"/>
      <w:szCs w:val="24"/>
      <w:u w:val="none"/>
    </w:rPr>
  </w:style>
  <w:style w:type="character" w:customStyle="1" w:styleId="15">
    <w:name w:val="font51"/>
    <w:basedOn w:val="10"/>
    <w:qFormat/>
    <w:uiPriority w:val="0"/>
    <w:rPr>
      <w:rFonts w:hint="eastAsia" w:ascii="宋体" w:hAnsi="宋体" w:eastAsia="宋体" w:cs="宋体"/>
      <w:color w:val="000000"/>
      <w:sz w:val="20"/>
      <w:szCs w:val="20"/>
      <w:u w:val="none"/>
    </w:rPr>
  </w:style>
  <w:style w:type="character" w:customStyle="1" w:styleId="16">
    <w:name w:val="font41"/>
    <w:basedOn w:val="10"/>
    <w:qFormat/>
    <w:uiPriority w:val="0"/>
    <w:rPr>
      <w:rFonts w:hint="default" w:ascii="Times New Roman" w:hAnsi="Times New Roman" w:cs="Times New Roman"/>
      <w:color w:val="000000"/>
      <w:sz w:val="20"/>
      <w:szCs w:val="20"/>
      <w:u w:val="none"/>
    </w:rPr>
  </w:style>
  <w:style w:type="character" w:customStyle="1" w:styleId="17">
    <w:name w:val="font6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xitongtiandi.net</Company>
  <Pages>3</Pages>
  <Words>674</Words>
  <Characters>780</Characters>
  <Lines>4</Lines>
  <Paragraphs>1</Paragraphs>
  <TotalTime>30</TotalTime>
  <ScaleCrop>false</ScaleCrop>
  <LinksUpToDate>false</LinksUpToDate>
  <CharactersWithSpaces>798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2022-07-04T23:41:00Z</dcterms:created>
  <dc:creator>爱你不是说说而已</dc:creator>
  <cp:lastModifiedBy>沙</cp:lastModifiedBy>
  <cp:lastPrinted>2023-11-25T00:06:00Z</cp:lastPrinted>
  <dcterms:modified xsi:type="dcterms:W3CDTF">2025-08-21T01:21:16Z</dcterms:modified>
  <dc:title>江苏长江地质勘查院测井仪器维修保养及配件</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6351CB32915E48C69D6A1267A0D06689_13</vt:lpwstr>
  </property>
  <property fmtid="{D5CDD505-2E9C-101B-9397-08002B2CF9AE}" pid="4" name="KSOTemplateDocerSaveRecord">
    <vt:lpwstr>eyJoZGlkIjoiZTI2ZGYyNGQwYjc4ODljM2FhNmJkNGY3ZDA5YTZjMzciLCJ1c2VySWQiOiI0NDM1MjQ5NDUifQ==</vt:lpwstr>
  </property>
</Properties>
</file>