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附件一：</w:t>
      </w:r>
    </w:p>
    <w:tbl>
      <w:tblPr>
        <w:tblStyle w:val="4"/>
        <w:tblpPr w:leftFromText="180" w:rightFromText="180" w:vertAnchor="text" w:horzAnchor="page" w:tblpX="2167" w:tblpY="477"/>
        <w:tblOverlap w:val="never"/>
        <w:tblW w:w="131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77"/>
        <w:gridCol w:w="1678"/>
        <w:gridCol w:w="1545"/>
        <w:gridCol w:w="1033"/>
        <w:gridCol w:w="1455"/>
        <w:gridCol w:w="2467"/>
        <w:gridCol w:w="2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36"/>
                <w:szCs w:val="36"/>
                <w:lang w:bidi="ar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客户名称：江苏长江地质勘查院                               报价日期：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税率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含税单价（元）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含税金额（元）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22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bidi="ar"/>
              </w:rPr>
              <w:t>上述报价应包含运费。收货地址：镇江市丹徒区荣炳镇。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交货期：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bidi="ar"/>
              </w:rPr>
              <w:t>联系人：              联系电话：                  报价单位：（盖章）</w:t>
            </w:r>
          </w:p>
        </w:tc>
      </w:tr>
    </w:tbl>
    <w:p/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mZiZDFlMjE5YmRmOWFhZmMyNDZlNjU2YjY0MTMifQ=="/>
  </w:docVars>
  <w:rsids>
    <w:rsidRoot w:val="50310EB0"/>
    <w:rsid w:val="297724F8"/>
    <w:rsid w:val="5031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Theme="minorAscii" w:hAnsiTheme="minorAscii"/>
      <w:b/>
      <w:kern w:val="44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2022-10-19T15:11:00Z</dcterms:created>
  <dc:creator>仗剑红颜</dc:creator>
  <cp:lastModifiedBy>仗剑红颜</cp:lastModifiedBy>
  <dcterms:modified xsi:type="dcterms:W3CDTF">2022-10-19T15:11:38Z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40D9DC633F94418C8E5580FFFDBB739B</vt:lpwstr>
  </property>
</Properties>
</file>