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814EB">
      <w:pPr>
        <w:spacing w:beforeLines="100" w:afterLines="100"/>
        <w:jc w:val="center"/>
        <w:rPr>
          <w:rFonts w:ascii="Times New Roman" w:hAnsi="Times New Roman" w:eastAsia="宋体" w:cs="Times New Roman"/>
          <w:b/>
          <w:color w:val="auto"/>
          <w:sz w:val="36"/>
          <w:szCs w:val="36"/>
        </w:rPr>
      </w:pPr>
    </w:p>
    <w:p w14:paraId="346FAE99">
      <w:pPr>
        <w:spacing w:beforeLines="100" w:afterLines="100"/>
        <w:jc w:val="center"/>
        <w:rPr>
          <w:rFonts w:ascii="Times New Roman" w:hAnsi="Times New Roman" w:eastAsia="宋体" w:cs="Times New Roman"/>
          <w:b/>
          <w:color w:val="auto"/>
          <w:sz w:val="36"/>
          <w:szCs w:val="36"/>
        </w:rPr>
      </w:pPr>
      <w:r>
        <w:rPr>
          <w:rFonts w:ascii="Times New Roman" w:hAnsi="宋体" w:eastAsia="宋体" w:cs="Times New Roman"/>
          <w:b/>
          <w:color w:val="auto"/>
          <w:sz w:val="36"/>
          <w:szCs w:val="36"/>
        </w:rPr>
        <w:t>和电路</w:t>
      </w:r>
      <w:r>
        <w:rPr>
          <w:rFonts w:ascii="Times New Roman" w:hAnsi="Times New Roman" w:eastAsia="宋体" w:cs="Times New Roman"/>
          <w:b/>
          <w:color w:val="auto"/>
          <w:sz w:val="36"/>
          <w:szCs w:val="36"/>
        </w:rPr>
        <w:t>10</w:t>
      </w:r>
      <w:r>
        <w:rPr>
          <w:rFonts w:ascii="Times New Roman" w:hAnsi="宋体" w:eastAsia="宋体" w:cs="Times New Roman"/>
          <w:b/>
          <w:color w:val="auto"/>
          <w:sz w:val="36"/>
          <w:szCs w:val="36"/>
        </w:rPr>
        <w:t>号研发大楼二楼、三楼东侧</w:t>
      </w:r>
    </w:p>
    <w:p w14:paraId="254BD1BF">
      <w:pPr>
        <w:jc w:val="center"/>
        <w:rPr>
          <w:rFonts w:ascii="Times New Roman" w:hAnsi="Times New Roman" w:eastAsia="宋体" w:cs="Times New Roman"/>
          <w:b/>
          <w:color w:val="auto"/>
          <w:sz w:val="36"/>
          <w:szCs w:val="36"/>
        </w:rPr>
      </w:pPr>
      <w:r>
        <w:rPr>
          <w:rFonts w:ascii="Times New Roman" w:hAnsi="宋体" w:eastAsia="宋体" w:cs="Times New Roman"/>
          <w:b/>
          <w:color w:val="auto"/>
          <w:sz w:val="36"/>
          <w:szCs w:val="36"/>
        </w:rPr>
        <w:t>室内装饰装修工程</w:t>
      </w:r>
    </w:p>
    <w:p w14:paraId="58865A8C">
      <w:pPr>
        <w:pStyle w:val="2"/>
        <w:ind w:left="0" w:leftChars="0"/>
        <w:rPr>
          <w:rFonts w:ascii="Times New Roman" w:hAnsi="Times New Roman" w:eastAsia="宋体" w:cs="Times New Roman"/>
          <w:color w:val="auto"/>
        </w:rPr>
      </w:pPr>
    </w:p>
    <w:p w14:paraId="28B981B3">
      <w:pPr>
        <w:pStyle w:val="2"/>
        <w:ind w:left="0" w:leftChars="0"/>
        <w:rPr>
          <w:rFonts w:ascii="Times New Roman" w:hAnsi="Times New Roman" w:eastAsia="宋体" w:cs="Times New Roman"/>
          <w:color w:val="auto"/>
        </w:rPr>
      </w:pPr>
    </w:p>
    <w:p w14:paraId="1C3B8A00">
      <w:pPr>
        <w:pStyle w:val="2"/>
        <w:ind w:left="0" w:leftChars="0"/>
        <w:rPr>
          <w:rFonts w:ascii="Times New Roman" w:hAnsi="Times New Roman" w:eastAsia="宋体" w:cs="Times New Roman"/>
          <w:color w:val="auto"/>
        </w:rPr>
      </w:pPr>
    </w:p>
    <w:p w14:paraId="00B11377">
      <w:pPr>
        <w:pStyle w:val="2"/>
        <w:ind w:left="0" w:leftChars="0"/>
        <w:rPr>
          <w:rFonts w:ascii="Times New Roman" w:hAnsi="Times New Roman" w:eastAsia="宋体" w:cs="Times New Roman"/>
          <w:strike/>
          <w:color w:val="auto"/>
        </w:rPr>
      </w:pPr>
    </w:p>
    <w:p w14:paraId="16B499D1">
      <w:pPr>
        <w:pStyle w:val="2"/>
        <w:ind w:left="0" w:leftChars="0"/>
        <w:rPr>
          <w:rFonts w:ascii="Times New Roman" w:hAnsi="Times New Roman" w:eastAsia="宋体" w:cs="Times New Roman"/>
          <w:strike/>
          <w:color w:val="auto"/>
        </w:rPr>
      </w:pPr>
    </w:p>
    <w:p w14:paraId="221A2BE8">
      <w:pPr>
        <w:pStyle w:val="2"/>
        <w:spacing w:after="0" w:line="360" w:lineRule="auto"/>
        <w:ind w:left="0" w:leftChars="0"/>
        <w:jc w:val="center"/>
        <w:rPr>
          <w:rFonts w:ascii="Times New Roman" w:hAnsi="宋体" w:eastAsia="宋体" w:cs="Times New Roman"/>
          <w:b/>
          <w:bCs/>
          <w:color w:val="auto"/>
          <w:sz w:val="44"/>
          <w:szCs w:val="44"/>
        </w:rPr>
      </w:pPr>
      <w:r>
        <w:rPr>
          <w:rFonts w:ascii="Times New Roman" w:hAnsi="宋体" w:eastAsia="宋体" w:cs="Times New Roman"/>
          <w:b/>
          <w:bCs/>
          <w:color w:val="auto"/>
          <w:sz w:val="44"/>
          <w:szCs w:val="44"/>
        </w:rPr>
        <w:t>竞争性磋商文件</w:t>
      </w:r>
    </w:p>
    <w:p w14:paraId="42D6BA56">
      <w:pPr>
        <w:pStyle w:val="2"/>
        <w:spacing w:after="0" w:line="360" w:lineRule="auto"/>
        <w:ind w:left="0" w:leftChars="0"/>
        <w:rPr>
          <w:rFonts w:ascii="Times New Roman" w:hAnsi="Times New Roman" w:eastAsia="宋体" w:cs="Times New Roman"/>
          <w:b/>
          <w:bCs/>
          <w:color w:val="auto"/>
          <w:sz w:val="44"/>
          <w:szCs w:val="44"/>
        </w:rPr>
      </w:pPr>
    </w:p>
    <w:p w14:paraId="5365B084">
      <w:pPr>
        <w:pStyle w:val="2"/>
        <w:spacing w:after="0" w:line="360" w:lineRule="auto"/>
        <w:ind w:left="0" w:leftChars="0"/>
        <w:rPr>
          <w:rFonts w:ascii="Times New Roman" w:hAnsi="Times New Roman" w:eastAsia="宋体" w:cs="Times New Roman"/>
          <w:b/>
          <w:bCs/>
          <w:color w:val="auto"/>
          <w:sz w:val="44"/>
          <w:szCs w:val="44"/>
        </w:rPr>
      </w:pPr>
    </w:p>
    <w:p w14:paraId="0F4C6B6F">
      <w:pPr>
        <w:pStyle w:val="2"/>
        <w:spacing w:after="0" w:line="360" w:lineRule="auto"/>
        <w:ind w:left="0" w:leftChars="0"/>
        <w:rPr>
          <w:rFonts w:ascii="Times New Roman" w:hAnsi="Times New Roman" w:eastAsia="宋体" w:cs="Times New Roman"/>
          <w:b/>
          <w:bCs/>
          <w:color w:val="auto"/>
          <w:sz w:val="44"/>
          <w:szCs w:val="44"/>
        </w:rPr>
      </w:pPr>
    </w:p>
    <w:p w14:paraId="436A2A34">
      <w:pPr>
        <w:pStyle w:val="2"/>
        <w:spacing w:after="0" w:line="360" w:lineRule="auto"/>
        <w:ind w:left="0" w:leftChars="0"/>
        <w:rPr>
          <w:rFonts w:ascii="Times New Roman" w:hAnsi="Times New Roman" w:eastAsia="宋体" w:cs="Times New Roman"/>
          <w:b/>
          <w:bCs/>
          <w:color w:val="auto"/>
          <w:sz w:val="44"/>
          <w:szCs w:val="44"/>
        </w:rPr>
      </w:pPr>
    </w:p>
    <w:p w14:paraId="5BC958DE">
      <w:pPr>
        <w:pStyle w:val="2"/>
        <w:spacing w:after="0" w:line="360" w:lineRule="auto"/>
        <w:ind w:left="0" w:leftChars="0"/>
        <w:rPr>
          <w:rFonts w:ascii="Times New Roman" w:hAnsi="Times New Roman" w:eastAsia="宋体" w:cs="Times New Roman"/>
          <w:b/>
          <w:bCs/>
          <w:color w:val="auto"/>
          <w:sz w:val="44"/>
          <w:szCs w:val="44"/>
        </w:rPr>
      </w:pPr>
    </w:p>
    <w:p w14:paraId="3676D655">
      <w:pPr>
        <w:pStyle w:val="2"/>
        <w:spacing w:after="0" w:line="360" w:lineRule="auto"/>
        <w:ind w:left="0" w:leftChars="0"/>
        <w:rPr>
          <w:rFonts w:ascii="Times New Roman" w:hAnsi="Times New Roman" w:eastAsia="宋体" w:cs="Times New Roman"/>
          <w:b/>
          <w:bCs/>
          <w:color w:val="auto"/>
          <w:sz w:val="44"/>
          <w:szCs w:val="44"/>
        </w:rPr>
      </w:pPr>
    </w:p>
    <w:p w14:paraId="470723C8">
      <w:pPr>
        <w:pStyle w:val="2"/>
        <w:spacing w:after="0" w:line="360" w:lineRule="auto"/>
        <w:ind w:left="0" w:leftChars="0"/>
        <w:rPr>
          <w:rFonts w:ascii="Times New Roman" w:hAnsi="Times New Roman" w:eastAsia="宋体" w:cs="Times New Roman"/>
          <w:b/>
          <w:bCs/>
          <w:color w:val="auto"/>
          <w:sz w:val="44"/>
          <w:szCs w:val="44"/>
        </w:rPr>
      </w:pPr>
    </w:p>
    <w:p w14:paraId="27C56B6A">
      <w:pPr>
        <w:pStyle w:val="2"/>
        <w:spacing w:after="0" w:line="360" w:lineRule="auto"/>
        <w:ind w:left="0" w:leftChars="0"/>
        <w:rPr>
          <w:rFonts w:ascii="Times New Roman" w:hAnsi="Times New Roman" w:eastAsia="宋体" w:cs="Times New Roman"/>
          <w:b/>
          <w:bCs/>
          <w:color w:val="auto"/>
          <w:sz w:val="44"/>
          <w:szCs w:val="44"/>
        </w:rPr>
      </w:pPr>
    </w:p>
    <w:p w14:paraId="07E9E926">
      <w:pPr>
        <w:spacing w:beforeLines="100" w:afterLines="100"/>
        <w:jc w:val="center"/>
        <w:rPr>
          <w:rFonts w:ascii="Times New Roman" w:hAnsi="Times New Roman" w:eastAsia="宋体" w:cs="Times New Roman"/>
          <w:b/>
          <w:color w:val="auto"/>
          <w:sz w:val="32"/>
          <w:szCs w:val="32"/>
        </w:rPr>
      </w:pPr>
      <w:r>
        <w:rPr>
          <w:rFonts w:ascii="Times New Roman" w:hAnsi="宋体" w:eastAsia="宋体" w:cs="Times New Roman"/>
          <w:b/>
          <w:color w:val="auto"/>
          <w:sz w:val="32"/>
          <w:szCs w:val="32"/>
        </w:rPr>
        <w:t>江苏煤炭地质勘探三队</w:t>
      </w:r>
    </w:p>
    <w:p w14:paraId="3B37AC8E">
      <w:pPr>
        <w:spacing w:beforeLines="100" w:afterLines="100"/>
        <w:jc w:val="center"/>
        <w:rPr>
          <w:rFonts w:ascii="Times New Roman" w:hAnsi="Times New Roman" w:eastAsia="宋体" w:cs="Times New Roman"/>
          <w:b/>
          <w:color w:val="auto"/>
          <w:sz w:val="32"/>
          <w:szCs w:val="32"/>
        </w:rPr>
      </w:pPr>
      <w:r>
        <w:rPr>
          <w:rFonts w:ascii="Times New Roman" w:hAnsi="宋体" w:eastAsia="宋体" w:cs="Times New Roman"/>
          <w:b/>
          <w:color w:val="auto"/>
          <w:sz w:val="32"/>
          <w:szCs w:val="32"/>
        </w:rPr>
        <w:t>二〇二四年</w:t>
      </w:r>
      <w:r>
        <w:rPr>
          <w:rFonts w:hint="eastAsia" w:ascii="Times New Roman" w:hAnsi="宋体" w:eastAsia="宋体" w:cs="Times New Roman"/>
          <w:b/>
          <w:color w:val="auto"/>
          <w:sz w:val="32"/>
          <w:szCs w:val="32"/>
        </w:rPr>
        <w:t>七</w:t>
      </w:r>
      <w:r>
        <w:rPr>
          <w:rFonts w:ascii="Times New Roman" w:hAnsi="宋体" w:eastAsia="宋体" w:cs="Times New Roman"/>
          <w:b/>
          <w:color w:val="auto"/>
          <w:sz w:val="32"/>
          <w:szCs w:val="32"/>
        </w:rPr>
        <w:t>月</w:t>
      </w:r>
    </w:p>
    <w:p w14:paraId="1647A289">
      <w:pPr>
        <w:pStyle w:val="2"/>
        <w:ind w:left="0" w:leftChars="0"/>
        <w:rPr>
          <w:rFonts w:ascii="Times New Roman" w:hAnsi="Times New Roman" w:eastAsia="宋体" w:cs="Times New Roman"/>
          <w:color w:val="auto"/>
          <w:sz w:val="28"/>
          <w:szCs w:val="28"/>
        </w:rPr>
      </w:pPr>
    </w:p>
    <w:p w14:paraId="7C8A78F5">
      <w:pPr>
        <w:spacing w:beforeLines="50" w:afterLines="50" w:line="360" w:lineRule="auto"/>
        <w:jc w:val="center"/>
        <w:rPr>
          <w:rFonts w:ascii="Times New Roman" w:hAnsi="Times New Roman" w:eastAsia="宋体" w:cs="Times New Roman"/>
          <w:b/>
          <w:bCs/>
          <w:color w:val="auto"/>
          <w:sz w:val="28"/>
          <w:szCs w:val="28"/>
        </w:rPr>
      </w:pPr>
      <w:r>
        <w:rPr>
          <w:rFonts w:ascii="Times New Roman" w:hAnsi="宋体" w:eastAsia="宋体" w:cs="Times New Roman"/>
          <w:b/>
          <w:color w:val="auto"/>
          <w:sz w:val="28"/>
          <w:szCs w:val="28"/>
        </w:rPr>
        <w:t>第一章</w:t>
      </w:r>
      <w:r>
        <w:rPr>
          <w:rFonts w:hint="eastAsia" w:ascii="Times New Roman" w:hAnsi="宋体" w:eastAsia="宋体" w:cs="Times New Roman"/>
          <w:b/>
          <w:color w:val="auto"/>
          <w:sz w:val="28"/>
          <w:szCs w:val="28"/>
        </w:rPr>
        <w:t xml:space="preserve"> 采购</w:t>
      </w:r>
      <w:r>
        <w:rPr>
          <w:rFonts w:ascii="Times New Roman" w:hAnsi="宋体" w:eastAsia="宋体" w:cs="Times New Roman"/>
          <w:b/>
          <w:color w:val="auto"/>
          <w:sz w:val="28"/>
          <w:szCs w:val="28"/>
        </w:rPr>
        <w:t>公告（具体详见</w:t>
      </w:r>
      <w:r>
        <w:rPr>
          <w:rFonts w:hint="eastAsia" w:ascii="Times New Roman" w:hAnsi="宋体" w:eastAsia="宋体" w:cs="Times New Roman"/>
          <w:b/>
          <w:color w:val="auto"/>
          <w:sz w:val="28"/>
          <w:szCs w:val="28"/>
        </w:rPr>
        <w:t>采购</w:t>
      </w:r>
      <w:r>
        <w:rPr>
          <w:rFonts w:ascii="Times New Roman" w:hAnsi="宋体" w:eastAsia="宋体" w:cs="Times New Roman"/>
          <w:b/>
          <w:color w:val="auto"/>
          <w:sz w:val="28"/>
          <w:szCs w:val="28"/>
        </w:rPr>
        <w:t>公告）</w:t>
      </w:r>
    </w:p>
    <w:p w14:paraId="4D39E6B7">
      <w:pPr>
        <w:spacing w:beforeLines="50" w:afterLines="50"/>
        <w:rPr>
          <w:rFonts w:ascii="Times New Roman" w:hAnsi="Times New Roman" w:eastAsia="宋体" w:cs="Times New Roman"/>
          <w:b/>
          <w:bCs/>
          <w:color w:val="auto"/>
          <w:sz w:val="28"/>
          <w:szCs w:val="28"/>
        </w:rPr>
      </w:pPr>
      <w:r>
        <w:rPr>
          <w:rFonts w:ascii="Times New Roman" w:hAnsi="Times New Roman" w:eastAsia="宋体" w:cs="Times New Roman"/>
          <w:b/>
          <w:bCs/>
          <w:color w:val="auto"/>
          <w:sz w:val="28"/>
          <w:szCs w:val="28"/>
        </w:rPr>
        <w:t>1</w:t>
      </w:r>
      <w:r>
        <w:rPr>
          <w:rFonts w:ascii="Times New Roman" w:hAnsi="宋体" w:eastAsia="宋体" w:cs="Times New Roman"/>
          <w:b/>
          <w:bCs/>
          <w:color w:val="auto"/>
          <w:sz w:val="28"/>
          <w:szCs w:val="28"/>
        </w:rPr>
        <w:t>、</w:t>
      </w:r>
      <w:r>
        <w:rPr>
          <w:rFonts w:hint="eastAsia" w:ascii="Times New Roman" w:hAnsi="宋体" w:eastAsia="宋体" w:cs="Times New Roman"/>
          <w:b/>
          <w:bCs/>
          <w:color w:val="auto"/>
          <w:sz w:val="28"/>
          <w:szCs w:val="28"/>
        </w:rPr>
        <w:t>采购</w:t>
      </w:r>
      <w:r>
        <w:rPr>
          <w:rFonts w:ascii="Times New Roman" w:hAnsi="宋体" w:eastAsia="宋体" w:cs="Times New Roman"/>
          <w:b/>
          <w:bCs/>
          <w:color w:val="auto"/>
          <w:sz w:val="28"/>
          <w:szCs w:val="28"/>
        </w:rPr>
        <w:t>条件</w:t>
      </w:r>
    </w:p>
    <w:p w14:paraId="62089E2A">
      <w:pPr>
        <w:spacing w:line="480" w:lineRule="exact"/>
        <w:ind w:firstLine="480" w:firstLineChars="200"/>
        <w:rPr>
          <w:rFonts w:ascii="Times New Roman" w:hAnsi="Times New Roman" w:eastAsia="宋体" w:cs="Times New Roman"/>
          <w:color w:val="auto"/>
          <w:sz w:val="24"/>
          <w:szCs w:val="24"/>
        </w:rPr>
      </w:pPr>
      <w:r>
        <w:rPr>
          <w:rStyle w:val="78"/>
          <w:rFonts w:ascii="Times New Roman" w:hAnsi="宋体" w:eastAsia="宋体" w:cs="Times New Roman"/>
          <w:color w:val="auto"/>
          <w:sz w:val="24"/>
          <w:szCs w:val="24"/>
        </w:rPr>
        <w:t>本</w:t>
      </w:r>
      <w:r>
        <w:rPr>
          <w:rFonts w:ascii="Times New Roman" w:hAnsi="宋体" w:eastAsia="宋体" w:cs="Times New Roman"/>
          <w:color w:val="auto"/>
          <w:sz w:val="24"/>
          <w:szCs w:val="24"/>
          <w:u w:val="single"/>
        </w:rPr>
        <w:t>和电路</w:t>
      </w:r>
      <w:r>
        <w:rPr>
          <w:rFonts w:ascii="Times New Roman" w:hAnsi="Times New Roman" w:eastAsia="宋体" w:cs="Times New Roman"/>
          <w:color w:val="auto"/>
          <w:sz w:val="24"/>
          <w:szCs w:val="24"/>
          <w:u w:val="single"/>
        </w:rPr>
        <w:t>10</w:t>
      </w:r>
      <w:r>
        <w:rPr>
          <w:rFonts w:ascii="Times New Roman" w:hAnsi="宋体" w:eastAsia="宋体" w:cs="Times New Roman"/>
          <w:color w:val="auto"/>
          <w:sz w:val="24"/>
          <w:szCs w:val="24"/>
          <w:u w:val="single"/>
        </w:rPr>
        <w:t>号研发大楼二楼、三楼东侧办公楼室内装饰装修工程</w:t>
      </w:r>
      <w:r>
        <w:rPr>
          <w:rFonts w:ascii="Times New Roman" w:hAnsi="宋体" w:eastAsia="宋体" w:cs="Times New Roman"/>
          <w:color w:val="auto"/>
          <w:sz w:val="24"/>
          <w:szCs w:val="24"/>
        </w:rPr>
        <w:t>已由项目审批</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核准</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备案机关批准；</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人为江苏煤炭地质勘探三队。本项目已具备</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条件，现</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方式</w:t>
      </w:r>
      <w:r>
        <w:rPr>
          <w:rFonts w:hint="eastAsia" w:ascii="Times New Roman" w:hAnsi="宋体" w:eastAsia="宋体" w:cs="Times New Roman"/>
          <w:color w:val="auto"/>
          <w:sz w:val="24"/>
          <w:szCs w:val="24"/>
        </w:rPr>
        <w:t>为竞争性磋商。</w:t>
      </w:r>
    </w:p>
    <w:p w14:paraId="7E1523D6">
      <w:pPr>
        <w:spacing w:beforeLines="50" w:afterLines="50"/>
        <w:rPr>
          <w:rFonts w:ascii="Times New Roman" w:hAnsi="Times New Roman" w:eastAsia="宋体" w:cs="Times New Roman"/>
          <w:b/>
          <w:bCs/>
          <w:color w:val="auto"/>
          <w:sz w:val="28"/>
          <w:szCs w:val="28"/>
        </w:rPr>
      </w:pPr>
      <w:r>
        <w:rPr>
          <w:rFonts w:ascii="Times New Roman" w:hAnsi="Times New Roman" w:eastAsia="宋体" w:cs="Times New Roman"/>
          <w:b/>
          <w:bCs/>
          <w:color w:val="auto"/>
          <w:sz w:val="28"/>
          <w:szCs w:val="28"/>
        </w:rPr>
        <w:t>2</w:t>
      </w:r>
      <w:r>
        <w:rPr>
          <w:rFonts w:ascii="Times New Roman" w:hAnsi="宋体" w:eastAsia="宋体" w:cs="Times New Roman"/>
          <w:b/>
          <w:bCs/>
          <w:color w:val="auto"/>
          <w:sz w:val="28"/>
          <w:szCs w:val="28"/>
        </w:rPr>
        <w:t>、项目概述与</w:t>
      </w:r>
      <w:r>
        <w:rPr>
          <w:rFonts w:hint="eastAsia" w:ascii="Times New Roman" w:hAnsi="宋体" w:eastAsia="宋体" w:cs="Times New Roman"/>
          <w:b/>
          <w:bCs/>
          <w:color w:val="auto"/>
          <w:sz w:val="28"/>
          <w:szCs w:val="28"/>
        </w:rPr>
        <w:t>采购</w:t>
      </w:r>
      <w:r>
        <w:rPr>
          <w:rFonts w:ascii="Times New Roman" w:hAnsi="宋体" w:eastAsia="宋体" w:cs="Times New Roman"/>
          <w:b/>
          <w:bCs/>
          <w:color w:val="auto"/>
          <w:sz w:val="28"/>
          <w:szCs w:val="28"/>
        </w:rPr>
        <w:t>范围</w:t>
      </w:r>
    </w:p>
    <w:p w14:paraId="7403BACC">
      <w:pPr>
        <w:spacing w:line="480" w:lineRule="exact"/>
        <w:rPr>
          <w:rStyle w:val="78"/>
          <w:rFonts w:ascii="Times New Roman" w:hAnsi="Times New Roman" w:eastAsia="宋体" w:cs="Times New Roman"/>
          <w:color w:val="auto"/>
          <w:sz w:val="24"/>
          <w:szCs w:val="24"/>
        </w:rPr>
      </w:pPr>
      <w:r>
        <w:rPr>
          <w:rStyle w:val="78"/>
          <w:rFonts w:ascii="Times New Roman" w:hAnsi="Times New Roman" w:eastAsia="宋体" w:cs="Times New Roman"/>
          <w:color w:val="auto"/>
          <w:sz w:val="24"/>
          <w:szCs w:val="24"/>
        </w:rPr>
        <w:t xml:space="preserve">2.1 </w:t>
      </w:r>
      <w:r>
        <w:rPr>
          <w:rStyle w:val="78"/>
          <w:rFonts w:ascii="Times New Roman" w:hAnsi="宋体" w:eastAsia="宋体" w:cs="Times New Roman"/>
          <w:color w:val="auto"/>
          <w:sz w:val="24"/>
          <w:szCs w:val="24"/>
        </w:rPr>
        <w:t>工程名称：和电路</w:t>
      </w:r>
      <w:r>
        <w:rPr>
          <w:rStyle w:val="78"/>
          <w:rFonts w:ascii="Times New Roman" w:hAnsi="Times New Roman" w:eastAsia="宋体" w:cs="Times New Roman"/>
          <w:color w:val="auto"/>
          <w:sz w:val="24"/>
          <w:szCs w:val="24"/>
        </w:rPr>
        <w:t>10</w:t>
      </w:r>
      <w:r>
        <w:rPr>
          <w:rStyle w:val="78"/>
          <w:rFonts w:ascii="Times New Roman" w:hAnsi="宋体" w:eastAsia="宋体" w:cs="Times New Roman"/>
          <w:color w:val="auto"/>
          <w:sz w:val="24"/>
          <w:szCs w:val="24"/>
        </w:rPr>
        <w:t>号研发大楼二楼、三楼东侧办公楼室内装饰装修工程</w:t>
      </w:r>
    </w:p>
    <w:p w14:paraId="4E3CDF9F">
      <w:pPr>
        <w:spacing w:line="480" w:lineRule="exact"/>
        <w:rPr>
          <w:rStyle w:val="78"/>
          <w:rFonts w:ascii="Times New Roman" w:hAnsi="Times New Roman" w:eastAsia="宋体" w:cs="Times New Roman"/>
          <w:color w:val="auto"/>
          <w:sz w:val="24"/>
          <w:szCs w:val="24"/>
        </w:rPr>
      </w:pPr>
      <w:r>
        <w:rPr>
          <w:rStyle w:val="78"/>
          <w:rFonts w:ascii="Times New Roman" w:hAnsi="Times New Roman" w:eastAsia="宋体" w:cs="Times New Roman"/>
          <w:color w:val="auto"/>
          <w:sz w:val="24"/>
          <w:szCs w:val="24"/>
        </w:rPr>
        <w:t xml:space="preserve">2.2 </w:t>
      </w:r>
      <w:r>
        <w:rPr>
          <w:rStyle w:val="78"/>
          <w:rFonts w:ascii="Times New Roman" w:hAnsi="宋体" w:eastAsia="宋体" w:cs="Times New Roman"/>
          <w:color w:val="auto"/>
          <w:sz w:val="24"/>
          <w:szCs w:val="24"/>
        </w:rPr>
        <w:t>工程地点：常州市天宁区和电路</w:t>
      </w:r>
      <w:r>
        <w:rPr>
          <w:rStyle w:val="78"/>
          <w:rFonts w:ascii="Times New Roman" w:hAnsi="Times New Roman" w:eastAsia="宋体" w:cs="Times New Roman"/>
          <w:color w:val="auto"/>
          <w:sz w:val="24"/>
          <w:szCs w:val="24"/>
        </w:rPr>
        <w:t>10</w:t>
      </w:r>
      <w:r>
        <w:rPr>
          <w:rStyle w:val="78"/>
          <w:rFonts w:ascii="Times New Roman" w:hAnsi="宋体" w:eastAsia="宋体" w:cs="Times New Roman"/>
          <w:color w:val="auto"/>
          <w:sz w:val="24"/>
          <w:szCs w:val="24"/>
        </w:rPr>
        <w:t>号</w:t>
      </w:r>
    </w:p>
    <w:p w14:paraId="2E6E15C8">
      <w:pPr>
        <w:spacing w:line="480" w:lineRule="exact"/>
        <w:rPr>
          <w:rStyle w:val="78"/>
          <w:rFonts w:ascii="Times New Roman" w:hAnsi="Times New Roman" w:eastAsia="宋体" w:cs="Times New Roman"/>
          <w:color w:val="auto"/>
          <w:sz w:val="24"/>
          <w:szCs w:val="24"/>
        </w:rPr>
      </w:pPr>
      <w:r>
        <w:rPr>
          <w:rStyle w:val="78"/>
          <w:rFonts w:ascii="Times New Roman" w:hAnsi="Times New Roman" w:eastAsia="宋体" w:cs="Times New Roman"/>
          <w:color w:val="auto"/>
          <w:sz w:val="24"/>
          <w:szCs w:val="24"/>
        </w:rPr>
        <w:t xml:space="preserve">2.3 </w:t>
      </w:r>
      <w:r>
        <w:rPr>
          <w:rStyle w:val="78"/>
          <w:rFonts w:hint="eastAsia" w:ascii="Times New Roman" w:hAnsi="宋体" w:eastAsia="宋体" w:cs="Times New Roman"/>
          <w:color w:val="auto"/>
          <w:sz w:val="24"/>
          <w:szCs w:val="24"/>
        </w:rPr>
        <w:t>采购</w:t>
      </w:r>
      <w:r>
        <w:rPr>
          <w:rStyle w:val="78"/>
          <w:rFonts w:ascii="Times New Roman" w:hAnsi="宋体" w:eastAsia="宋体" w:cs="Times New Roman"/>
          <w:color w:val="auto"/>
          <w:sz w:val="24"/>
          <w:szCs w:val="24"/>
        </w:rPr>
        <w:t>内容：对和电路</w:t>
      </w:r>
      <w:r>
        <w:rPr>
          <w:rStyle w:val="78"/>
          <w:rFonts w:ascii="Times New Roman" w:hAnsi="Times New Roman" w:eastAsia="宋体" w:cs="Times New Roman"/>
          <w:color w:val="auto"/>
          <w:sz w:val="24"/>
          <w:szCs w:val="24"/>
        </w:rPr>
        <w:t>10</w:t>
      </w:r>
      <w:r>
        <w:rPr>
          <w:rStyle w:val="78"/>
          <w:rFonts w:ascii="Times New Roman" w:hAnsi="宋体" w:eastAsia="宋体" w:cs="Times New Roman"/>
          <w:color w:val="auto"/>
          <w:sz w:val="24"/>
          <w:szCs w:val="24"/>
        </w:rPr>
        <w:t>号研发大楼二楼、三楼东侧办公楼进行室内装修，具体详见工程量清单，</w:t>
      </w:r>
      <w:r>
        <w:rPr>
          <w:rStyle w:val="78"/>
          <w:rFonts w:hint="eastAsia" w:ascii="Times New Roman" w:hAnsi="宋体" w:eastAsia="宋体" w:cs="Times New Roman"/>
          <w:color w:val="auto"/>
          <w:sz w:val="24"/>
          <w:szCs w:val="24"/>
        </w:rPr>
        <w:t>待投资计划批复后执行</w:t>
      </w:r>
      <w:r>
        <w:rPr>
          <w:rStyle w:val="78"/>
          <w:rFonts w:ascii="Times New Roman" w:hAnsi="宋体" w:eastAsia="宋体" w:cs="Times New Roman"/>
          <w:color w:val="auto"/>
          <w:sz w:val="24"/>
          <w:szCs w:val="24"/>
        </w:rPr>
        <w:t>。</w:t>
      </w:r>
    </w:p>
    <w:p w14:paraId="337685DB">
      <w:pPr>
        <w:spacing w:line="480" w:lineRule="exact"/>
        <w:rPr>
          <w:rStyle w:val="78"/>
          <w:rFonts w:ascii="Times New Roman" w:hAnsi="Times New Roman" w:eastAsia="宋体" w:cs="Times New Roman"/>
          <w:color w:val="auto"/>
          <w:sz w:val="24"/>
          <w:szCs w:val="24"/>
        </w:rPr>
      </w:pPr>
      <w:r>
        <w:rPr>
          <w:rStyle w:val="78"/>
          <w:rFonts w:ascii="Times New Roman" w:hAnsi="Times New Roman" w:eastAsia="宋体" w:cs="Times New Roman"/>
          <w:color w:val="auto"/>
          <w:sz w:val="24"/>
          <w:szCs w:val="24"/>
        </w:rPr>
        <w:t xml:space="preserve">2.4 </w:t>
      </w:r>
      <w:r>
        <w:rPr>
          <w:rStyle w:val="78"/>
          <w:rFonts w:ascii="Times New Roman" w:hAnsi="宋体" w:eastAsia="宋体" w:cs="Times New Roman"/>
          <w:color w:val="auto"/>
          <w:sz w:val="24"/>
          <w:szCs w:val="24"/>
        </w:rPr>
        <w:t>标段划分及最高限价：</w:t>
      </w:r>
    </w:p>
    <w:tbl>
      <w:tblPr>
        <w:tblStyle w:val="51"/>
        <w:tblW w:w="48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1353"/>
        <w:gridCol w:w="1314"/>
        <w:gridCol w:w="1314"/>
        <w:gridCol w:w="2017"/>
        <w:gridCol w:w="849"/>
        <w:gridCol w:w="2117"/>
      </w:tblGrid>
      <w:tr w14:paraId="2850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342" w:type="pct"/>
            <w:tcBorders>
              <w:tl2br w:val="nil"/>
              <w:tr2bl w:val="nil"/>
            </w:tcBorders>
            <w:shd w:val="clear" w:color="auto" w:fill="auto"/>
            <w:vAlign w:val="center"/>
          </w:tcPr>
          <w:p w14:paraId="424581A0">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序号</w:t>
            </w:r>
          </w:p>
        </w:tc>
        <w:tc>
          <w:tcPr>
            <w:tcW w:w="703" w:type="pct"/>
            <w:tcBorders>
              <w:tl2br w:val="nil"/>
              <w:tr2bl w:val="nil"/>
            </w:tcBorders>
            <w:shd w:val="clear" w:color="auto" w:fill="auto"/>
            <w:vAlign w:val="center"/>
          </w:tcPr>
          <w:p w14:paraId="3C378264">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标段名称</w:t>
            </w:r>
          </w:p>
        </w:tc>
        <w:tc>
          <w:tcPr>
            <w:tcW w:w="683" w:type="pct"/>
            <w:tcBorders>
              <w:tl2br w:val="nil"/>
              <w:tr2bl w:val="nil"/>
            </w:tcBorders>
            <w:vAlign w:val="center"/>
          </w:tcPr>
          <w:p w14:paraId="14B786FC">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标段</w:t>
            </w:r>
          </w:p>
        </w:tc>
        <w:tc>
          <w:tcPr>
            <w:tcW w:w="683" w:type="pct"/>
            <w:tcBorders>
              <w:tl2br w:val="nil"/>
              <w:tr2bl w:val="nil"/>
            </w:tcBorders>
            <w:shd w:val="clear" w:color="auto" w:fill="auto"/>
            <w:vAlign w:val="center"/>
          </w:tcPr>
          <w:p w14:paraId="55D506CA">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预估装饰面积</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间数</w:t>
            </w:r>
          </w:p>
        </w:tc>
        <w:tc>
          <w:tcPr>
            <w:tcW w:w="1048" w:type="pct"/>
            <w:tcBorders>
              <w:tl2br w:val="nil"/>
              <w:tr2bl w:val="nil"/>
            </w:tcBorders>
            <w:shd w:val="clear" w:color="auto" w:fill="auto"/>
            <w:vAlign w:val="center"/>
          </w:tcPr>
          <w:p w14:paraId="660D0952">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采购预算</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最高限价（含税，元）</w:t>
            </w:r>
          </w:p>
        </w:tc>
        <w:tc>
          <w:tcPr>
            <w:tcW w:w="441" w:type="pct"/>
            <w:tcBorders>
              <w:tl2br w:val="nil"/>
              <w:tr2bl w:val="nil"/>
            </w:tcBorders>
            <w:vAlign w:val="center"/>
          </w:tcPr>
          <w:p w14:paraId="0E7204C3">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税率</w:t>
            </w:r>
          </w:p>
        </w:tc>
        <w:tc>
          <w:tcPr>
            <w:tcW w:w="1100" w:type="pct"/>
            <w:tcBorders>
              <w:tl2br w:val="nil"/>
              <w:tr2bl w:val="nil"/>
            </w:tcBorders>
            <w:shd w:val="clear" w:color="auto" w:fill="auto"/>
            <w:vAlign w:val="center"/>
          </w:tcPr>
          <w:p w14:paraId="0C4CD944">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报价方式</w:t>
            </w:r>
          </w:p>
        </w:tc>
      </w:tr>
      <w:tr w14:paraId="6C04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342" w:type="pct"/>
            <w:vMerge w:val="restart"/>
            <w:tcBorders>
              <w:tl2br w:val="nil"/>
              <w:tr2bl w:val="nil"/>
            </w:tcBorders>
            <w:shd w:val="clear" w:color="auto" w:fill="auto"/>
            <w:vAlign w:val="center"/>
          </w:tcPr>
          <w:p w14:paraId="5543516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w:t>
            </w:r>
          </w:p>
        </w:tc>
        <w:tc>
          <w:tcPr>
            <w:tcW w:w="703" w:type="pct"/>
            <w:vMerge w:val="restart"/>
            <w:tcBorders>
              <w:tl2br w:val="nil"/>
              <w:tr2bl w:val="nil"/>
            </w:tcBorders>
            <w:shd w:val="clear" w:color="auto" w:fill="auto"/>
            <w:vAlign w:val="center"/>
          </w:tcPr>
          <w:p w14:paraId="79B5504E">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室内基础装修（含强电改造）</w:t>
            </w:r>
          </w:p>
        </w:tc>
        <w:tc>
          <w:tcPr>
            <w:tcW w:w="683" w:type="pct"/>
            <w:tcBorders>
              <w:tl2br w:val="nil"/>
              <w:tr2bl w:val="nil"/>
            </w:tcBorders>
            <w:vAlign w:val="center"/>
          </w:tcPr>
          <w:p w14:paraId="011E1337">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二楼东侧</w:t>
            </w:r>
          </w:p>
        </w:tc>
        <w:tc>
          <w:tcPr>
            <w:tcW w:w="683" w:type="pct"/>
            <w:tcBorders>
              <w:tl2br w:val="nil"/>
              <w:tr2bl w:val="nil"/>
            </w:tcBorders>
            <w:shd w:val="clear" w:color="auto" w:fill="auto"/>
            <w:vAlign w:val="center"/>
          </w:tcPr>
          <w:p w14:paraId="65F20194">
            <w:pPr>
              <w:jc w:val="center"/>
              <w:rPr>
                <w:rFonts w:ascii="Times New Roman" w:hAnsi="Times New Roman" w:eastAsia="宋体" w:cs="Times New Roman"/>
                <w:color w:val="auto"/>
                <w:sz w:val="24"/>
                <w:szCs w:val="24"/>
                <w:vertAlign w:val="superscript"/>
              </w:rPr>
            </w:pPr>
            <w:r>
              <w:rPr>
                <w:rFonts w:ascii="Times New Roman" w:hAnsi="Times New Roman" w:eastAsia="宋体" w:cs="Times New Roman"/>
                <w:color w:val="auto"/>
                <w:sz w:val="24"/>
                <w:szCs w:val="24"/>
              </w:rPr>
              <w:t>1125.0m</w:t>
            </w:r>
            <w:r>
              <w:rPr>
                <w:rFonts w:ascii="Times New Roman" w:hAnsi="Times New Roman" w:eastAsia="宋体" w:cs="Times New Roman"/>
                <w:color w:val="auto"/>
                <w:sz w:val="24"/>
                <w:szCs w:val="24"/>
                <w:vertAlign w:val="superscript"/>
              </w:rPr>
              <w:t>2</w:t>
            </w:r>
          </w:p>
          <w:p w14:paraId="4B00D644">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23</w:t>
            </w:r>
            <w:r>
              <w:rPr>
                <w:rFonts w:ascii="Times New Roman" w:hAnsi="宋体" w:eastAsia="宋体" w:cs="Times New Roman"/>
                <w:color w:val="auto"/>
                <w:sz w:val="24"/>
                <w:szCs w:val="24"/>
              </w:rPr>
              <w:t>间</w:t>
            </w:r>
          </w:p>
        </w:tc>
        <w:tc>
          <w:tcPr>
            <w:tcW w:w="1048" w:type="pct"/>
            <w:vMerge w:val="restart"/>
            <w:tcBorders>
              <w:tl2br w:val="nil"/>
              <w:tr2bl w:val="nil"/>
            </w:tcBorders>
            <w:shd w:val="clear" w:color="auto" w:fill="auto"/>
            <w:vAlign w:val="center"/>
          </w:tcPr>
          <w:p w14:paraId="3AC3CDDF">
            <w:pPr>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9900</w:t>
            </w:r>
            <w:r>
              <w:rPr>
                <w:rFonts w:ascii="Times New Roman" w:hAnsi="Times New Roman" w:eastAsia="宋体" w:cs="Times New Roman"/>
                <w:color w:val="auto"/>
                <w:sz w:val="24"/>
                <w:szCs w:val="24"/>
              </w:rPr>
              <w:t>00.00</w:t>
            </w:r>
          </w:p>
        </w:tc>
        <w:tc>
          <w:tcPr>
            <w:tcW w:w="441" w:type="pct"/>
            <w:vMerge w:val="restart"/>
            <w:tcBorders>
              <w:tl2br w:val="nil"/>
              <w:tr2bl w:val="nil"/>
            </w:tcBorders>
            <w:vAlign w:val="center"/>
          </w:tcPr>
          <w:p w14:paraId="5AB12B3B">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9%</w:t>
            </w:r>
          </w:p>
        </w:tc>
        <w:tc>
          <w:tcPr>
            <w:tcW w:w="1100" w:type="pct"/>
            <w:vMerge w:val="restart"/>
            <w:tcBorders>
              <w:tl2br w:val="nil"/>
              <w:tr2bl w:val="nil"/>
            </w:tcBorders>
            <w:shd w:val="clear" w:color="auto" w:fill="auto"/>
            <w:vAlign w:val="center"/>
          </w:tcPr>
          <w:p w14:paraId="4E67E165">
            <w:pPr>
              <w:rPr>
                <w:rFonts w:ascii="Times New Roman" w:hAnsi="Times New Roman" w:eastAsia="宋体" w:cs="Times New Roman"/>
                <w:color w:val="auto"/>
                <w:sz w:val="24"/>
                <w:szCs w:val="24"/>
              </w:rPr>
            </w:pPr>
            <w:r>
              <w:rPr>
                <w:rFonts w:ascii="Times New Roman" w:hAnsi="宋体" w:eastAsia="宋体" w:cs="Times New Roman"/>
                <w:color w:val="auto"/>
                <w:sz w:val="24"/>
                <w:szCs w:val="24"/>
              </w:rPr>
              <w:t>本次采购按照预估规模</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综合单价（元</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单位）方式报价。</w:t>
            </w:r>
          </w:p>
        </w:tc>
      </w:tr>
      <w:tr w14:paraId="690F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342" w:type="pct"/>
            <w:vMerge w:val="continue"/>
            <w:tcBorders>
              <w:tl2br w:val="nil"/>
              <w:tr2bl w:val="nil"/>
            </w:tcBorders>
            <w:shd w:val="clear" w:color="auto" w:fill="auto"/>
            <w:vAlign w:val="center"/>
          </w:tcPr>
          <w:p w14:paraId="2ECE76A9">
            <w:pPr>
              <w:jc w:val="center"/>
              <w:rPr>
                <w:rFonts w:ascii="Times New Roman" w:hAnsi="Times New Roman" w:eastAsia="宋体" w:cs="Times New Roman"/>
                <w:color w:val="auto"/>
                <w:sz w:val="24"/>
                <w:szCs w:val="24"/>
              </w:rPr>
            </w:pPr>
          </w:p>
        </w:tc>
        <w:tc>
          <w:tcPr>
            <w:tcW w:w="703" w:type="pct"/>
            <w:vMerge w:val="continue"/>
            <w:tcBorders>
              <w:tl2br w:val="nil"/>
              <w:tr2bl w:val="nil"/>
            </w:tcBorders>
            <w:shd w:val="clear" w:color="auto" w:fill="auto"/>
            <w:vAlign w:val="center"/>
          </w:tcPr>
          <w:p w14:paraId="073448FC">
            <w:pPr>
              <w:jc w:val="center"/>
              <w:rPr>
                <w:rFonts w:ascii="Times New Roman" w:hAnsi="Times New Roman" w:eastAsia="宋体" w:cs="Times New Roman"/>
                <w:color w:val="auto"/>
                <w:sz w:val="24"/>
                <w:szCs w:val="24"/>
              </w:rPr>
            </w:pPr>
          </w:p>
        </w:tc>
        <w:tc>
          <w:tcPr>
            <w:tcW w:w="683" w:type="pct"/>
            <w:tcBorders>
              <w:tl2br w:val="nil"/>
              <w:tr2bl w:val="nil"/>
            </w:tcBorders>
            <w:vAlign w:val="center"/>
          </w:tcPr>
          <w:p w14:paraId="6EE6ED44">
            <w:pPr>
              <w:jc w:val="center"/>
              <w:rPr>
                <w:rFonts w:ascii="Times New Roman" w:hAnsi="Times New Roman" w:eastAsia="宋体" w:cs="Times New Roman"/>
                <w:color w:val="auto"/>
                <w:sz w:val="24"/>
                <w:szCs w:val="24"/>
              </w:rPr>
            </w:pPr>
            <w:r>
              <w:rPr>
                <w:rFonts w:ascii="Times New Roman" w:hAnsi="宋体" w:eastAsia="宋体" w:cs="Times New Roman"/>
                <w:color w:val="auto"/>
                <w:sz w:val="24"/>
                <w:szCs w:val="24"/>
              </w:rPr>
              <w:t>三楼东侧</w:t>
            </w:r>
          </w:p>
        </w:tc>
        <w:tc>
          <w:tcPr>
            <w:tcW w:w="683" w:type="pct"/>
            <w:tcBorders>
              <w:tl2br w:val="nil"/>
              <w:tr2bl w:val="nil"/>
            </w:tcBorders>
            <w:shd w:val="clear" w:color="auto" w:fill="auto"/>
            <w:vAlign w:val="center"/>
          </w:tcPr>
          <w:p w14:paraId="0467182F">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737.2 m</w:t>
            </w:r>
            <w:r>
              <w:rPr>
                <w:rFonts w:ascii="Times New Roman" w:hAnsi="Times New Roman" w:eastAsia="宋体" w:cs="Times New Roman"/>
                <w:color w:val="auto"/>
                <w:sz w:val="24"/>
                <w:szCs w:val="24"/>
                <w:vertAlign w:val="superscript"/>
              </w:rPr>
              <w:t>2</w:t>
            </w:r>
          </w:p>
          <w:p w14:paraId="7CCA9C10">
            <w:pPr>
              <w:pStyle w:val="2"/>
              <w:spacing w:after="0" w:line="240" w:lineRule="auto"/>
              <w:ind w:left="0" w:leftChars="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16</w:t>
            </w:r>
            <w:r>
              <w:rPr>
                <w:rFonts w:ascii="Times New Roman" w:hAnsi="宋体" w:eastAsia="宋体" w:cs="Times New Roman"/>
                <w:color w:val="auto"/>
                <w:sz w:val="24"/>
                <w:szCs w:val="24"/>
              </w:rPr>
              <w:t>间</w:t>
            </w:r>
          </w:p>
        </w:tc>
        <w:tc>
          <w:tcPr>
            <w:tcW w:w="1048" w:type="pct"/>
            <w:vMerge w:val="continue"/>
            <w:tcBorders>
              <w:tl2br w:val="nil"/>
              <w:tr2bl w:val="nil"/>
            </w:tcBorders>
            <w:shd w:val="clear" w:color="auto" w:fill="auto"/>
            <w:vAlign w:val="center"/>
          </w:tcPr>
          <w:p w14:paraId="78014E26">
            <w:pPr>
              <w:jc w:val="center"/>
              <w:rPr>
                <w:rFonts w:ascii="Times New Roman" w:hAnsi="Times New Roman" w:eastAsia="宋体" w:cs="Times New Roman"/>
                <w:color w:val="auto"/>
                <w:sz w:val="24"/>
                <w:szCs w:val="24"/>
              </w:rPr>
            </w:pPr>
          </w:p>
        </w:tc>
        <w:tc>
          <w:tcPr>
            <w:tcW w:w="441" w:type="pct"/>
            <w:vMerge w:val="continue"/>
            <w:tcBorders>
              <w:tl2br w:val="nil"/>
              <w:tr2bl w:val="nil"/>
            </w:tcBorders>
            <w:vAlign w:val="center"/>
          </w:tcPr>
          <w:p w14:paraId="3936FCDE">
            <w:pPr>
              <w:jc w:val="center"/>
              <w:rPr>
                <w:rFonts w:ascii="Times New Roman" w:hAnsi="Times New Roman" w:eastAsia="宋体" w:cs="Times New Roman"/>
                <w:color w:val="auto"/>
                <w:sz w:val="24"/>
                <w:szCs w:val="24"/>
              </w:rPr>
            </w:pPr>
          </w:p>
        </w:tc>
        <w:tc>
          <w:tcPr>
            <w:tcW w:w="1100" w:type="pct"/>
            <w:vMerge w:val="continue"/>
            <w:tcBorders>
              <w:tl2br w:val="nil"/>
              <w:tr2bl w:val="nil"/>
            </w:tcBorders>
            <w:shd w:val="clear" w:color="auto" w:fill="auto"/>
            <w:vAlign w:val="center"/>
          </w:tcPr>
          <w:p w14:paraId="6B4C9176">
            <w:pPr>
              <w:jc w:val="center"/>
              <w:rPr>
                <w:rFonts w:ascii="Times New Roman" w:hAnsi="Times New Roman" w:eastAsia="宋体" w:cs="Times New Roman"/>
                <w:color w:val="auto"/>
                <w:sz w:val="24"/>
                <w:szCs w:val="24"/>
              </w:rPr>
            </w:pPr>
          </w:p>
        </w:tc>
      </w:tr>
    </w:tbl>
    <w:p w14:paraId="68DA7974">
      <w:pPr>
        <w:spacing w:line="480" w:lineRule="exact"/>
        <w:rPr>
          <w:rStyle w:val="78"/>
          <w:rFonts w:ascii="Times New Roman" w:hAnsi="Times New Roman" w:eastAsia="宋体" w:cs="Times New Roman"/>
          <w:color w:val="auto"/>
          <w:sz w:val="24"/>
          <w:szCs w:val="24"/>
        </w:rPr>
      </w:pPr>
      <w:r>
        <w:rPr>
          <w:rStyle w:val="78"/>
          <w:rFonts w:ascii="Times New Roman" w:hAnsi="Times New Roman" w:eastAsia="宋体" w:cs="Times New Roman"/>
          <w:color w:val="auto"/>
          <w:sz w:val="24"/>
          <w:szCs w:val="24"/>
        </w:rPr>
        <w:t xml:space="preserve">2.5 </w:t>
      </w:r>
      <w:r>
        <w:rPr>
          <w:rStyle w:val="78"/>
          <w:rFonts w:ascii="Times New Roman" w:hAnsi="宋体" w:eastAsia="宋体" w:cs="Times New Roman"/>
          <w:color w:val="auto"/>
          <w:sz w:val="24"/>
          <w:szCs w:val="24"/>
        </w:rPr>
        <w:t>工期要求：</w:t>
      </w:r>
      <w:r>
        <w:rPr>
          <w:rStyle w:val="78"/>
          <w:rFonts w:ascii="Times New Roman" w:hAnsi="Times New Roman" w:eastAsia="宋体" w:cs="Times New Roman"/>
          <w:color w:val="auto"/>
          <w:sz w:val="24"/>
          <w:szCs w:val="24"/>
        </w:rPr>
        <w:t>60</w:t>
      </w:r>
      <w:r>
        <w:rPr>
          <w:rStyle w:val="78"/>
          <w:rFonts w:ascii="Times New Roman" w:hAnsi="宋体" w:eastAsia="宋体" w:cs="Times New Roman"/>
          <w:color w:val="auto"/>
          <w:sz w:val="24"/>
          <w:szCs w:val="24"/>
        </w:rPr>
        <w:t>天（日历天）</w:t>
      </w:r>
    </w:p>
    <w:p w14:paraId="3670923F">
      <w:pPr>
        <w:spacing w:line="480" w:lineRule="exact"/>
        <w:rPr>
          <w:rStyle w:val="78"/>
          <w:rFonts w:ascii="Times New Roman" w:hAnsi="Times New Roman" w:eastAsia="宋体" w:cs="Times New Roman"/>
          <w:color w:val="auto"/>
          <w:sz w:val="24"/>
          <w:szCs w:val="24"/>
        </w:rPr>
      </w:pPr>
      <w:r>
        <w:rPr>
          <w:rStyle w:val="78"/>
          <w:rFonts w:ascii="Times New Roman" w:hAnsi="Times New Roman" w:eastAsia="宋体" w:cs="Times New Roman"/>
          <w:color w:val="auto"/>
          <w:sz w:val="24"/>
          <w:szCs w:val="24"/>
        </w:rPr>
        <w:t xml:space="preserve">2.6 </w:t>
      </w:r>
      <w:r>
        <w:rPr>
          <w:rStyle w:val="78"/>
          <w:rFonts w:ascii="Times New Roman" w:hAnsi="宋体" w:eastAsia="宋体" w:cs="Times New Roman"/>
          <w:color w:val="auto"/>
          <w:sz w:val="24"/>
          <w:szCs w:val="24"/>
        </w:rPr>
        <w:t>质量标准：符合国家质量验收标准。</w:t>
      </w:r>
    </w:p>
    <w:p w14:paraId="0A9450EC">
      <w:pPr>
        <w:spacing w:beforeLines="50" w:afterLines="50"/>
        <w:rPr>
          <w:rFonts w:ascii="Times New Roman" w:hAnsi="Times New Roman" w:eastAsia="宋体" w:cs="Times New Roman"/>
          <w:b/>
          <w:bCs/>
          <w:color w:val="auto"/>
          <w:sz w:val="28"/>
          <w:szCs w:val="28"/>
        </w:rPr>
      </w:pPr>
      <w:r>
        <w:rPr>
          <w:rFonts w:ascii="Times New Roman" w:hAnsi="Times New Roman" w:eastAsia="宋体" w:cs="Times New Roman"/>
          <w:b/>
          <w:bCs/>
          <w:color w:val="auto"/>
          <w:sz w:val="28"/>
          <w:szCs w:val="28"/>
        </w:rPr>
        <w:t>3</w:t>
      </w:r>
      <w:r>
        <w:rPr>
          <w:rFonts w:ascii="Times New Roman" w:hAnsi="宋体" w:eastAsia="宋体" w:cs="Times New Roman"/>
          <w:b/>
          <w:bCs/>
          <w:color w:val="auto"/>
          <w:sz w:val="28"/>
          <w:szCs w:val="28"/>
        </w:rPr>
        <w:t>、投标人资格要求</w:t>
      </w:r>
    </w:p>
    <w:p w14:paraId="6676AF8D">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具有独立订立合同的能力（提供有效的法人营业执照复印件加盖公章）；</w:t>
      </w:r>
    </w:p>
    <w:p w14:paraId="13B25CED">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3.2 </w:t>
      </w:r>
      <w:r>
        <w:rPr>
          <w:rFonts w:ascii="Times New Roman" w:hAnsi="宋体" w:eastAsia="宋体" w:cs="Times New Roman"/>
          <w:color w:val="auto"/>
          <w:sz w:val="24"/>
          <w:szCs w:val="24"/>
        </w:rPr>
        <w:t>申请人资质等级及范围：具有专业承包建筑装修装饰工程二级</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含</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以上资质（提供有效的证书复印件加盖公章）；</w:t>
      </w:r>
    </w:p>
    <w:p w14:paraId="7C2229D1">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3.3 </w:t>
      </w:r>
      <w:r>
        <w:rPr>
          <w:rFonts w:ascii="Times New Roman" w:hAnsi="宋体" w:eastAsia="宋体" w:cs="Times New Roman"/>
          <w:color w:val="auto"/>
          <w:sz w:val="24"/>
          <w:szCs w:val="24"/>
        </w:rPr>
        <w:t>具备安全生产条件，并取得安全生产许可证（提供有效的证书复印件加盖公章）；</w:t>
      </w:r>
    </w:p>
    <w:p w14:paraId="36C47B3B">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 </w:t>
      </w:r>
      <w:r>
        <w:rPr>
          <w:rFonts w:ascii="Times New Roman" w:hAnsi="宋体" w:eastAsia="宋体" w:cs="Times New Roman"/>
          <w:color w:val="auto"/>
          <w:sz w:val="24"/>
          <w:szCs w:val="24"/>
        </w:rPr>
        <w:t>项目负责人的要求：具备建筑工程专业注册建造师二级及以上资格证书并具备有效的安全生产</w:t>
      </w:r>
      <w:r>
        <w:rPr>
          <w:rFonts w:ascii="Times New Roman" w:hAnsi="Times New Roman" w:eastAsia="宋体" w:cs="Times New Roman"/>
          <w:color w:val="auto"/>
          <w:sz w:val="24"/>
          <w:szCs w:val="24"/>
        </w:rPr>
        <w:t>B</w:t>
      </w:r>
      <w:r>
        <w:rPr>
          <w:rFonts w:ascii="Times New Roman" w:hAnsi="宋体" w:eastAsia="宋体" w:cs="Times New Roman"/>
          <w:color w:val="auto"/>
          <w:sz w:val="24"/>
          <w:szCs w:val="24"/>
        </w:rPr>
        <w:t>类证（提供有效的证书复印件加盖公章）；</w:t>
      </w:r>
    </w:p>
    <w:p w14:paraId="5C636F6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3.5 </w:t>
      </w:r>
      <w:r>
        <w:rPr>
          <w:rFonts w:ascii="Times New Roman" w:hAnsi="宋体" w:eastAsia="宋体" w:cs="Times New Roman"/>
          <w:color w:val="auto"/>
          <w:sz w:val="24"/>
          <w:szCs w:val="24"/>
        </w:rPr>
        <w:t>投标申请人必须提供拟投入本工程的项目负责人与投标申请人签订的有效劳动合同以及社保机构出具近半年（</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01</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06</w:t>
      </w:r>
      <w:r>
        <w:rPr>
          <w:rFonts w:ascii="Times New Roman" w:hAnsi="宋体" w:eastAsia="宋体" w:cs="Times New Roman"/>
          <w:color w:val="auto"/>
          <w:sz w:val="24"/>
          <w:szCs w:val="24"/>
        </w:rPr>
        <w:t>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2BAD6E5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3.6 </w:t>
      </w:r>
      <w:r>
        <w:rPr>
          <w:rFonts w:ascii="Times New Roman" w:hAnsi="宋体" w:eastAsia="宋体" w:cs="Times New Roman"/>
          <w:color w:val="auto"/>
          <w:sz w:val="24"/>
          <w:szCs w:val="24"/>
        </w:rPr>
        <w:t>供应商自</w:t>
      </w:r>
      <w:r>
        <w:rPr>
          <w:rFonts w:ascii="Times New Roman" w:hAnsi="Times New Roman" w:eastAsia="宋体" w:cs="Times New Roman"/>
          <w:color w:val="auto"/>
          <w:sz w:val="24"/>
          <w:szCs w:val="24"/>
        </w:rPr>
        <w:t>2023</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08</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01</w:t>
      </w:r>
      <w:r>
        <w:rPr>
          <w:rFonts w:ascii="Times New Roman" w:hAnsi="宋体" w:eastAsia="宋体" w:cs="Times New Roman"/>
          <w:color w:val="auto"/>
          <w:sz w:val="24"/>
          <w:szCs w:val="24"/>
        </w:rPr>
        <w:t>日及以来承担过单项合同金额在</w:t>
      </w:r>
      <w:r>
        <w:rPr>
          <w:rFonts w:ascii="Times New Roman" w:hAnsi="Times New Roman" w:eastAsia="宋体" w:cs="Times New Roman"/>
          <w:color w:val="auto"/>
          <w:sz w:val="24"/>
          <w:szCs w:val="24"/>
        </w:rPr>
        <w:t>100</w:t>
      </w:r>
      <w:r>
        <w:rPr>
          <w:rFonts w:ascii="Times New Roman" w:hAnsi="宋体" w:eastAsia="宋体" w:cs="Times New Roman"/>
          <w:color w:val="auto"/>
          <w:sz w:val="24"/>
          <w:szCs w:val="24"/>
        </w:rPr>
        <w:t>万元的公共建筑装饰装修工程（住宅、公寓、厂房、仓库、轨道交通、小区出新改造除外）。（须提供合同证明材料，提供的业绩证明材料必须反映出相关数据和内容，否则视为未提供，提供证明材料复印件加盖公章后放至投标文件中。）</w:t>
      </w:r>
    </w:p>
    <w:p w14:paraId="408AB9D7">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3.7 </w:t>
      </w:r>
      <w:r>
        <w:rPr>
          <w:rFonts w:ascii="Times New Roman" w:hAnsi="宋体" w:eastAsia="宋体" w:cs="Times New Roman"/>
          <w:color w:val="auto"/>
          <w:sz w:val="24"/>
          <w:szCs w:val="24"/>
        </w:rPr>
        <w:t>其他要求（提供书面承诺书原件）：</w:t>
      </w:r>
    </w:p>
    <w:p w14:paraId="21E57585">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）未处于被责令停业、投标资格被取消或者财产被接管、冻结和破产状态；</w:t>
      </w:r>
    </w:p>
    <w:p w14:paraId="50A53ED3">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）企业没有因骗取中标或者严重违约以及发生重大工程质量、安全生产事故等问题被有关部门暂停投标资格并在暂停期内的；</w:t>
      </w:r>
    </w:p>
    <w:p w14:paraId="5A73E4AA">
      <w:pPr>
        <w:spacing w:line="480" w:lineRule="exact"/>
        <w:outlineLvl w:val="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）符合法律法规规定的其他条件；</w:t>
      </w:r>
    </w:p>
    <w:p w14:paraId="3059CDAC">
      <w:pPr>
        <w:spacing w:line="480" w:lineRule="exact"/>
        <w:ind w:left="240" w:hanging="240" w:hangingChars="10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）有下列行为之一的投标人，</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人不接受其参加投标：</w:t>
      </w:r>
    </w:p>
    <w:p w14:paraId="07F2B70D">
      <w:pPr>
        <w:spacing w:line="480" w:lineRule="exact"/>
        <w:ind w:left="240" w:hanging="240" w:hangingChars="1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w:t>
      </w:r>
      <w:r>
        <w:rPr>
          <w:rFonts w:ascii="Times New Roman" w:hAnsi="宋体" w:eastAsia="宋体" w:cs="Times New Roman"/>
          <w:color w:val="auto"/>
          <w:sz w:val="24"/>
          <w:szCs w:val="24"/>
        </w:rPr>
        <w:t>有违反法律、法规行为，依法被取消投标资格且期限未满的</w:t>
      </w:r>
      <w:r>
        <w:rPr>
          <w:rFonts w:ascii="Times New Roman" w:hAnsi="Times New Roman" w:eastAsia="宋体" w:cs="Times New Roman"/>
          <w:color w:val="auto"/>
          <w:sz w:val="24"/>
          <w:szCs w:val="24"/>
        </w:rPr>
        <w:t>;</w:t>
      </w:r>
    </w:p>
    <w:p w14:paraId="663F75E3">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w:t>
      </w:r>
      <w:r>
        <w:rPr>
          <w:rFonts w:ascii="Times New Roman" w:hAnsi="宋体" w:eastAsia="宋体" w:cs="Times New Roman"/>
          <w:color w:val="auto"/>
          <w:sz w:val="24"/>
          <w:szCs w:val="24"/>
        </w:rPr>
        <w:t>因招投标活动中有违法违规和不良行为，被有关招投标行政监督部门公示且公示期限未满的。</w:t>
      </w:r>
    </w:p>
    <w:p w14:paraId="4C06EDFE">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3.8 </w:t>
      </w:r>
      <w:r>
        <w:rPr>
          <w:rFonts w:ascii="Times New Roman" w:hAnsi="宋体" w:eastAsia="宋体" w:cs="Times New Roman"/>
          <w:color w:val="auto"/>
          <w:sz w:val="24"/>
          <w:szCs w:val="24"/>
        </w:rPr>
        <w:t>本次</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是否接受联合体投标：否</w:t>
      </w:r>
    </w:p>
    <w:p w14:paraId="59D15135">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3.9 投标人不得与采购人存在利益关系，包括但不限于采购人领导和关键岗位人员持有投标人股权、在投标人中任职、存在亲属关系等。</w:t>
      </w:r>
    </w:p>
    <w:p w14:paraId="7B0E1CED">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3.10 具有投资参股关系的关联企业，或具有直接管理或被管理关系的母子公司， 或同一母公司的子公司，或法定代表人为同一人的两个及两个以上法人不得同时参与投标。</w:t>
      </w:r>
    </w:p>
    <w:p w14:paraId="2C86CF71">
      <w:pPr>
        <w:spacing w:line="480" w:lineRule="exact"/>
        <w:rPr>
          <w:rFonts w:ascii="Times New Roman" w:hAnsi="Times New Roman" w:eastAsia="宋体" w:cs="Times New Roman"/>
          <w:b/>
          <w:bCs/>
          <w:color w:val="auto"/>
          <w:sz w:val="28"/>
          <w:szCs w:val="28"/>
        </w:rPr>
      </w:pPr>
      <w:r>
        <w:rPr>
          <w:rFonts w:ascii="Times New Roman" w:hAnsi="Times New Roman" w:eastAsia="宋体" w:cs="Times New Roman"/>
          <w:b/>
          <w:bCs/>
          <w:color w:val="auto"/>
          <w:sz w:val="28"/>
          <w:szCs w:val="28"/>
        </w:rPr>
        <w:t>4</w:t>
      </w:r>
      <w:r>
        <w:rPr>
          <w:rFonts w:ascii="Times New Roman" w:hAnsi="宋体" w:eastAsia="宋体" w:cs="Times New Roman"/>
          <w:b/>
          <w:bCs/>
          <w:color w:val="auto"/>
          <w:sz w:val="28"/>
          <w:szCs w:val="28"/>
        </w:rPr>
        <w:t>、投标文件的</w:t>
      </w:r>
      <w:r>
        <w:rPr>
          <w:rFonts w:hint="eastAsia" w:ascii="Times New Roman" w:hAnsi="宋体" w:eastAsia="宋体" w:cs="Times New Roman"/>
          <w:b/>
          <w:bCs/>
          <w:color w:val="auto"/>
          <w:sz w:val="28"/>
          <w:szCs w:val="28"/>
        </w:rPr>
        <w:t>获取</w:t>
      </w:r>
    </w:p>
    <w:p w14:paraId="6CAD1F0A">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获取时间：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7</w:t>
      </w:r>
      <w:r>
        <w:rPr>
          <w:rFonts w:ascii="Times New Roman" w:hAnsi="Times New Roman" w:eastAsia="宋体" w:cs="Times New Roman"/>
          <w:color w:val="auto"/>
          <w:sz w:val="24"/>
          <w:szCs w:val="24"/>
        </w:rPr>
        <w:t xml:space="preserve">-09  09:00  </w:t>
      </w:r>
      <w:r>
        <w:rPr>
          <w:rFonts w:ascii="Times New Roman" w:hAnsi="宋体" w:eastAsia="宋体" w:cs="Times New Roman"/>
          <w:color w:val="auto"/>
          <w:sz w:val="24"/>
          <w:szCs w:val="24"/>
        </w:rPr>
        <w:t>至</w:t>
      </w:r>
      <w:r>
        <w:rPr>
          <w:rFonts w:ascii="Times New Roman" w:hAnsi="Times New Roman" w:eastAsia="宋体" w:cs="Times New Roman"/>
          <w:color w:val="auto"/>
          <w:sz w:val="24"/>
          <w:szCs w:val="24"/>
        </w:rPr>
        <w:t xml:space="preserve">  202</w:t>
      </w: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7</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15</w:t>
      </w:r>
      <w:r>
        <w:rPr>
          <w:rFonts w:ascii="Times New Roman" w:hAnsi="Times New Roman" w:eastAsia="宋体" w:cs="Times New Roman"/>
          <w:color w:val="auto"/>
          <w:sz w:val="24"/>
          <w:szCs w:val="24"/>
        </w:rPr>
        <w:t xml:space="preserve">  17:00</w:t>
      </w:r>
      <w:r>
        <w:rPr>
          <w:rFonts w:ascii="Times New Roman" w:hAnsi="宋体" w:eastAsia="宋体" w:cs="Times New Roman"/>
          <w:color w:val="auto"/>
          <w:sz w:val="24"/>
          <w:szCs w:val="24"/>
        </w:rPr>
        <w:t>；</w:t>
      </w:r>
    </w:p>
    <w:p w14:paraId="423C88DC">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获取方式：（</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）凡有意参加投标者，投标申请人持授权委托书或法定代表人身份证明、委托代理人身份证原件及复印件于</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7</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09</w:t>
      </w:r>
      <w:r>
        <w:rPr>
          <w:rFonts w:ascii="Times New Roman" w:hAnsi="宋体" w:eastAsia="宋体" w:cs="Times New Roman"/>
          <w:color w:val="auto"/>
          <w:sz w:val="24"/>
          <w:szCs w:val="24"/>
        </w:rPr>
        <w:t>日至</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7</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5</w:t>
      </w:r>
      <w:r>
        <w:rPr>
          <w:rFonts w:ascii="Times New Roman" w:hAnsi="宋体" w:eastAsia="宋体" w:cs="Times New Roman"/>
          <w:color w:val="auto"/>
          <w:sz w:val="24"/>
          <w:szCs w:val="24"/>
        </w:rPr>
        <w:t>日前往常州市天宁区和电路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号现场报名。投标申请人在现场报名处获取</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文件。</w:t>
      </w:r>
    </w:p>
    <w:p w14:paraId="09BB3CAC">
      <w:pPr>
        <w:spacing w:beforeLines="50" w:afterLines="50"/>
        <w:rPr>
          <w:rFonts w:ascii="Times New Roman" w:hAnsi="Times New Roman" w:eastAsia="宋体" w:cs="Times New Roman"/>
          <w:b/>
          <w:bCs/>
          <w:color w:val="auto"/>
          <w:sz w:val="28"/>
          <w:szCs w:val="28"/>
        </w:rPr>
      </w:pPr>
      <w:r>
        <w:rPr>
          <w:rFonts w:ascii="Times New Roman" w:hAnsi="Times New Roman" w:eastAsia="宋体" w:cs="Times New Roman"/>
          <w:b/>
          <w:bCs/>
          <w:color w:val="auto"/>
          <w:sz w:val="28"/>
          <w:szCs w:val="28"/>
        </w:rPr>
        <w:t>5</w:t>
      </w:r>
      <w:r>
        <w:rPr>
          <w:rFonts w:ascii="Times New Roman" w:hAnsi="宋体" w:eastAsia="宋体" w:cs="Times New Roman"/>
          <w:b/>
          <w:bCs/>
          <w:color w:val="auto"/>
          <w:sz w:val="28"/>
          <w:szCs w:val="28"/>
        </w:rPr>
        <w:t>、投标文件的递交</w:t>
      </w:r>
    </w:p>
    <w:p w14:paraId="1EB20D2D">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递交截止时间：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7</w:t>
      </w:r>
      <w:r>
        <w:rPr>
          <w:rFonts w:ascii="Times New Roman" w:hAnsi="Times New Roman" w:eastAsia="宋体" w:cs="Times New Roman"/>
          <w:color w:val="auto"/>
          <w:sz w:val="24"/>
          <w:szCs w:val="24"/>
        </w:rPr>
        <w:t>-19  10:30:00</w:t>
      </w:r>
    </w:p>
    <w:p w14:paraId="1BD9921D">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递交方式：常州市天宁区和电路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号现场纸质递交</w:t>
      </w:r>
    </w:p>
    <w:p w14:paraId="5BEF2157">
      <w:pPr>
        <w:spacing w:beforeLines="50" w:afterLines="50"/>
        <w:rPr>
          <w:rFonts w:ascii="Times New Roman" w:hAnsi="Times New Roman" w:eastAsia="宋体" w:cs="Times New Roman"/>
          <w:b/>
          <w:bCs/>
          <w:color w:val="auto"/>
          <w:sz w:val="28"/>
          <w:szCs w:val="28"/>
        </w:rPr>
      </w:pPr>
      <w:r>
        <w:rPr>
          <w:rFonts w:ascii="Times New Roman" w:hAnsi="Times New Roman" w:eastAsia="宋体" w:cs="Times New Roman"/>
          <w:b/>
          <w:bCs/>
          <w:color w:val="auto"/>
          <w:sz w:val="28"/>
          <w:szCs w:val="28"/>
        </w:rPr>
        <w:t>6</w:t>
      </w:r>
      <w:r>
        <w:rPr>
          <w:rFonts w:ascii="Times New Roman" w:hAnsi="宋体" w:eastAsia="宋体" w:cs="Times New Roman"/>
          <w:b/>
          <w:bCs/>
          <w:color w:val="auto"/>
          <w:sz w:val="28"/>
          <w:szCs w:val="28"/>
        </w:rPr>
        <w:t>、开标时间及地点</w:t>
      </w:r>
    </w:p>
    <w:p w14:paraId="73CB6B48">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7</w:t>
      </w:r>
      <w:r>
        <w:rPr>
          <w:rFonts w:ascii="Times New Roman" w:hAnsi="Times New Roman" w:eastAsia="宋体" w:cs="Times New Roman"/>
          <w:color w:val="auto"/>
          <w:sz w:val="24"/>
          <w:szCs w:val="24"/>
        </w:rPr>
        <w:t>-19  10:30:00</w:t>
      </w:r>
    </w:p>
    <w:p w14:paraId="7995B2AE">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开标地点：常州市天宁区和电路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号研发大楼</w:t>
      </w:r>
      <w:r>
        <w:rPr>
          <w:rFonts w:hint="eastAsia" w:ascii="Times New Roman" w:hAnsi="宋体" w:eastAsia="宋体" w:cs="Times New Roman"/>
          <w:color w:val="auto"/>
          <w:sz w:val="24"/>
          <w:szCs w:val="24"/>
        </w:rPr>
        <w:t>三</w:t>
      </w:r>
      <w:r>
        <w:rPr>
          <w:rFonts w:ascii="Times New Roman" w:hAnsi="宋体" w:eastAsia="宋体" w:cs="Times New Roman"/>
          <w:color w:val="auto"/>
          <w:sz w:val="24"/>
          <w:szCs w:val="24"/>
        </w:rPr>
        <w:t>楼会议室</w:t>
      </w:r>
    </w:p>
    <w:p w14:paraId="4E98D8B2">
      <w:pPr>
        <w:spacing w:beforeLines="50" w:afterLines="50"/>
        <w:rPr>
          <w:rFonts w:ascii="Times New Roman" w:hAnsi="Times New Roman" w:eastAsia="宋体" w:cs="Times New Roman"/>
          <w:b/>
          <w:bCs/>
          <w:color w:val="auto"/>
          <w:sz w:val="28"/>
          <w:szCs w:val="28"/>
        </w:rPr>
      </w:pPr>
      <w:r>
        <w:rPr>
          <w:rFonts w:ascii="Times New Roman" w:hAnsi="Times New Roman" w:eastAsia="宋体" w:cs="Times New Roman"/>
          <w:b/>
          <w:bCs/>
          <w:color w:val="auto"/>
          <w:sz w:val="28"/>
          <w:szCs w:val="28"/>
        </w:rPr>
        <w:t>7</w:t>
      </w:r>
      <w:r>
        <w:rPr>
          <w:rFonts w:ascii="Times New Roman" w:hAnsi="宋体" w:eastAsia="宋体" w:cs="Times New Roman"/>
          <w:b/>
          <w:bCs/>
          <w:color w:val="auto"/>
          <w:sz w:val="28"/>
          <w:szCs w:val="28"/>
        </w:rPr>
        <w:t>、联系方式</w:t>
      </w:r>
    </w:p>
    <w:p w14:paraId="67222E20">
      <w:pPr>
        <w:spacing w:line="480" w:lineRule="exact"/>
        <w:rPr>
          <w:rFonts w:ascii="Times New Roman" w:hAnsi="Times New Roman" w:eastAsia="宋体" w:cs="Times New Roman"/>
          <w:color w:val="auto"/>
          <w:sz w:val="24"/>
          <w:szCs w:val="24"/>
        </w:rPr>
      </w:pP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w:t>
      </w:r>
      <w:r>
        <w:rPr>
          <w:rFonts w:hint="eastAsia" w:ascii="Times New Roman" w:hAnsi="宋体" w:eastAsia="宋体" w:cs="Times New Roman"/>
          <w:color w:val="auto"/>
          <w:sz w:val="24"/>
          <w:szCs w:val="24"/>
        </w:rPr>
        <w:t>江苏煤炭地质勘探三队</w:t>
      </w:r>
    </w:p>
    <w:p w14:paraId="14BAF6FF">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地址：：常州市天宁区和电路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w:t>
      </w:r>
    </w:p>
    <w:p w14:paraId="217BC131">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商务联系人：</w:t>
      </w:r>
      <w:r>
        <w:rPr>
          <w:rFonts w:hint="eastAsia" w:ascii="Times New Roman" w:hAnsi="宋体" w:eastAsia="宋体" w:cs="Times New Roman"/>
          <w:color w:val="auto"/>
          <w:sz w:val="24"/>
          <w:szCs w:val="24"/>
        </w:rPr>
        <w:t>乔工</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13584378541</w:t>
      </w:r>
    </w:p>
    <w:p w14:paraId="664538C1">
      <w:pPr>
        <w:spacing w:line="480" w:lineRule="exact"/>
        <w:rPr>
          <w:rFonts w:ascii="Times New Roman" w:hAnsi="宋体" w:eastAsia="宋体" w:cs="Times New Roman"/>
          <w:color w:val="auto"/>
          <w:sz w:val="24"/>
          <w:szCs w:val="24"/>
        </w:rPr>
      </w:pPr>
      <w:r>
        <w:rPr>
          <w:rFonts w:ascii="Times New Roman" w:hAnsi="宋体" w:eastAsia="宋体" w:cs="Times New Roman"/>
          <w:color w:val="auto"/>
          <w:sz w:val="24"/>
          <w:szCs w:val="24"/>
        </w:rPr>
        <w:t>技术联系人：</w:t>
      </w:r>
      <w:r>
        <w:rPr>
          <w:rFonts w:hint="eastAsia" w:ascii="Times New Roman" w:hAnsi="宋体" w:eastAsia="宋体" w:cs="Times New Roman"/>
          <w:color w:val="auto"/>
          <w:sz w:val="24"/>
          <w:szCs w:val="24"/>
        </w:rPr>
        <w:t>（</w:t>
      </w:r>
      <w:r>
        <w:rPr>
          <w:rFonts w:ascii="Times New Roman" w:hAnsi="宋体" w:eastAsia="宋体" w:cs="Times New Roman"/>
          <w:color w:val="auto"/>
          <w:sz w:val="24"/>
          <w:szCs w:val="24"/>
        </w:rPr>
        <w:t>二楼</w:t>
      </w:r>
      <w:r>
        <w:rPr>
          <w:rFonts w:hint="eastAsia" w:ascii="Times New Roman" w:hAnsi="宋体" w:eastAsia="宋体" w:cs="Times New Roman"/>
          <w:color w:val="auto"/>
          <w:sz w:val="24"/>
          <w:szCs w:val="24"/>
        </w:rPr>
        <w:t>）袁工  13701509919</w:t>
      </w:r>
    </w:p>
    <w:p w14:paraId="6FC1F108">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 xml:space="preserve">            （三</w:t>
      </w:r>
      <w:r>
        <w:rPr>
          <w:rFonts w:ascii="Times New Roman" w:hAnsi="宋体" w:eastAsia="宋体" w:cs="Times New Roman"/>
          <w:color w:val="auto"/>
          <w:sz w:val="24"/>
          <w:szCs w:val="24"/>
        </w:rPr>
        <w:t>楼</w:t>
      </w:r>
      <w:r>
        <w:rPr>
          <w:rFonts w:hint="eastAsia" w:ascii="Times New Roman" w:hAnsi="宋体" w:eastAsia="宋体" w:cs="Times New Roman"/>
          <w:color w:val="auto"/>
          <w:sz w:val="24"/>
          <w:szCs w:val="24"/>
        </w:rPr>
        <w:t>）许工  13775110623</w:t>
      </w:r>
    </w:p>
    <w:p w14:paraId="02E81F9A">
      <w:pPr>
        <w:spacing w:beforeLines="50" w:afterLines="50" w:line="360" w:lineRule="auto"/>
        <w:rPr>
          <w:rFonts w:ascii="Times New Roman" w:hAnsi="宋体" w:eastAsia="宋体" w:cs="Times New Roman"/>
          <w:b/>
          <w:color w:val="auto"/>
          <w:sz w:val="28"/>
          <w:szCs w:val="28"/>
        </w:rPr>
      </w:pPr>
    </w:p>
    <w:p w14:paraId="66194AC1">
      <w:pPr>
        <w:spacing w:beforeLines="50" w:afterLines="50" w:line="360" w:lineRule="auto"/>
        <w:rPr>
          <w:rFonts w:ascii="Times New Roman" w:hAnsi="宋体" w:eastAsia="宋体" w:cs="Times New Roman"/>
          <w:b/>
          <w:color w:val="auto"/>
          <w:sz w:val="28"/>
          <w:szCs w:val="28"/>
        </w:rPr>
      </w:pPr>
    </w:p>
    <w:p w14:paraId="094A11C8">
      <w:pPr>
        <w:spacing w:beforeLines="50" w:afterLines="50" w:line="360" w:lineRule="auto"/>
        <w:rPr>
          <w:rFonts w:ascii="Times New Roman" w:hAnsi="宋体" w:eastAsia="宋体" w:cs="Times New Roman"/>
          <w:b/>
          <w:color w:val="auto"/>
          <w:sz w:val="28"/>
          <w:szCs w:val="28"/>
        </w:rPr>
      </w:pPr>
    </w:p>
    <w:p w14:paraId="05AA00E2">
      <w:pPr>
        <w:spacing w:beforeLines="50" w:afterLines="50" w:line="360" w:lineRule="auto"/>
        <w:rPr>
          <w:rFonts w:ascii="Times New Roman" w:hAnsi="宋体" w:eastAsia="宋体" w:cs="Times New Roman"/>
          <w:b/>
          <w:color w:val="auto"/>
          <w:sz w:val="28"/>
          <w:szCs w:val="28"/>
        </w:rPr>
      </w:pPr>
    </w:p>
    <w:p w14:paraId="03D71B50">
      <w:pPr>
        <w:spacing w:beforeLines="50" w:afterLines="50" w:line="360" w:lineRule="auto"/>
        <w:rPr>
          <w:rFonts w:ascii="Times New Roman" w:hAnsi="宋体" w:eastAsia="宋体" w:cs="Times New Roman"/>
          <w:b/>
          <w:color w:val="auto"/>
          <w:sz w:val="28"/>
          <w:szCs w:val="28"/>
        </w:rPr>
      </w:pPr>
    </w:p>
    <w:p w14:paraId="4AF8E11F">
      <w:pPr>
        <w:spacing w:beforeLines="50" w:afterLines="50" w:line="360" w:lineRule="auto"/>
        <w:rPr>
          <w:rFonts w:ascii="Times New Roman" w:hAnsi="宋体" w:eastAsia="宋体" w:cs="Times New Roman"/>
          <w:b/>
          <w:color w:val="auto"/>
          <w:sz w:val="28"/>
          <w:szCs w:val="28"/>
        </w:rPr>
      </w:pPr>
    </w:p>
    <w:p w14:paraId="356187C3">
      <w:pPr>
        <w:spacing w:beforeLines="50" w:afterLines="50" w:line="360" w:lineRule="auto"/>
        <w:rPr>
          <w:rFonts w:ascii="Times New Roman" w:hAnsi="宋体" w:eastAsia="宋体" w:cs="Times New Roman"/>
          <w:b/>
          <w:color w:val="auto"/>
          <w:sz w:val="28"/>
          <w:szCs w:val="28"/>
        </w:rPr>
      </w:pPr>
    </w:p>
    <w:p w14:paraId="78FC6103">
      <w:pPr>
        <w:pStyle w:val="2"/>
        <w:ind w:left="0" w:leftChars="0"/>
        <w:rPr>
          <w:rFonts w:eastAsiaTheme="minorEastAsia"/>
        </w:rPr>
      </w:pPr>
    </w:p>
    <w:p w14:paraId="72010971">
      <w:pPr>
        <w:pStyle w:val="2"/>
        <w:ind w:left="0" w:leftChars="0"/>
        <w:rPr>
          <w:rFonts w:eastAsiaTheme="minorEastAsia"/>
        </w:rPr>
      </w:pPr>
    </w:p>
    <w:p w14:paraId="3D4F95E9">
      <w:pPr>
        <w:pStyle w:val="2"/>
        <w:ind w:left="0" w:leftChars="0"/>
        <w:rPr>
          <w:rFonts w:eastAsiaTheme="minorEastAsia"/>
        </w:rPr>
      </w:pPr>
    </w:p>
    <w:p w14:paraId="18EB7A07">
      <w:pPr>
        <w:pStyle w:val="2"/>
        <w:ind w:left="0" w:leftChars="0"/>
        <w:rPr>
          <w:rFonts w:eastAsiaTheme="minorEastAsia"/>
        </w:rPr>
      </w:pPr>
    </w:p>
    <w:p w14:paraId="3146B599">
      <w:pPr>
        <w:pStyle w:val="2"/>
        <w:ind w:left="0" w:leftChars="0"/>
        <w:rPr>
          <w:rFonts w:eastAsiaTheme="minorEastAsia"/>
        </w:rPr>
      </w:pPr>
    </w:p>
    <w:p w14:paraId="259BA270">
      <w:pPr>
        <w:pStyle w:val="2"/>
        <w:ind w:left="0" w:leftChars="0"/>
        <w:rPr>
          <w:rFonts w:eastAsiaTheme="minorEastAsia"/>
        </w:rPr>
      </w:pPr>
    </w:p>
    <w:p w14:paraId="6F12CF33">
      <w:pPr>
        <w:pStyle w:val="2"/>
        <w:ind w:left="0" w:leftChars="0"/>
        <w:rPr>
          <w:rFonts w:eastAsiaTheme="minorEastAsia"/>
        </w:rPr>
      </w:pPr>
    </w:p>
    <w:p w14:paraId="7D6FC2F2">
      <w:pPr>
        <w:pStyle w:val="2"/>
        <w:ind w:left="0" w:leftChars="0"/>
        <w:rPr>
          <w:rFonts w:eastAsiaTheme="minorEastAsia"/>
        </w:rPr>
      </w:pPr>
    </w:p>
    <w:p w14:paraId="64ED32FE">
      <w:pPr>
        <w:pStyle w:val="2"/>
        <w:ind w:left="0" w:leftChars="0"/>
        <w:rPr>
          <w:rFonts w:eastAsiaTheme="minorEastAsia"/>
        </w:rPr>
      </w:pPr>
    </w:p>
    <w:p w14:paraId="2F235DD0">
      <w:pPr>
        <w:pStyle w:val="2"/>
        <w:ind w:left="0" w:leftChars="0"/>
        <w:rPr>
          <w:rFonts w:eastAsiaTheme="minorEastAsia"/>
        </w:rPr>
      </w:pPr>
    </w:p>
    <w:p w14:paraId="2930B1C5">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第二章竞争性磋商须知</w:t>
      </w:r>
    </w:p>
    <w:p w14:paraId="65210B6D">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一、总则</w:t>
      </w:r>
    </w:p>
    <w:p w14:paraId="729ECFED">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1.1 </w:t>
      </w:r>
      <w:r>
        <w:rPr>
          <w:rFonts w:ascii="Times New Roman" w:hAnsi="宋体" w:eastAsia="宋体" w:cs="Times New Roman"/>
          <w:b/>
          <w:color w:val="auto"/>
          <w:sz w:val="24"/>
          <w:szCs w:val="24"/>
        </w:rPr>
        <w:t>适用法律</w:t>
      </w:r>
    </w:p>
    <w:p w14:paraId="2F90D80B">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本项目参照《中华人民共和国政府采购法》《中华人民共和国政府采购法实施条例》《政府采购非</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方式管理方法》等有关法律、规章和规定等。</w:t>
      </w:r>
    </w:p>
    <w:p w14:paraId="67592139">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1.2 </w:t>
      </w:r>
      <w:r>
        <w:rPr>
          <w:rFonts w:ascii="Times New Roman" w:hAnsi="宋体" w:eastAsia="宋体" w:cs="Times New Roman"/>
          <w:b/>
          <w:color w:val="auto"/>
          <w:sz w:val="24"/>
          <w:szCs w:val="24"/>
        </w:rPr>
        <w:t>定义</w:t>
      </w:r>
    </w:p>
    <w:p w14:paraId="2844DDA1">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1.2.1 “</w:t>
      </w:r>
      <w:r>
        <w:rPr>
          <w:rFonts w:ascii="Times New Roman" w:hAnsi="宋体" w:eastAsia="宋体" w:cs="Times New Roman"/>
          <w:color w:val="auto"/>
          <w:sz w:val="24"/>
          <w:szCs w:val="24"/>
        </w:rPr>
        <w:t>供应商</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是指参加磋商竞争，并符合采购文件规定资格条件的法人、其他组织或者自然人。</w:t>
      </w:r>
    </w:p>
    <w:p w14:paraId="0FCD30AE">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1.2.2“</w:t>
      </w:r>
      <w:r>
        <w:rPr>
          <w:rFonts w:ascii="Times New Roman" w:hAnsi="宋体" w:eastAsia="宋体" w:cs="Times New Roman"/>
          <w:color w:val="auto"/>
          <w:sz w:val="24"/>
          <w:szCs w:val="24"/>
        </w:rPr>
        <w:t>服务</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指本磋商文件中所述产品及服务。</w:t>
      </w:r>
    </w:p>
    <w:p w14:paraId="32111184">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1.2.3 “</w:t>
      </w:r>
      <w:r>
        <w:rPr>
          <w:rFonts w:ascii="Times New Roman" w:hAnsi="宋体" w:eastAsia="宋体" w:cs="Times New Roman"/>
          <w:color w:val="auto"/>
          <w:sz w:val="24"/>
          <w:szCs w:val="24"/>
        </w:rPr>
        <w:t>用户或使用单位</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是指使用服务的单位。</w:t>
      </w:r>
    </w:p>
    <w:p w14:paraId="5CA6336D">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1.3 </w:t>
      </w:r>
      <w:r>
        <w:rPr>
          <w:rFonts w:ascii="Times New Roman" w:hAnsi="宋体" w:eastAsia="宋体" w:cs="Times New Roman"/>
          <w:b/>
          <w:color w:val="auto"/>
          <w:sz w:val="24"/>
          <w:szCs w:val="24"/>
        </w:rPr>
        <w:t>磋商费用</w:t>
      </w:r>
    </w:p>
    <w:p w14:paraId="5FE0ACD3">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供应商应承担所有与准备和参加竞争性磋商有关的费用，无论采购结果如何，采购人在任何情况下均无义务和责任承担这些费用。</w:t>
      </w:r>
    </w:p>
    <w:p w14:paraId="2CCFDD09">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二、响应性文件编制</w:t>
      </w:r>
    </w:p>
    <w:p w14:paraId="464D7021">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2.1 </w:t>
      </w:r>
      <w:r>
        <w:rPr>
          <w:rFonts w:ascii="Times New Roman" w:hAnsi="宋体" w:eastAsia="宋体" w:cs="Times New Roman"/>
          <w:color w:val="auto"/>
          <w:sz w:val="24"/>
          <w:szCs w:val="24"/>
        </w:rPr>
        <w:t>供应商应当按照磋商文件的要求编制响应文件，并对其提交的响应文件真实性、合法性承担法律责任。</w:t>
      </w:r>
    </w:p>
    <w:p w14:paraId="1D0200D7">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2.2 </w:t>
      </w:r>
      <w:r>
        <w:rPr>
          <w:rFonts w:ascii="Times New Roman" w:hAnsi="宋体" w:eastAsia="宋体" w:cs="Times New Roman"/>
          <w:b/>
          <w:color w:val="auto"/>
          <w:sz w:val="24"/>
          <w:szCs w:val="24"/>
        </w:rPr>
        <w:t>响应文件的编制</w:t>
      </w:r>
    </w:p>
    <w:p w14:paraId="11ACEA93">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2.2.1 </w:t>
      </w:r>
      <w:r>
        <w:rPr>
          <w:rFonts w:ascii="Times New Roman" w:hAnsi="宋体" w:eastAsia="宋体" w:cs="Times New Roman"/>
          <w:color w:val="auto"/>
          <w:sz w:val="24"/>
          <w:szCs w:val="24"/>
        </w:rPr>
        <w:t>提交的响应文件、技术文件和资料，包括图纸中的说明，以及供应商与采购人就有关磋商的所有来往函电均应使用中文。</w:t>
      </w:r>
    </w:p>
    <w:p w14:paraId="49547887">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2.2.2 </w:t>
      </w:r>
      <w:r>
        <w:rPr>
          <w:rFonts w:ascii="Times New Roman" w:hAnsi="宋体" w:eastAsia="宋体" w:cs="Times New Roman"/>
          <w:color w:val="auto"/>
          <w:sz w:val="24"/>
          <w:szCs w:val="24"/>
        </w:rPr>
        <w:t>供应商所使用的计量单位应为国家法定计量单位。</w:t>
      </w:r>
    </w:p>
    <w:p w14:paraId="4CA052FE">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2.2.3 </w:t>
      </w:r>
      <w:r>
        <w:rPr>
          <w:rFonts w:ascii="Times New Roman" w:hAnsi="宋体" w:eastAsia="宋体" w:cs="Times New Roman"/>
          <w:color w:val="auto"/>
          <w:sz w:val="24"/>
          <w:szCs w:val="24"/>
        </w:rPr>
        <w:t>供应商应用人民币报价。</w:t>
      </w:r>
    </w:p>
    <w:p w14:paraId="42C83378">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2.2.4 </w:t>
      </w:r>
      <w:r>
        <w:rPr>
          <w:rFonts w:ascii="Times New Roman" w:hAnsi="宋体" w:eastAsia="宋体" w:cs="Times New Roman"/>
          <w:color w:val="auto"/>
          <w:sz w:val="24"/>
          <w:szCs w:val="24"/>
        </w:rPr>
        <w:t>响应文件应字迹清楚、内容齐全、不得涂改。如有修改，修改处须有供应商公章或法定代表人或其授权磋商代表签字。</w:t>
      </w:r>
    </w:p>
    <w:p w14:paraId="15851B41">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2.3 </w:t>
      </w:r>
      <w:r>
        <w:rPr>
          <w:rFonts w:ascii="Times New Roman" w:hAnsi="宋体" w:eastAsia="宋体" w:cs="Times New Roman"/>
          <w:b/>
          <w:color w:val="auto"/>
          <w:sz w:val="24"/>
          <w:szCs w:val="24"/>
        </w:rPr>
        <w:t>响应文件的组成</w:t>
      </w:r>
    </w:p>
    <w:p w14:paraId="0D3C8619">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2.3.1 </w:t>
      </w:r>
      <w:r>
        <w:rPr>
          <w:rFonts w:ascii="Times New Roman" w:hAnsi="宋体" w:eastAsia="宋体" w:cs="Times New Roman"/>
          <w:color w:val="auto"/>
          <w:sz w:val="24"/>
          <w:szCs w:val="24"/>
        </w:rPr>
        <w:t>供应商应当根据磋商文件要求编制响应文件，并根据自己的商务能力、技术水平对磋商文件提出的要求和条件逐条标明是否响应。响应文件由商务部分、技术部分、价格部分，以及其他部分组成。</w:t>
      </w:r>
    </w:p>
    <w:p w14:paraId="60296D7A">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2.3.2 </w:t>
      </w:r>
      <w:r>
        <w:rPr>
          <w:rFonts w:ascii="Times New Roman" w:hAnsi="宋体" w:eastAsia="宋体" w:cs="Times New Roman"/>
          <w:color w:val="auto"/>
          <w:sz w:val="24"/>
          <w:szCs w:val="24"/>
        </w:rPr>
        <w:t>响应文件的商务部分。商务部分是证明供应商有资格参加磋商和成交后有能力履行合同的文件，这些文件应能满足竞争性磋商采购文件的要求，包括但不限于下列文件：</w:t>
      </w:r>
    </w:p>
    <w:p w14:paraId="473EA586">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）竞争性磋商申请及声明；</w:t>
      </w:r>
    </w:p>
    <w:p w14:paraId="31E4760A">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）法定代表人授权委托书及委托代理人的身份证复印件；</w:t>
      </w:r>
    </w:p>
    <w:p w14:paraId="4DF76511">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）资格证明文件</w:t>
      </w:r>
    </w:p>
    <w:p w14:paraId="70D1872C">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）磋商报价汇总表；</w:t>
      </w:r>
    </w:p>
    <w:p w14:paraId="269A5829">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5</w:t>
      </w:r>
      <w:r>
        <w:rPr>
          <w:rFonts w:ascii="Times New Roman" w:hAnsi="宋体" w:eastAsia="宋体" w:cs="Times New Roman"/>
          <w:color w:val="auto"/>
          <w:sz w:val="24"/>
          <w:szCs w:val="24"/>
        </w:rPr>
        <w:t>）磋商分项报价表；</w:t>
      </w:r>
    </w:p>
    <w:p w14:paraId="638B878F">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6</w:t>
      </w:r>
      <w:r>
        <w:rPr>
          <w:rFonts w:ascii="Times New Roman" w:hAnsi="宋体" w:eastAsia="宋体" w:cs="Times New Roman"/>
          <w:color w:val="auto"/>
          <w:sz w:val="24"/>
          <w:szCs w:val="24"/>
        </w:rPr>
        <w:t>）商务条款偏离表；</w:t>
      </w:r>
    </w:p>
    <w:p w14:paraId="54AD6E00">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7</w:t>
      </w:r>
      <w:r>
        <w:rPr>
          <w:rFonts w:ascii="Times New Roman" w:hAnsi="宋体" w:eastAsia="宋体" w:cs="Times New Roman"/>
          <w:color w:val="auto"/>
          <w:sz w:val="24"/>
          <w:szCs w:val="24"/>
        </w:rPr>
        <w:t>）供应商类似业绩情况表；</w:t>
      </w:r>
    </w:p>
    <w:p w14:paraId="3BC9E29B">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8</w:t>
      </w:r>
      <w:r>
        <w:rPr>
          <w:rFonts w:ascii="Times New Roman" w:hAnsi="宋体" w:eastAsia="宋体" w:cs="Times New Roman"/>
          <w:color w:val="auto"/>
          <w:sz w:val="24"/>
          <w:szCs w:val="24"/>
        </w:rPr>
        <w:t>）供应商认为需要提供的其他资格证明文件和商务资料。</w:t>
      </w:r>
    </w:p>
    <w:p w14:paraId="74FD7A37">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2.3.3 </w:t>
      </w:r>
      <w:r>
        <w:rPr>
          <w:rFonts w:ascii="Times New Roman" w:hAnsi="宋体" w:eastAsia="宋体" w:cs="Times New Roman"/>
          <w:color w:val="auto"/>
          <w:sz w:val="24"/>
          <w:szCs w:val="24"/>
        </w:rPr>
        <w:t>响应文件的技术部分。技术部分是证明供应商提供的服务是合格的，并符合磋商文件要求的证明文件，以及对服务的详细说明，这些文件可以是文字资料、图纸和数据等。提供的服务如与磋商文件要求有不符之处，应说明其差别之所在。包括但不限于下列文件：</w:t>
      </w:r>
    </w:p>
    <w:p w14:paraId="378F85FD">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）技术条款偏离表；</w:t>
      </w:r>
    </w:p>
    <w:p w14:paraId="7B146464">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）施工组织方案；</w:t>
      </w:r>
    </w:p>
    <w:p w14:paraId="366A0EF4">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）供应商认为需要提供的其他技术资料。</w:t>
      </w:r>
    </w:p>
    <w:p w14:paraId="70E08A12">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2.4 </w:t>
      </w:r>
      <w:r>
        <w:rPr>
          <w:rFonts w:ascii="Times New Roman" w:hAnsi="宋体" w:eastAsia="宋体" w:cs="Times New Roman"/>
          <w:b/>
          <w:color w:val="auto"/>
          <w:sz w:val="24"/>
          <w:szCs w:val="24"/>
        </w:rPr>
        <w:t>响应文件的价格部分</w:t>
      </w:r>
    </w:p>
    <w:p w14:paraId="5EAF1B64">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2.4.1 </w:t>
      </w:r>
      <w:r>
        <w:rPr>
          <w:rFonts w:ascii="Times New Roman" w:hAnsi="宋体" w:eastAsia="宋体" w:cs="Times New Roman"/>
          <w:color w:val="auto"/>
          <w:sz w:val="24"/>
          <w:szCs w:val="24"/>
        </w:rPr>
        <w:t>价格部分是对所提供服务价格构成的说明，磋商文件如没有特别说明的话，对每一项服务仅接受一个价格。</w:t>
      </w:r>
    </w:p>
    <w:p w14:paraId="00E6660C">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2.4.2 </w:t>
      </w:r>
      <w:r>
        <w:rPr>
          <w:rFonts w:ascii="Times New Roman" w:hAnsi="宋体" w:eastAsia="宋体" w:cs="Times New Roman"/>
          <w:color w:val="auto"/>
          <w:sz w:val="24"/>
          <w:szCs w:val="24"/>
        </w:rPr>
        <w:t>报价应包含完成本工程所有工作内容需要的费用，包含但不限于人工工资、材料、设备、税费、规费、风险，以及供应商认为需要的其他费用等。</w:t>
      </w:r>
    </w:p>
    <w:p w14:paraId="1D76BC5D">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2.4.3 </w:t>
      </w:r>
      <w:r>
        <w:rPr>
          <w:rFonts w:ascii="Times New Roman" w:hAnsi="宋体" w:eastAsia="宋体" w:cs="Times New Roman"/>
          <w:color w:val="auto"/>
          <w:sz w:val="24"/>
          <w:szCs w:val="24"/>
        </w:rPr>
        <w:t>本工程采用固定单价合同，结算时投标单价不变，工作量按实调整。供应商应充分考虑到市场价格变动，以及项目实施过程中的不可预见因素，如果有漏项，在投标答疑中提出，否则视同让利。</w:t>
      </w:r>
    </w:p>
    <w:p w14:paraId="12117B58">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2.4.4 </w:t>
      </w:r>
      <w:r>
        <w:rPr>
          <w:rFonts w:ascii="Times New Roman" w:hAnsi="宋体" w:eastAsia="宋体" w:cs="Times New Roman"/>
          <w:color w:val="auto"/>
          <w:sz w:val="24"/>
          <w:szCs w:val="24"/>
        </w:rPr>
        <w:t>投标人应自行踏勘现场，应充分考虑可能影响报价的不利因素，将可能发生的费用计入投标报价中。未计入报价的，则视为让利，结算时不调整。</w:t>
      </w:r>
    </w:p>
    <w:p w14:paraId="06EEDBFC">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2.4.5 </w:t>
      </w:r>
      <w:r>
        <w:rPr>
          <w:rFonts w:ascii="Times New Roman" w:hAnsi="宋体" w:eastAsia="宋体" w:cs="Times New Roman"/>
          <w:color w:val="auto"/>
          <w:sz w:val="24"/>
          <w:szCs w:val="24"/>
        </w:rPr>
        <w:t>本项目采购最高限价为</w:t>
      </w:r>
      <w:r>
        <w:rPr>
          <w:rFonts w:hint="eastAsia" w:ascii="Times New Roman" w:hAnsi="Times New Roman" w:eastAsia="宋体" w:cs="Times New Roman"/>
          <w:b/>
          <w:bCs/>
          <w:color w:val="auto"/>
          <w:sz w:val="24"/>
          <w:szCs w:val="24"/>
        </w:rPr>
        <w:t>99.00</w:t>
      </w:r>
      <w:r>
        <w:rPr>
          <w:rFonts w:ascii="Times New Roman" w:hAnsi="宋体" w:eastAsia="宋体" w:cs="Times New Roman"/>
          <w:b/>
          <w:bCs/>
          <w:color w:val="auto"/>
          <w:sz w:val="24"/>
          <w:szCs w:val="24"/>
        </w:rPr>
        <w:t>万</w:t>
      </w:r>
      <w:r>
        <w:rPr>
          <w:rFonts w:ascii="Times New Roman" w:hAnsi="宋体" w:eastAsia="宋体" w:cs="Times New Roman"/>
          <w:b/>
          <w:color w:val="auto"/>
          <w:sz w:val="24"/>
          <w:szCs w:val="24"/>
        </w:rPr>
        <w:t>元</w:t>
      </w:r>
      <w:r>
        <w:rPr>
          <w:rFonts w:ascii="Times New Roman" w:hAnsi="宋体" w:eastAsia="宋体" w:cs="Times New Roman"/>
          <w:color w:val="auto"/>
          <w:sz w:val="24"/>
          <w:szCs w:val="24"/>
        </w:rPr>
        <w:t>，投标报价高于此价格的作废标处理。</w:t>
      </w:r>
    </w:p>
    <w:p w14:paraId="6F3DD547">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2.5 </w:t>
      </w:r>
      <w:r>
        <w:rPr>
          <w:rFonts w:ascii="Times New Roman" w:hAnsi="宋体" w:eastAsia="宋体" w:cs="Times New Roman"/>
          <w:color w:val="auto"/>
          <w:sz w:val="24"/>
          <w:szCs w:val="24"/>
        </w:rPr>
        <w:t>响应文件的其他部分。其他部分由供应商根据编制响应文件需要提供的其他相关文件。</w:t>
      </w:r>
    </w:p>
    <w:p w14:paraId="2FD55F41">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三、响应文件签署与提交</w:t>
      </w:r>
    </w:p>
    <w:p w14:paraId="1EB236EA">
      <w:pPr>
        <w:spacing w:line="480" w:lineRule="exact"/>
        <w:rPr>
          <w:rFonts w:ascii="Times New Roman" w:hAnsi="Times New Roman" w:eastAsia="宋体" w:cs="Times New Roman"/>
          <w:color w:val="auto"/>
          <w:sz w:val="24"/>
          <w:szCs w:val="24"/>
        </w:rPr>
      </w:pPr>
      <w:bookmarkStart w:id="0" w:name="_Hlk48912997"/>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供应商应严格按照磋商文件要求的份数准备响应文件，磋商响应文件份数：一式贰份（壹份正本、壹份副本），电子版响应文件壹份（</w:t>
      </w:r>
      <w:r>
        <w:rPr>
          <w:rFonts w:ascii="Times New Roman" w:hAnsi="Times New Roman" w:eastAsia="宋体" w:cs="Times New Roman"/>
          <w:color w:val="auto"/>
          <w:sz w:val="24"/>
          <w:szCs w:val="24"/>
        </w:rPr>
        <w:t>U</w:t>
      </w:r>
      <w:r>
        <w:rPr>
          <w:rFonts w:ascii="Times New Roman" w:hAnsi="宋体" w:eastAsia="宋体" w:cs="Times New Roman"/>
          <w:color w:val="auto"/>
          <w:sz w:val="24"/>
          <w:szCs w:val="24"/>
        </w:rPr>
        <w:t>盘形式，随纸质正本文件一并提交）。当纸质正本文件和电子版文件不一致时，以纸质正本文件为准。电子版文件用于存档，投标供应商需承担前述不一致造成的不利后果。每份纸质文件须清楚标明</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正本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或</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副本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字样。一旦正本和副本不符，以正本为准。</w:t>
      </w:r>
    </w:p>
    <w:p w14:paraId="7E7C8B76">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3.2 </w:t>
      </w:r>
      <w:r>
        <w:rPr>
          <w:rFonts w:ascii="Times New Roman" w:hAnsi="宋体" w:eastAsia="宋体" w:cs="Times New Roman"/>
          <w:color w:val="auto"/>
          <w:sz w:val="24"/>
          <w:szCs w:val="24"/>
        </w:rPr>
        <w:t>响应文件文字材料需打印或用不褪色墨水书写。</w:t>
      </w:r>
    </w:p>
    <w:p w14:paraId="6D7D9381">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3.3 </w:t>
      </w:r>
      <w:r>
        <w:rPr>
          <w:rFonts w:ascii="Times New Roman" w:hAnsi="宋体" w:eastAsia="宋体" w:cs="Times New Roman"/>
          <w:color w:val="auto"/>
          <w:sz w:val="24"/>
          <w:szCs w:val="24"/>
        </w:rPr>
        <w:t>除供应商对错处做必要修改外，响应文件不得行间插字、涂改或增删。如有修改错漏处，必须由响应文件签署人签字或盖章。</w:t>
      </w:r>
    </w:p>
    <w:p w14:paraId="4A8BD939">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3.4 </w:t>
      </w:r>
      <w:r>
        <w:rPr>
          <w:rFonts w:ascii="Times New Roman" w:hAnsi="宋体" w:eastAsia="宋体" w:cs="Times New Roman"/>
          <w:b/>
          <w:color w:val="auto"/>
          <w:sz w:val="24"/>
          <w:szCs w:val="24"/>
        </w:rPr>
        <w:t>响应文件的密封和递交</w:t>
      </w:r>
    </w:p>
    <w:p w14:paraId="15AC9BBE">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3.4.1 </w:t>
      </w:r>
      <w:r>
        <w:rPr>
          <w:rFonts w:ascii="Times New Roman" w:hAnsi="宋体" w:eastAsia="宋体" w:cs="Times New Roman"/>
          <w:color w:val="auto"/>
          <w:sz w:val="24"/>
          <w:szCs w:val="24"/>
        </w:rPr>
        <w:t>供应商应当将响应文件密封。</w:t>
      </w:r>
    </w:p>
    <w:p w14:paraId="54F9FA5F">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3.4.2 </w:t>
      </w:r>
      <w:r>
        <w:rPr>
          <w:rFonts w:ascii="Times New Roman" w:hAnsi="宋体" w:eastAsia="宋体" w:cs="Times New Roman"/>
          <w:color w:val="auto"/>
          <w:sz w:val="24"/>
          <w:szCs w:val="24"/>
        </w:rPr>
        <w:t>供应商应当在磋商文件要求提交响应文件的截止时间前，将密封的响应文件送达磋商地点。</w:t>
      </w:r>
    </w:p>
    <w:p w14:paraId="57FABA1B">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3.5 </w:t>
      </w:r>
      <w:r>
        <w:rPr>
          <w:rFonts w:ascii="Times New Roman" w:hAnsi="宋体" w:eastAsia="宋体" w:cs="Times New Roman"/>
          <w:color w:val="auto"/>
          <w:sz w:val="24"/>
          <w:szCs w:val="24"/>
        </w:rPr>
        <w:t>有下列情形之一的响应文件将拒收：</w:t>
      </w:r>
    </w:p>
    <w:p w14:paraId="41B05F76">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在磋商文件要求提交响应文件的截止时间之后送达的等。</w:t>
      </w:r>
      <w:bookmarkEnd w:id="0"/>
    </w:p>
    <w:p w14:paraId="64F9DF62">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四、磋商</w:t>
      </w:r>
    </w:p>
    <w:p w14:paraId="1A440839">
      <w:pPr>
        <w:spacing w:line="480" w:lineRule="exact"/>
        <w:rPr>
          <w:rFonts w:ascii="Times New Roman" w:hAnsi="Times New Roman" w:eastAsia="宋体" w:cs="Times New Roman"/>
          <w:b/>
          <w:color w:val="auto"/>
          <w:sz w:val="24"/>
          <w:szCs w:val="24"/>
        </w:rPr>
      </w:pPr>
      <w:bookmarkStart w:id="1" w:name="_Hlk48913495"/>
      <w:r>
        <w:rPr>
          <w:rFonts w:ascii="Times New Roman" w:hAnsi="Times New Roman" w:eastAsia="宋体" w:cs="Times New Roman"/>
          <w:b/>
          <w:color w:val="auto"/>
          <w:sz w:val="24"/>
          <w:szCs w:val="24"/>
        </w:rPr>
        <w:t xml:space="preserve">4.1 </w:t>
      </w:r>
      <w:r>
        <w:rPr>
          <w:rFonts w:ascii="Times New Roman" w:hAnsi="宋体" w:eastAsia="宋体" w:cs="Times New Roman"/>
          <w:b/>
          <w:color w:val="auto"/>
          <w:sz w:val="24"/>
          <w:szCs w:val="24"/>
        </w:rPr>
        <w:t>联合体</w:t>
      </w:r>
    </w:p>
    <w:bookmarkEnd w:id="1"/>
    <w:p w14:paraId="1C278ED8">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本工程不接收联合体投标。</w:t>
      </w:r>
    </w:p>
    <w:p w14:paraId="5437D43D">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4.2 </w:t>
      </w:r>
      <w:r>
        <w:rPr>
          <w:rFonts w:ascii="Times New Roman" w:hAnsi="宋体" w:eastAsia="宋体" w:cs="Times New Roman"/>
          <w:b/>
          <w:color w:val="auto"/>
          <w:sz w:val="24"/>
          <w:szCs w:val="24"/>
        </w:rPr>
        <w:t>磋商组织</w:t>
      </w:r>
    </w:p>
    <w:p w14:paraId="4365D93B">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4.2.1 </w:t>
      </w:r>
      <w:r>
        <w:rPr>
          <w:rFonts w:ascii="Times New Roman" w:hAnsi="宋体" w:eastAsia="宋体" w:cs="Times New Roman"/>
          <w:color w:val="auto"/>
          <w:sz w:val="24"/>
          <w:szCs w:val="24"/>
        </w:rPr>
        <w:t>在提交响应文件时间截止后，采购人在规定的时间和地点组织磋商小组分别与供应商进行磋商。</w:t>
      </w:r>
    </w:p>
    <w:p w14:paraId="4B63A21C">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4.2.2 </w:t>
      </w:r>
      <w:r>
        <w:rPr>
          <w:rFonts w:ascii="Times New Roman" w:hAnsi="宋体" w:eastAsia="宋体" w:cs="Times New Roman"/>
          <w:color w:val="auto"/>
          <w:sz w:val="24"/>
          <w:szCs w:val="24"/>
        </w:rPr>
        <w:t>磋商工作由采购人负责组织，具体磋商事务由依法组建的磋商小组负责。</w:t>
      </w:r>
    </w:p>
    <w:p w14:paraId="7FE8F089">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4.3 </w:t>
      </w:r>
      <w:r>
        <w:rPr>
          <w:rFonts w:ascii="Times New Roman" w:hAnsi="宋体" w:eastAsia="宋体" w:cs="Times New Roman"/>
          <w:b/>
          <w:color w:val="auto"/>
          <w:sz w:val="24"/>
          <w:szCs w:val="24"/>
        </w:rPr>
        <w:t>磋商程序</w:t>
      </w:r>
    </w:p>
    <w:p w14:paraId="15AF9DEA">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4.3.1 </w:t>
      </w:r>
      <w:r>
        <w:rPr>
          <w:rFonts w:ascii="Times New Roman" w:hAnsi="宋体" w:eastAsia="宋体" w:cs="Times New Roman"/>
          <w:color w:val="auto"/>
          <w:sz w:val="24"/>
          <w:szCs w:val="24"/>
        </w:rPr>
        <w:t>磋商小组评审供应商所递交的响应性文件，并根据磋商文件规定的程序、评定成交的标准等事项与实质性响应磋商文件要求的供应商进行磋商。未实质性响应磋商文件的响应文件按无效处理，磋商小组应将告知有关供应商。</w:t>
      </w:r>
    </w:p>
    <w:p w14:paraId="5404DD6A">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4.3.2 </w:t>
      </w:r>
      <w:r>
        <w:rPr>
          <w:rFonts w:ascii="Times New Roman" w:hAnsi="宋体" w:eastAsia="宋体" w:cs="Times New Roman"/>
          <w:color w:val="auto"/>
          <w:sz w:val="24"/>
          <w:szCs w:val="24"/>
        </w:rPr>
        <w:t>磋商小组所有成员集中与单一供应商分别进行磋商，所有参加磋商的供应商均有同等的磋商机会。</w:t>
      </w:r>
    </w:p>
    <w:p w14:paraId="689CB7B5">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4.3.3 </w:t>
      </w:r>
      <w:r>
        <w:rPr>
          <w:rFonts w:ascii="Times New Roman" w:hAnsi="宋体" w:eastAsia="宋体" w:cs="Times New Roman"/>
          <w:color w:val="auto"/>
          <w:sz w:val="24"/>
          <w:szCs w:val="24"/>
        </w:rPr>
        <w:t>磋商过程中，磋商小组根据磋商文件和磋商情况可能实质性变动采购需求中的技术、服务要求以及合同草案条款。实质性变动是磋商文件的有效组成部分，磋商小组将以书面形式通知所有参加磋商的供应商。</w:t>
      </w:r>
    </w:p>
    <w:p w14:paraId="66D3B966">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4.3.4 </w:t>
      </w:r>
      <w:r>
        <w:rPr>
          <w:rFonts w:ascii="Times New Roman" w:hAnsi="宋体" w:eastAsia="宋体" w:cs="Times New Roman"/>
          <w:color w:val="auto"/>
          <w:sz w:val="24"/>
          <w:szCs w:val="24"/>
        </w:rPr>
        <w:t>供应商应当按照磋商文件的变动情况和磋商小组的要求重新提交响应文件，并由其法定代表人或授权代表签字或者加盖公章。</w:t>
      </w:r>
    </w:p>
    <w:p w14:paraId="0EEC7D0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4.3.5 </w:t>
      </w:r>
      <w:r>
        <w:rPr>
          <w:rFonts w:ascii="Times New Roman" w:hAnsi="宋体" w:eastAsia="宋体" w:cs="Times New Roman"/>
          <w:color w:val="auto"/>
          <w:sz w:val="24"/>
          <w:szCs w:val="24"/>
        </w:rPr>
        <w:t>磋商结束后，磋商小组将要求所有继续参加磋商的供应商在规定时间内提交最后报价。最后报价由其法定代表人或授权代表签字或者加盖公章，最后报价是供应商响应文件的有效组成部分。</w:t>
      </w:r>
    </w:p>
    <w:p w14:paraId="536A4836">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4.3.6 </w:t>
      </w:r>
      <w:r>
        <w:rPr>
          <w:rFonts w:ascii="Times New Roman" w:hAnsi="宋体" w:eastAsia="宋体" w:cs="Times New Roman"/>
          <w:color w:val="auto"/>
          <w:sz w:val="24"/>
          <w:szCs w:val="24"/>
        </w:rPr>
        <w:t>已提交响应文件的供应商，在提交最后报价之前，可以根据磋商情况退出磋商。</w:t>
      </w:r>
    </w:p>
    <w:p w14:paraId="7BE13145">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4.3.7 </w:t>
      </w:r>
      <w:r>
        <w:rPr>
          <w:rFonts w:ascii="Times New Roman" w:hAnsi="宋体" w:eastAsia="宋体" w:cs="Times New Roman"/>
          <w:color w:val="auto"/>
          <w:sz w:val="24"/>
          <w:szCs w:val="24"/>
        </w:rPr>
        <w:t>出现下列情形之一的响应文件按照无效处理：</w:t>
      </w:r>
    </w:p>
    <w:p w14:paraId="70530652">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）不具备磋商文件中规定资格条件的；</w:t>
      </w:r>
    </w:p>
    <w:p w14:paraId="54BE963B">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）未实质性响应磋商文件要求的；</w:t>
      </w:r>
    </w:p>
    <w:p w14:paraId="6355A11E">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）没有详细说明完成本项目所提供的服务或工程方案、服务响应的，而是直接拷贝采购文件服务要求的；</w:t>
      </w:r>
    </w:p>
    <w:p w14:paraId="58DB53F7">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）报价低于完成本项目发生的所有含税费用、支付给员工的工资（不得低于供应商所在地最低工资标准）和国家强制缴纳的各种社会保障资金、公积金，以及供应商认为需要的其他费用等。</w:t>
      </w:r>
    </w:p>
    <w:p w14:paraId="5663694C">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5</w:t>
      </w:r>
      <w:r>
        <w:rPr>
          <w:rFonts w:ascii="Times New Roman" w:hAnsi="宋体" w:eastAsia="宋体" w:cs="Times New Roman"/>
          <w:color w:val="auto"/>
          <w:sz w:val="24"/>
          <w:szCs w:val="24"/>
        </w:rPr>
        <w:t>）不符合法律法规和采购文件规定的其他实质性要求的。</w:t>
      </w:r>
    </w:p>
    <w:p w14:paraId="7E50E7AD">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4.4 </w:t>
      </w:r>
      <w:r>
        <w:rPr>
          <w:rFonts w:ascii="Times New Roman" w:hAnsi="宋体" w:eastAsia="宋体" w:cs="Times New Roman"/>
          <w:b/>
          <w:color w:val="auto"/>
          <w:sz w:val="24"/>
          <w:szCs w:val="24"/>
        </w:rPr>
        <w:t>出现下列情形之一的，磋商终止：</w:t>
      </w:r>
    </w:p>
    <w:p w14:paraId="7F7E75FC">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）因情况变化，不再符合规定的竞争性磋商采购方式适用情形的；</w:t>
      </w:r>
    </w:p>
    <w:p w14:paraId="4514AE07">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）所有供应商的响应文件被磋商小组认定为无效的；</w:t>
      </w:r>
    </w:p>
    <w:p w14:paraId="6901CE8B">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）出现影响采购公正的违法、违规行为的；</w:t>
      </w:r>
    </w:p>
    <w:p w14:paraId="51EC8960">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）供应商的最终报价超过采购预算的；</w:t>
      </w:r>
    </w:p>
    <w:p w14:paraId="1D15DA7B">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5</w:t>
      </w:r>
      <w:r>
        <w:rPr>
          <w:rFonts w:ascii="Times New Roman" w:hAnsi="宋体" w:eastAsia="宋体" w:cs="Times New Roman"/>
          <w:color w:val="auto"/>
          <w:sz w:val="24"/>
          <w:szCs w:val="24"/>
        </w:rPr>
        <w:t>）因重大变故，采购任务取消的；</w:t>
      </w:r>
    </w:p>
    <w:p w14:paraId="486BFC38">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6</w:t>
      </w:r>
      <w:r>
        <w:rPr>
          <w:rFonts w:ascii="Times New Roman" w:hAnsi="宋体" w:eastAsia="宋体" w:cs="Times New Roman"/>
          <w:color w:val="auto"/>
          <w:sz w:val="24"/>
          <w:szCs w:val="24"/>
        </w:rPr>
        <w:t>）采购人需求发生重大变化暂时不能确定或供应商提供的服务不能满足需求等。</w:t>
      </w:r>
    </w:p>
    <w:p w14:paraId="6CC2EA6A">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4.5 </w:t>
      </w:r>
      <w:r>
        <w:rPr>
          <w:rFonts w:ascii="Times New Roman" w:hAnsi="宋体" w:eastAsia="宋体" w:cs="Times New Roman"/>
          <w:b/>
          <w:color w:val="auto"/>
          <w:sz w:val="24"/>
          <w:szCs w:val="24"/>
        </w:rPr>
        <w:t>评定成交方法和标准</w:t>
      </w:r>
    </w:p>
    <w:p w14:paraId="4DEE4010">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4.5.1 </w:t>
      </w:r>
      <w:r>
        <w:rPr>
          <w:rFonts w:ascii="Times New Roman" w:hAnsi="宋体" w:eastAsia="宋体" w:cs="Times New Roman"/>
          <w:b/>
          <w:color w:val="auto"/>
          <w:sz w:val="24"/>
          <w:szCs w:val="24"/>
        </w:rPr>
        <w:t>采用综合评分法。即在最大限度地满足竞争性磋商文件实质性要求前提下，按照磋商文件中规定的各项因素进行综合评审后，以评审总得分最高的供应商作为成交候选供应商或者成交供应商的评审方法。</w:t>
      </w:r>
    </w:p>
    <w:p w14:paraId="2492E305">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4.5.2 </w:t>
      </w:r>
      <w:r>
        <w:rPr>
          <w:rFonts w:ascii="Times New Roman" w:hAnsi="宋体" w:eastAsia="宋体" w:cs="Times New Roman"/>
          <w:color w:val="auto"/>
          <w:sz w:val="24"/>
          <w:szCs w:val="24"/>
        </w:rPr>
        <w:t>综合评分的主要因素是：价格、施工组织设计、业绩等。</w:t>
      </w:r>
    </w:p>
    <w:p w14:paraId="2FBBB34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4.5.3 </w:t>
      </w:r>
      <w:r>
        <w:rPr>
          <w:rFonts w:ascii="Times New Roman" w:hAnsi="宋体" w:eastAsia="宋体" w:cs="Times New Roman"/>
          <w:color w:val="auto"/>
          <w:sz w:val="24"/>
          <w:szCs w:val="24"/>
        </w:rPr>
        <w:t>评定方法，详见磋商文件第三章。</w:t>
      </w:r>
    </w:p>
    <w:p w14:paraId="7052F45C">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4.6 </w:t>
      </w:r>
      <w:r>
        <w:rPr>
          <w:rFonts w:ascii="Times New Roman" w:hAnsi="宋体" w:eastAsia="宋体" w:cs="Times New Roman"/>
          <w:b/>
          <w:color w:val="auto"/>
          <w:sz w:val="24"/>
          <w:szCs w:val="24"/>
        </w:rPr>
        <w:t>确定成交供应商</w:t>
      </w:r>
    </w:p>
    <w:p w14:paraId="27C4F25E">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4.6.1 </w:t>
      </w:r>
      <w:r>
        <w:rPr>
          <w:rFonts w:ascii="Times New Roman" w:hAnsi="宋体" w:eastAsia="宋体" w:cs="Times New Roman"/>
          <w:color w:val="auto"/>
          <w:sz w:val="24"/>
          <w:szCs w:val="24"/>
        </w:rPr>
        <w:t>在综合比较与评价后按照得分高低顺序对供应商进行排列。得分相同的，按报价由低到高顺序排列。得分且报价相同的，按技术指标优劣顺序排列。磋商小组将严格按照采购文件的要求和条件进行比较</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根据评审办法直接确定成交供应商或推荐出成交候选供应商。</w:t>
      </w:r>
    </w:p>
    <w:p w14:paraId="5D3F6744">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4.6.2 </w:t>
      </w:r>
      <w:r>
        <w:rPr>
          <w:rFonts w:ascii="Times New Roman" w:hAnsi="宋体" w:eastAsia="宋体" w:cs="Times New Roman"/>
          <w:color w:val="auto"/>
          <w:sz w:val="24"/>
          <w:szCs w:val="24"/>
        </w:rPr>
        <w:t>成交通知书对采购人和成交供应商具有同等法律效力。</w:t>
      </w:r>
    </w:p>
    <w:p w14:paraId="494EE971">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4.6.3 </w:t>
      </w:r>
      <w:r>
        <w:rPr>
          <w:rFonts w:ascii="Times New Roman" w:hAnsi="宋体" w:eastAsia="宋体" w:cs="Times New Roman"/>
          <w:color w:val="auto"/>
          <w:sz w:val="24"/>
          <w:szCs w:val="24"/>
        </w:rPr>
        <w:t>采购人对未成交的供应商不作未成交原因的解释。</w:t>
      </w:r>
    </w:p>
    <w:p w14:paraId="5CBE60CA">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4.6.4 </w:t>
      </w:r>
      <w:r>
        <w:rPr>
          <w:rFonts w:ascii="Times New Roman" w:hAnsi="宋体" w:eastAsia="宋体" w:cs="Times New Roman"/>
          <w:color w:val="auto"/>
          <w:sz w:val="24"/>
          <w:szCs w:val="24"/>
        </w:rPr>
        <w:t>所有响应文件都将作为档案保存，不论成交与否，采购人均不退回。</w:t>
      </w:r>
    </w:p>
    <w:p w14:paraId="5687B875">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4.7 </w:t>
      </w:r>
      <w:r>
        <w:rPr>
          <w:rFonts w:ascii="Times New Roman" w:hAnsi="宋体" w:eastAsia="宋体" w:cs="Times New Roman"/>
          <w:b/>
          <w:color w:val="auto"/>
          <w:sz w:val="24"/>
          <w:szCs w:val="24"/>
        </w:rPr>
        <w:t>编写评审报告</w:t>
      </w:r>
    </w:p>
    <w:p w14:paraId="1C8C6274">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磋商小组根据磋商过程和结果编写评审报告。</w:t>
      </w:r>
    </w:p>
    <w:p w14:paraId="00D4CCF1">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五、签订合同</w:t>
      </w:r>
    </w:p>
    <w:p w14:paraId="262847D3">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5.1. </w:t>
      </w:r>
      <w:r>
        <w:rPr>
          <w:rFonts w:ascii="Times New Roman" w:hAnsi="宋体" w:eastAsia="宋体" w:cs="Times New Roman"/>
          <w:b/>
          <w:color w:val="auto"/>
          <w:sz w:val="24"/>
          <w:szCs w:val="24"/>
        </w:rPr>
        <w:t>签订合同</w:t>
      </w:r>
    </w:p>
    <w:p w14:paraId="5588D643">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5.1.1 </w:t>
      </w:r>
      <w:r>
        <w:rPr>
          <w:rFonts w:ascii="Times New Roman" w:hAnsi="宋体" w:eastAsia="宋体" w:cs="Times New Roman"/>
          <w:color w:val="auto"/>
          <w:sz w:val="24"/>
          <w:szCs w:val="24"/>
        </w:rPr>
        <w:t>成交供应商应当自成交通知书发出之日起三十日内，与采购人签订合同，所签订的合同不得对磋商文件和响应文件作实质性修改。</w:t>
      </w:r>
    </w:p>
    <w:p w14:paraId="1916751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5.1.2 </w:t>
      </w:r>
      <w:r>
        <w:rPr>
          <w:rFonts w:ascii="Times New Roman" w:hAnsi="宋体" w:eastAsia="宋体" w:cs="Times New Roman"/>
          <w:color w:val="auto"/>
          <w:sz w:val="24"/>
          <w:szCs w:val="24"/>
        </w:rPr>
        <w:t>采购人不得向成交供应商提出任何不合理的要求作为签订合同的条件，不得与成交供应商私下订立背离合同实质性内容的协议。</w:t>
      </w:r>
    </w:p>
    <w:p w14:paraId="6499E3AF">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5.1.3 </w:t>
      </w:r>
      <w:r>
        <w:rPr>
          <w:rFonts w:ascii="Times New Roman" w:hAnsi="宋体" w:eastAsia="宋体" w:cs="Times New Roman"/>
          <w:color w:val="auto"/>
          <w:sz w:val="24"/>
          <w:szCs w:val="24"/>
        </w:rPr>
        <w:t>除不可抗力等因素外，成交通知书发出后，采购人改变成交结果，或者成交供应商拒绝签订采购合同的，应当承担相应的法律责任。</w:t>
      </w:r>
    </w:p>
    <w:p w14:paraId="347D3951">
      <w:pPr>
        <w:pStyle w:val="2"/>
        <w:rPr>
          <w:rFonts w:ascii="Times New Roman" w:hAnsi="Times New Roman" w:eastAsia="宋体" w:cs="Times New Roman"/>
          <w:color w:val="auto"/>
        </w:rPr>
      </w:pPr>
    </w:p>
    <w:p w14:paraId="60C71782">
      <w:pPr>
        <w:pStyle w:val="2"/>
        <w:rPr>
          <w:rFonts w:ascii="Times New Roman" w:hAnsi="Times New Roman" w:eastAsia="宋体" w:cs="Times New Roman"/>
          <w:color w:val="auto"/>
        </w:rPr>
      </w:pPr>
    </w:p>
    <w:p w14:paraId="5B58BE22">
      <w:pPr>
        <w:pStyle w:val="2"/>
        <w:rPr>
          <w:rFonts w:ascii="Times New Roman" w:hAnsi="Times New Roman" w:eastAsia="宋体" w:cs="Times New Roman"/>
          <w:color w:val="auto"/>
        </w:rPr>
      </w:pPr>
    </w:p>
    <w:p w14:paraId="12A0200C">
      <w:pPr>
        <w:pStyle w:val="2"/>
        <w:rPr>
          <w:rFonts w:ascii="Times New Roman" w:hAnsi="Times New Roman" w:eastAsia="宋体" w:cs="Times New Roman"/>
          <w:color w:val="auto"/>
        </w:rPr>
      </w:pPr>
    </w:p>
    <w:p w14:paraId="5C8253E9">
      <w:pPr>
        <w:pStyle w:val="2"/>
        <w:rPr>
          <w:rFonts w:ascii="Times New Roman" w:hAnsi="Times New Roman" w:eastAsia="宋体" w:cs="Times New Roman"/>
          <w:color w:val="auto"/>
        </w:rPr>
      </w:pPr>
    </w:p>
    <w:p w14:paraId="76002B98">
      <w:pPr>
        <w:pStyle w:val="2"/>
        <w:rPr>
          <w:rFonts w:ascii="Times New Roman" w:hAnsi="Times New Roman" w:eastAsia="宋体" w:cs="Times New Roman"/>
          <w:color w:val="auto"/>
        </w:rPr>
      </w:pPr>
    </w:p>
    <w:p w14:paraId="408E9DD4">
      <w:pPr>
        <w:pStyle w:val="2"/>
        <w:rPr>
          <w:rFonts w:ascii="Times New Roman" w:hAnsi="Times New Roman" w:eastAsia="宋体" w:cs="Times New Roman"/>
          <w:color w:val="auto"/>
        </w:rPr>
      </w:pPr>
    </w:p>
    <w:p w14:paraId="3A56007A">
      <w:pPr>
        <w:pStyle w:val="2"/>
        <w:rPr>
          <w:rFonts w:ascii="Times New Roman" w:hAnsi="Times New Roman" w:eastAsia="宋体" w:cs="Times New Roman"/>
          <w:color w:val="auto"/>
        </w:rPr>
      </w:pPr>
    </w:p>
    <w:p w14:paraId="137875B7">
      <w:pPr>
        <w:pStyle w:val="2"/>
        <w:rPr>
          <w:rFonts w:ascii="Times New Roman" w:hAnsi="Times New Roman" w:eastAsia="宋体" w:cs="Times New Roman"/>
          <w:color w:val="auto"/>
        </w:rPr>
      </w:pPr>
    </w:p>
    <w:p w14:paraId="723CAD09">
      <w:pPr>
        <w:pStyle w:val="2"/>
        <w:rPr>
          <w:rFonts w:ascii="Times New Roman" w:hAnsi="Times New Roman" w:eastAsia="宋体" w:cs="Times New Roman"/>
          <w:color w:val="auto"/>
        </w:rPr>
      </w:pPr>
    </w:p>
    <w:p w14:paraId="496C33BF">
      <w:pPr>
        <w:pStyle w:val="2"/>
        <w:rPr>
          <w:rFonts w:ascii="Times New Roman" w:hAnsi="Times New Roman" w:eastAsia="宋体" w:cs="Times New Roman"/>
          <w:color w:val="auto"/>
        </w:rPr>
      </w:pPr>
    </w:p>
    <w:p w14:paraId="2090A40D">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第三章评分标准</w:t>
      </w:r>
    </w:p>
    <w:tbl>
      <w:tblPr>
        <w:tblStyle w:val="51"/>
        <w:tblW w:w="10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271"/>
        <w:gridCol w:w="7513"/>
        <w:gridCol w:w="656"/>
      </w:tblGrid>
      <w:tr w14:paraId="7D05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blHeader/>
          <w:jc w:val="center"/>
        </w:trPr>
        <w:tc>
          <w:tcPr>
            <w:tcW w:w="663" w:type="dxa"/>
            <w:tcBorders>
              <w:top w:val="single" w:color="auto" w:sz="4" w:space="0"/>
              <w:left w:val="single" w:color="auto" w:sz="4" w:space="0"/>
              <w:bottom w:val="single" w:color="auto" w:sz="4" w:space="0"/>
              <w:right w:val="single" w:color="auto" w:sz="4" w:space="0"/>
            </w:tcBorders>
            <w:vAlign w:val="center"/>
          </w:tcPr>
          <w:p w14:paraId="369C853F">
            <w:pPr>
              <w:jc w:val="center"/>
              <w:rPr>
                <w:rFonts w:ascii="Times New Roman" w:hAnsi="Times New Roman" w:eastAsia="宋体" w:cs="Times New Roman"/>
                <w:b/>
                <w:bCs/>
                <w:color w:val="auto"/>
              </w:rPr>
            </w:pPr>
            <w:r>
              <w:rPr>
                <w:rFonts w:ascii="Times New Roman" w:hAnsi="宋体" w:eastAsia="宋体" w:cs="Times New Roman"/>
                <w:b/>
                <w:bCs/>
                <w:color w:val="auto"/>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6520D5EA">
            <w:pPr>
              <w:jc w:val="center"/>
              <w:rPr>
                <w:rFonts w:ascii="Times New Roman" w:hAnsi="Times New Roman" w:eastAsia="宋体" w:cs="Times New Roman"/>
                <w:b/>
                <w:bCs/>
                <w:color w:val="auto"/>
              </w:rPr>
            </w:pPr>
            <w:r>
              <w:rPr>
                <w:rFonts w:ascii="Times New Roman" w:hAnsi="宋体" w:eastAsia="宋体" w:cs="Times New Roman"/>
                <w:b/>
                <w:bCs/>
                <w:color w:val="auto"/>
              </w:rPr>
              <w:t>评分因素</w:t>
            </w:r>
          </w:p>
        </w:tc>
        <w:tc>
          <w:tcPr>
            <w:tcW w:w="7513" w:type="dxa"/>
            <w:tcBorders>
              <w:top w:val="single" w:color="auto" w:sz="4" w:space="0"/>
              <w:left w:val="single" w:color="auto" w:sz="4" w:space="0"/>
              <w:bottom w:val="single" w:color="auto" w:sz="4" w:space="0"/>
              <w:right w:val="single" w:color="auto" w:sz="4" w:space="0"/>
            </w:tcBorders>
            <w:vAlign w:val="center"/>
          </w:tcPr>
          <w:p w14:paraId="2214CF1B">
            <w:pPr>
              <w:ind w:firstLine="2951" w:firstLineChars="1400"/>
              <w:rPr>
                <w:rFonts w:ascii="Times New Roman" w:hAnsi="Times New Roman" w:eastAsia="宋体" w:cs="Times New Roman"/>
                <w:b/>
                <w:bCs/>
                <w:color w:val="auto"/>
              </w:rPr>
            </w:pPr>
            <w:r>
              <w:rPr>
                <w:rFonts w:ascii="Times New Roman" w:hAnsi="宋体" w:eastAsia="宋体" w:cs="Times New Roman"/>
                <w:b/>
                <w:bCs/>
                <w:color w:val="auto"/>
              </w:rPr>
              <w:t>评审标准</w:t>
            </w:r>
          </w:p>
        </w:tc>
        <w:tc>
          <w:tcPr>
            <w:tcW w:w="656" w:type="dxa"/>
            <w:tcBorders>
              <w:top w:val="single" w:color="auto" w:sz="4" w:space="0"/>
              <w:left w:val="single" w:color="auto" w:sz="4" w:space="0"/>
              <w:bottom w:val="single" w:color="auto" w:sz="4" w:space="0"/>
              <w:right w:val="single" w:color="auto" w:sz="4" w:space="0"/>
            </w:tcBorders>
            <w:vAlign w:val="center"/>
          </w:tcPr>
          <w:p w14:paraId="7FA7EC5B">
            <w:pPr>
              <w:jc w:val="center"/>
              <w:rPr>
                <w:rFonts w:ascii="Times New Roman" w:hAnsi="Times New Roman" w:eastAsia="宋体" w:cs="Times New Roman"/>
                <w:b/>
                <w:bCs/>
                <w:color w:val="auto"/>
              </w:rPr>
            </w:pPr>
            <w:r>
              <w:rPr>
                <w:rFonts w:ascii="Times New Roman" w:hAnsi="宋体" w:eastAsia="宋体" w:cs="Times New Roman"/>
                <w:b/>
                <w:bCs/>
                <w:color w:val="auto"/>
              </w:rPr>
              <w:t>分值</w:t>
            </w:r>
          </w:p>
        </w:tc>
      </w:tr>
      <w:tr w14:paraId="1C3E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blHeader/>
          <w:jc w:val="center"/>
        </w:trPr>
        <w:tc>
          <w:tcPr>
            <w:tcW w:w="663" w:type="dxa"/>
            <w:tcBorders>
              <w:top w:val="single" w:color="auto" w:sz="4" w:space="0"/>
              <w:left w:val="single" w:color="auto" w:sz="4" w:space="0"/>
              <w:bottom w:val="single" w:color="auto" w:sz="4" w:space="0"/>
              <w:right w:val="single" w:color="auto" w:sz="4" w:space="0"/>
            </w:tcBorders>
            <w:vAlign w:val="center"/>
          </w:tcPr>
          <w:p w14:paraId="6E98305F">
            <w:pPr>
              <w:spacing w:line="360" w:lineRule="auto"/>
              <w:jc w:val="center"/>
              <w:rPr>
                <w:rFonts w:ascii="Times New Roman" w:hAnsi="Times New Roman" w:eastAsia="宋体" w:cs="Times New Roman"/>
                <w:color w:val="auto"/>
              </w:rPr>
            </w:pPr>
            <w:bookmarkStart w:id="2" w:name="_Hlk401005359"/>
            <w:bookmarkStart w:id="3" w:name="OLE_LINK3" w:colFirst="3" w:colLast="3"/>
            <w:bookmarkStart w:id="4" w:name="OLE_LINK1" w:colFirst="3" w:colLast="3"/>
            <w:bookmarkStart w:id="5" w:name="OLE_LINK2" w:colFirst="3" w:colLast="3"/>
            <w:bookmarkStart w:id="6" w:name="OLE_LINK4" w:colFirst="3" w:colLast="3"/>
            <w:r>
              <w:rPr>
                <w:rFonts w:ascii="Times New Roman" w:hAnsi="Times New Roman" w:eastAsia="宋体" w:cs="Times New Roman"/>
                <w:color w:val="auto"/>
              </w:rPr>
              <w:t>1</w:t>
            </w:r>
          </w:p>
        </w:tc>
        <w:tc>
          <w:tcPr>
            <w:tcW w:w="1271" w:type="dxa"/>
            <w:tcBorders>
              <w:top w:val="single" w:color="auto" w:sz="4" w:space="0"/>
              <w:left w:val="single" w:color="auto" w:sz="4" w:space="0"/>
              <w:right w:val="single" w:color="auto" w:sz="4" w:space="0"/>
            </w:tcBorders>
            <w:vAlign w:val="center"/>
          </w:tcPr>
          <w:p w14:paraId="3FA3B6F2">
            <w:pPr>
              <w:jc w:val="center"/>
              <w:rPr>
                <w:rFonts w:ascii="Times New Roman" w:hAnsi="Times New Roman" w:eastAsia="宋体" w:cs="Times New Roman"/>
                <w:color w:val="auto"/>
              </w:rPr>
            </w:pPr>
            <w:r>
              <w:rPr>
                <w:rFonts w:ascii="Times New Roman" w:hAnsi="宋体" w:eastAsia="宋体" w:cs="Times New Roman"/>
                <w:color w:val="auto"/>
              </w:rPr>
              <w:t>价格</w:t>
            </w:r>
          </w:p>
        </w:tc>
        <w:tc>
          <w:tcPr>
            <w:tcW w:w="7513" w:type="dxa"/>
            <w:tcBorders>
              <w:top w:val="single" w:color="auto" w:sz="4" w:space="0"/>
              <w:left w:val="single" w:color="auto" w:sz="4" w:space="0"/>
              <w:bottom w:val="single" w:color="auto" w:sz="4" w:space="0"/>
              <w:right w:val="single" w:color="auto" w:sz="4" w:space="0"/>
            </w:tcBorders>
            <w:vAlign w:val="center"/>
          </w:tcPr>
          <w:p w14:paraId="197ED439">
            <w:pPr>
              <w:rPr>
                <w:rFonts w:ascii="Times New Roman" w:hAnsi="Times New Roman" w:eastAsia="宋体" w:cs="Times New Roman"/>
                <w:color w:val="auto"/>
              </w:rPr>
            </w:pPr>
            <w:r>
              <w:rPr>
                <w:rFonts w:ascii="Times New Roman" w:hAnsi="宋体" w:eastAsia="宋体" w:cs="Times New Roman"/>
                <w:color w:val="auto"/>
              </w:rPr>
              <w:t>采用低价优先法计算，即满足竞争性磋商文件要求且价格最低的报价为评审基准价，其价格分为满分。其他供应商的价格分统一按照下列公式计算：报价得分</w:t>
            </w:r>
            <w:r>
              <w:rPr>
                <w:rFonts w:ascii="Times New Roman" w:hAnsi="Times New Roman" w:eastAsia="宋体" w:cs="Times New Roman"/>
                <w:color w:val="auto"/>
              </w:rPr>
              <w:t>=</w:t>
            </w:r>
            <w:r>
              <w:rPr>
                <w:rFonts w:ascii="Times New Roman" w:hAnsi="宋体" w:eastAsia="宋体" w:cs="Times New Roman"/>
                <w:color w:val="auto"/>
              </w:rPr>
              <w:t>（评审基准价</w:t>
            </w:r>
            <w:r>
              <w:rPr>
                <w:rFonts w:ascii="Times New Roman" w:hAnsi="Times New Roman" w:eastAsia="宋体" w:cs="Times New Roman"/>
                <w:color w:val="auto"/>
              </w:rPr>
              <w:t>/</w:t>
            </w:r>
            <w:r>
              <w:rPr>
                <w:rFonts w:ascii="Times New Roman" w:hAnsi="宋体" w:eastAsia="宋体" w:cs="Times New Roman"/>
                <w:color w:val="auto"/>
              </w:rPr>
              <w:t>报价）</w:t>
            </w:r>
            <w:r>
              <w:rPr>
                <w:rFonts w:ascii="Times New Roman" w:hAnsi="Times New Roman" w:eastAsia="宋体" w:cs="Times New Roman"/>
                <w:color w:val="auto"/>
              </w:rPr>
              <w:t>×</w:t>
            </w:r>
            <w:r>
              <w:rPr>
                <w:rFonts w:hint="eastAsia" w:ascii="Times New Roman" w:hAnsi="Times New Roman" w:eastAsia="宋体" w:cs="Times New Roman"/>
                <w:color w:val="auto"/>
              </w:rPr>
              <w:t>70</w:t>
            </w:r>
            <w:r>
              <w:rPr>
                <w:rFonts w:ascii="Times New Roman" w:hAnsi="宋体" w:eastAsia="宋体" w:cs="Times New Roman"/>
                <w:color w:val="auto"/>
              </w:rPr>
              <w:t>（小数点保留两位）</w:t>
            </w:r>
          </w:p>
        </w:tc>
        <w:tc>
          <w:tcPr>
            <w:tcW w:w="656" w:type="dxa"/>
            <w:tcBorders>
              <w:top w:val="single" w:color="auto" w:sz="4" w:space="0"/>
              <w:left w:val="single" w:color="auto" w:sz="4" w:space="0"/>
              <w:bottom w:val="single" w:color="auto" w:sz="4" w:space="0"/>
              <w:right w:val="single" w:color="auto" w:sz="4" w:space="0"/>
            </w:tcBorders>
            <w:vAlign w:val="center"/>
          </w:tcPr>
          <w:p w14:paraId="70A7B016">
            <w:pPr>
              <w:jc w:val="center"/>
              <w:rPr>
                <w:rFonts w:ascii="Times New Roman" w:hAnsi="Times New Roman" w:eastAsia="宋体" w:cs="Times New Roman"/>
                <w:color w:val="auto"/>
              </w:rPr>
            </w:pPr>
            <w:r>
              <w:rPr>
                <w:rFonts w:hint="eastAsia" w:ascii="Times New Roman" w:hAnsi="Times New Roman" w:eastAsia="宋体" w:cs="Times New Roman"/>
                <w:color w:val="auto"/>
              </w:rPr>
              <w:t>70</w:t>
            </w:r>
          </w:p>
        </w:tc>
      </w:tr>
      <w:tr w14:paraId="3230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blHeader/>
          <w:jc w:val="center"/>
        </w:trPr>
        <w:tc>
          <w:tcPr>
            <w:tcW w:w="663" w:type="dxa"/>
            <w:tcBorders>
              <w:top w:val="single" w:color="auto" w:sz="4" w:space="0"/>
              <w:left w:val="single" w:color="auto" w:sz="4" w:space="0"/>
              <w:bottom w:val="single" w:color="auto" w:sz="4" w:space="0"/>
              <w:right w:val="single" w:color="auto" w:sz="4" w:space="0"/>
            </w:tcBorders>
            <w:vAlign w:val="center"/>
          </w:tcPr>
          <w:p w14:paraId="315F3048">
            <w:pPr>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2.1</w:t>
            </w:r>
          </w:p>
        </w:tc>
        <w:tc>
          <w:tcPr>
            <w:tcW w:w="1271" w:type="dxa"/>
            <w:vMerge w:val="restart"/>
            <w:tcBorders>
              <w:top w:val="single" w:color="auto" w:sz="4" w:space="0"/>
              <w:left w:val="single" w:color="auto" w:sz="4" w:space="0"/>
              <w:right w:val="single" w:color="auto" w:sz="4" w:space="0"/>
            </w:tcBorders>
            <w:vAlign w:val="center"/>
          </w:tcPr>
          <w:p w14:paraId="3F25117F">
            <w:pPr>
              <w:jc w:val="center"/>
              <w:rPr>
                <w:rFonts w:ascii="Times New Roman" w:hAnsi="Times New Roman" w:eastAsia="宋体" w:cs="Times New Roman"/>
                <w:color w:val="auto"/>
              </w:rPr>
            </w:pPr>
            <w:r>
              <w:rPr>
                <w:rFonts w:ascii="Times New Roman" w:hAnsi="宋体" w:eastAsia="宋体" w:cs="Times New Roman"/>
                <w:color w:val="auto"/>
              </w:rPr>
              <w:t>施工组织设计</w:t>
            </w:r>
          </w:p>
        </w:tc>
        <w:tc>
          <w:tcPr>
            <w:tcW w:w="7513" w:type="dxa"/>
            <w:tcBorders>
              <w:top w:val="single" w:color="auto" w:sz="4" w:space="0"/>
              <w:left w:val="single" w:color="auto" w:sz="4" w:space="0"/>
              <w:bottom w:val="single" w:color="auto" w:sz="4" w:space="0"/>
              <w:right w:val="single" w:color="auto" w:sz="4" w:space="0"/>
            </w:tcBorders>
            <w:vAlign w:val="center"/>
          </w:tcPr>
          <w:p w14:paraId="29B2F8E3">
            <w:pPr>
              <w:rPr>
                <w:rFonts w:ascii="Times New Roman" w:hAnsi="Times New Roman" w:eastAsia="宋体" w:cs="Times New Roman"/>
                <w:color w:val="auto"/>
              </w:rPr>
            </w:pPr>
            <w:r>
              <w:rPr>
                <w:rFonts w:ascii="Times New Roman" w:hAnsi="宋体" w:eastAsia="宋体" w:cs="Times New Roman"/>
                <w:color w:val="auto"/>
              </w:rPr>
              <w:t>对总体概述：施工组织总体设想、方案进行评分：方案全面性、符合性和可操作性优</w:t>
            </w:r>
            <w:r>
              <w:rPr>
                <w:rFonts w:ascii="Times New Roman" w:hAnsi="Times New Roman" w:eastAsia="宋体" w:cs="Times New Roman"/>
                <w:color w:val="auto"/>
              </w:rPr>
              <w:t>5-4</w:t>
            </w:r>
            <w:r>
              <w:rPr>
                <w:rFonts w:ascii="Times New Roman" w:hAnsi="宋体" w:eastAsia="宋体" w:cs="Times New Roman"/>
                <w:color w:val="auto"/>
              </w:rPr>
              <w:t>分；方案全面性、符合性和可操作性良</w:t>
            </w:r>
            <w:r>
              <w:rPr>
                <w:rFonts w:ascii="Times New Roman" w:hAnsi="Times New Roman" w:eastAsia="宋体" w:cs="Times New Roman"/>
                <w:color w:val="auto"/>
              </w:rPr>
              <w:t>4-3</w:t>
            </w:r>
            <w:r>
              <w:rPr>
                <w:rFonts w:ascii="Times New Roman" w:hAnsi="宋体" w:eastAsia="宋体" w:cs="Times New Roman"/>
                <w:color w:val="auto"/>
              </w:rPr>
              <w:t>分；方案全面性、符合性和可操作性一般</w:t>
            </w:r>
            <w:r>
              <w:rPr>
                <w:rFonts w:ascii="Times New Roman" w:hAnsi="Times New Roman" w:eastAsia="宋体" w:cs="Times New Roman"/>
                <w:color w:val="auto"/>
              </w:rPr>
              <w:t>3-2</w:t>
            </w:r>
            <w:r>
              <w:rPr>
                <w:rFonts w:ascii="Times New Roman" w:hAnsi="宋体" w:eastAsia="宋体" w:cs="Times New Roman"/>
                <w:color w:val="auto"/>
              </w:rPr>
              <w:t>分；方案全面性、符合性和可操作性差</w:t>
            </w:r>
            <w:r>
              <w:rPr>
                <w:rFonts w:ascii="Times New Roman" w:hAnsi="Times New Roman" w:eastAsia="宋体" w:cs="Times New Roman"/>
                <w:color w:val="auto"/>
              </w:rPr>
              <w:t>2-1</w:t>
            </w:r>
            <w:r>
              <w:rPr>
                <w:rFonts w:ascii="Times New Roman" w:hAnsi="宋体" w:eastAsia="宋体" w:cs="Times New Roman"/>
                <w:color w:val="auto"/>
              </w:rPr>
              <w:t>分；无</w:t>
            </w:r>
            <w:r>
              <w:rPr>
                <w:rFonts w:ascii="Times New Roman" w:hAnsi="Times New Roman" w:eastAsia="宋体" w:cs="Times New Roman"/>
                <w:color w:val="auto"/>
              </w:rPr>
              <w:t>0</w:t>
            </w:r>
            <w:r>
              <w:rPr>
                <w:rFonts w:ascii="Times New Roman" w:hAnsi="宋体" w:eastAsia="宋体" w:cs="Times New Roman"/>
                <w:color w:val="auto"/>
              </w:rPr>
              <w:t>分。</w:t>
            </w:r>
          </w:p>
        </w:tc>
        <w:tc>
          <w:tcPr>
            <w:tcW w:w="656" w:type="dxa"/>
            <w:tcBorders>
              <w:top w:val="single" w:color="auto" w:sz="4" w:space="0"/>
              <w:left w:val="single" w:color="auto" w:sz="4" w:space="0"/>
              <w:bottom w:val="single" w:color="auto" w:sz="4" w:space="0"/>
              <w:right w:val="single" w:color="auto" w:sz="4" w:space="0"/>
            </w:tcBorders>
            <w:vAlign w:val="center"/>
          </w:tcPr>
          <w:p w14:paraId="2609D102">
            <w:pPr>
              <w:jc w:val="center"/>
              <w:rPr>
                <w:rFonts w:ascii="Times New Roman" w:hAnsi="Times New Roman" w:eastAsia="宋体" w:cs="Times New Roman"/>
                <w:color w:val="auto"/>
              </w:rPr>
            </w:pPr>
            <w:r>
              <w:rPr>
                <w:rFonts w:ascii="Times New Roman" w:hAnsi="Times New Roman" w:eastAsia="宋体" w:cs="Times New Roman"/>
                <w:color w:val="auto"/>
              </w:rPr>
              <w:t>5</w:t>
            </w:r>
          </w:p>
        </w:tc>
      </w:tr>
      <w:tr w14:paraId="54E6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blHeader/>
          <w:jc w:val="center"/>
        </w:trPr>
        <w:tc>
          <w:tcPr>
            <w:tcW w:w="663" w:type="dxa"/>
            <w:tcBorders>
              <w:top w:val="single" w:color="auto" w:sz="4" w:space="0"/>
              <w:left w:val="single" w:color="auto" w:sz="4" w:space="0"/>
              <w:bottom w:val="single" w:color="auto" w:sz="4" w:space="0"/>
              <w:right w:val="single" w:color="auto" w:sz="4" w:space="0"/>
            </w:tcBorders>
            <w:vAlign w:val="center"/>
          </w:tcPr>
          <w:p w14:paraId="29000D54">
            <w:pPr>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2.2</w:t>
            </w:r>
          </w:p>
        </w:tc>
        <w:tc>
          <w:tcPr>
            <w:tcW w:w="1271" w:type="dxa"/>
            <w:vMerge w:val="continue"/>
            <w:tcBorders>
              <w:left w:val="single" w:color="auto" w:sz="4" w:space="0"/>
              <w:right w:val="single" w:color="auto" w:sz="4" w:space="0"/>
            </w:tcBorders>
            <w:vAlign w:val="center"/>
          </w:tcPr>
          <w:p w14:paraId="1EF6F625">
            <w:pPr>
              <w:jc w:val="center"/>
              <w:rPr>
                <w:rFonts w:ascii="Times New Roman" w:hAnsi="Times New Roman" w:eastAsia="宋体" w:cs="Times New Roman"/>
                <w:color w:val="auto"/>
              </w:rPr>
            </w:pPr>
          </w:p>
        </w:tc>
        <w:tc>
          <w:tcPr>
            <w:tcW w:w="7513" w:type="dxa"/>
            <w:tcBorders>
              <w:top w:val="single" w:color="auto" w:sz="4" w:space="0"/>
              <w:left w:val="single" w:color="auto" w:sz="4" w:space="0"/>
              <w:bottom w:val="single" w:color="auto" w:sz="4" w:space="0"/>
              <w:right w:val="single" w:color="auto" w:sz="4" w:space="0"/>
            </w:tcBorders>
            <w:vAlign w:val="center"/>
          </w:tcPr>
          <w:p w14:paraId="6D7835EB">
            <w:pPr>
              <w:rPr>
                <w:rFonts w:ascii="Times New Roman" w:hAnsi="Times New Roman" w:eastAsia="宋体" w:cs="Times New Roman"/>
                <w:color w:val="auto"/>
              </w:rPr>
            </w:pPr>
            <w:r>
              <w:rPr>
                <w:rFonts w:ascii="Times New Roman" w:hAnsi="宋体" w:eastAsia="宋体" w:cs="Times New Roman"/>
                <w:color w:val="auto"/>
              </w:rPr>
              <w:t>对施工现场平面和临时设施布置方案进行评分：进度保证措施的科学性、合理性优</w:t>
            </w:r>
            <w:r>
              <w:rPr>
                <w:rFonts w:ascii="Times New Roman" w:hAnsi="Times New Roman" w:eastAsia="宋体" w:cs="Times New Roman"/>
                <w:color w:val="auto"/>
              </w:rPr>
              <w:t>5-4</w:t>
            </w:r>
            <w:r>
              <w:rPr>
                <w:rFonts w:ascii="Times New Roman" w:hAnsi="宋体" w:eastAsia="宋体" w:cs="Times New Roman"/>
                <w:color w:val="auto"/>
              </w:rPr>
              <w:t>分；进度保证措施的科学性、合理性良</w:t>
            </w:r>
            <w:r>
              <w:rPr>
                <w:rFonts w:ascii="Times New Roman" w:hAnsi="Times New Roman" w:eastAsia="宋体" w:cs="Times New Roman"/>
                <w:color w:val="auto"/>
              </w:rPr>
              <w:t>4-3</w:t>
            </w:r>
            <w:r>
              <w:rPr>
                <w:rFonts w:ascii="Times New Roman" w:hAnsi="宋体" w:eastAsia="宋体" w:cs="Times New Roman"/>
                <w:color w:val="auto"/>
              </w:rPr>
              <w:t>分；</w:t>
            </w:r>
          </w:p>
          <w:p w14:paraId="3A3DB1D0">
            <w:pPr>
              <w:rPr>
                <w:rFonts w:ascii="Times New Roman" w:hAnsi="Times New Roman" w:eastAsia="宋体" w:cs="Times New Roman"/>
                <w:color w:val="auto"/>
              </w:rPr>
            </w:pPr>
            <w:r>
              <w:rPr>
                <w:rFonts w:ascii="Times New Roman" w:hAnsi="宋体" w:eastAsia="宋体" w:cs="Times New Roman"/>
                <w:color w:val="auto"/>
              </w:rPr>
              <w:t>进度保证措施的科学性、合理性一般</w:t>
            </w:r>
            <w:r>
              <w:rPr>
                <w:rFonts w:ascii="Times New Roman" w:hAnsi="Times New Roman" w:eastAsia="宋体" w:cs="Times New Roman"/>
                <w:color w:val="auto"/>
              </w:rPr>
              <w:t>3-2</w:t>
            </w:r>
            <w:r>
              <w:rPr>
                <w:rFonts w:ascii="Times New Roman" w:hAnsi="宋体" w:eastAsia="宋体" w:cs="Times New Roman"/>
                <w:color w:val="auto"/>
              </w:rPr>
              <w:t>分；进度保证措施的科学性、合理性差</w:t>
            </w:r>
            <w:r>
              <w:rPr>
                <w:rFonts w:ascii="Times New Roman" w:hAnsi="Times New Roman" w:eastAsia="宋体" w:cs="Times New Roman"/>
                <w:color w:val="auto"/>
              </w:rPr>
              <w:t>2-1</w:t>
            </w:r>
            <w:r>
              <w:rPr>
                <w:rFonts w:ascii="Times New Roman" w:hAnsi="宋体" w:eastAsia="宋体" w:cs="Times New Roman"/>
                <w:color w:val="auto"/>
              </w:rPr>
              <w:t>分；无</w:t>
            </w:r>
            <w:r>
              <w:rPr>
                <w:rFonts w:ascii="Times New Roman" w:hAnsi="Times New Roman" w:eastAsia="宋体" w:cs="Times New Roman"/>
                <w:color w:val="auto"/>
              </w:rPr>
              <w:t>0</w:t>
            </w:r>
            <w:r>
              <w:rPr>
                <w:rFonts w:ascii="Times New Roman" w:hAnsi="宋体" w:eastAsia="宋体" w:cs="Times New Roman"/>
                <w:color w:val="auto"/>
              </w:rPr>
              <w:t>分。</w:t>
            </w:r>
          </w:p>
        </w:tc>
        <w:tc>
          <w:tcPr>
            <w:tcW w:w="656" w:type="dxa"/>
            <w:tcBorders>
              <w:top w:val="single" w:color="auto" w:sz="4" w:space="0"/>
              <w:left w:val="single" w:color="auto" w:sz="4" w:space="0"/>
              <w:bottom w:val="single" w:color="auto" w:sz="4" w:space="0"/>
              <w:right w:val="single" w:color="auto" w:sz="4" w:space="0"/>
            </w:tcBorders>
            <w:vAlign w:val="center"/>
          </w:tcPr>
          <w:p w14:paraId="76D484AB">
            <w:pPr>
              <w:jc w:val="center"/>
              <w:rPr>
                <w:rFonts w:ascii="Times New Roman" w:hAnsi="Times New Roman" w:eastAsia="宋体" w:cs="Times New Roman"/>
                <w:color w:val="auto"/>
              </w:rPr>
            </w:pPr>
            <w:r>
              <w:rPr>
                <w:rFonts w:ascii="Times New Roman" w:hAnsi="Times New Roman" w:eastAsia="宋体" w:cs="Times New Roman"/>
                <w:color w:val="auto"/>
              </w:rPr>
              <w:t>5</w:t>
            </w:r>
          </w:p>
        </w:tc>
      </w:tr>
      <w:tr w14:paraId="75A1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blHeader/>
          <w:jc w:val="center"/>
        </w:trPr>
        <w:tc>
          <w:tcPr>
            <w:tcW w:w="663" w:type="dxa"/>
            <w:tcBorders>
              <w:top w:val="single" w:color="auto" w:sz="4" w:space="0"/>
              <w:left w:val="single" w:color="auto" w:sz="4" w:space="0"/>
              <w:right w:val="single" w:color="auto" w:sz="4" w:space="0"/>
            </w:tcBorders>
            <w:vAlign w:val="center"/>
          </w:tcPr>
          <w:p w14:paraId="039BBB8D">
            <w:pPr>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2.3</w:t>
            </w:r>
          </w:p>
        </w:tc>
        <w:tc>
          <w:tcPr>
            <w:tcW w:w="1271" w:type="dxa"/>
            <w:vMerge w:val="continue"/>
            <w:tcBorders>
              <w:left w:val="single" w:color="auto" w:sz="4" w:space="0"/>
              <w:right w:val="single" w:color="auto" w:sz="4" w:space="0"/>
            </w:tcBorders>
            <w:vAlign w:val="center"/>
          </w:tcPr>
          <w:p w14:paraId="4B519686">
            <w:pPr>
              <w:jc w:val="center"/>
              <w:rPr>
                <w:rFonts w:ascii="Times New Roman" w:hAnsi="Times New Roman" w:eastAsia="宋体" w:cs="Times New Roman"/>
                <w:color w:val="auto"/>
              </w:rPr>
            </w:pPr>
          </w:p>
        </w:tc>
        <w:tc>
          <w:tcPr>
            <w:tcW w:w="7513" w:type="dxa"/>
            <w:tcBorders>
              <w:top w:val="single" w:color="auto" w:sz="4" w:space="0"/>
              <w:left w:val="single" w:color="auto" w:sz="4" w:space="0"/>
              <w:right w:val="single" w:color="auto" w:sz="4" w:space="0"/>
            </w:tcBorders>
            <w:vAlign w:val="center"/>
          </w:tcPr>
          <w:p w14:paraId="118E2286">
            <w:pPr>
              <w:rPr>
                <w:rFonts w:ascii="Times New Roman" w:hAnsi="Times New Roman" w:eastAsia="宋体" w:cs="Times New Roman"/>
                <w:color w:val="auto"/>
              </w:rPr>
            </w:pPr>
            <w:r>
              <w:rPr>
                <w:rFonts w:ascii="Times New Roman" w:hAnsi="宋体" w:eastAsia="宋体" w:cs="Times New Roman"/>
                <w:color w:val="auto"/>
              </w:rPr>
              <w:t>对施工进度计划和各阶段进度的保证措施进行评分：进度保证措施的科学性、合理性优</w:t>
            </w:r>
            <w:r>
              <w:rPr>
                <w:rFonts w:ascii="Times New Roman" w:hAnsi="Times New Roman" w:eastAsia="宋体" w:cs="Times New Roman"/>
                <w:color w:val="auto"/>
              </w:rPr>
              <w:t>5-4</w:t>
            </w:r>
            <w:r>
              <w:rPr>
                <w:rFonts w:ascii="Times New Roman" w:hAnsi="宋体" w:eastAsia="宋体" w:cs="Times New Roman"/>
                <w:color w:val="auto"/>
              </w:rPr>
              <w:t>分；进度保证措施的科学性、合理性良</w:t>
            </w:r>
            <w:r>
              <w:rPr>
                <w:rFonts w:ascii="Times New Roman" w:hAnsi="Times New Roman" w:eastAsia="宋体" w:cs="Times New Roman"/>
                <w:color w:val="auto"/>
              </w:rPr>
              <w:t>4-3</w:t>
            </w:r>
            <w:r>
              <w:rPr>
                <w:rFonts w:ascii="Times New Roman" w:hAnsi="宋体" w:eastAsia="宋体" w:cs="Times New Roman"/>
                <w:color w:val="auto"/>
              </w:rPr>
              <w:t>分；进度保证措施的科学性、合理性一般</w:t>
            </w:r>
            <w:r>
              <w:rPr>
                <w:rFonts w:ascii="Times New Roman" w:hAnsi="Times New Roman" w:eastAsia="宋体" w:cs="Times New Roman"/>
                <w:color w:val="auto"/>
              </w:rPr>
              <w:t>3-2</w:t>
            </w:r>
            <w:r>
              <w:rPr>
                <w:rFonts w:ascii="Times New Roman" w:hAnsi="宋体" w:eastAsia="宋体" w:cs="Times New Roman"/>
                <w:color w:val="auto"/>
              </w:rPr>
              <w:t>分；进度保证措施的科学性、合理性差</w:t>
            </w:r>
            <w:r>
              <w:rPr>
                <w:rFonts w:ascii="Times New Roman" w:hAnsi="Times New Roman" w:eastAsia="宋体" w:cs="Times New Roman"/>
                <w:color w:val="auto"/>
              </w:rPr>
              <w:t>2-1</w:t>
            </w:r>
            <w:r>
              <w:rPr>
                <w:rFonts w:ascii="Times New Roman" w:hAnsi="宋体" w:eastAsia="宋体" w:cs="Times New Roman"/>
                <w:color w:val="auto"/>
              </w:rPr>
              <w:t>分；无</w:t>
            </w:r>
            <w:r>
              <w:rPr>
                <w:rFonts w:ascii="Times New Roman" w:hAnsi="Times New Roman" w:eastAsia="宋体" w:cs="Times New Roman"/>
                <w:color w:val="auto"/>
              </w:rPr>
              <w:t>0</w:t>
            </w:r>
            <w:r>
              <w:rPr>
                <w:rFonts w:ascii="Times New Roman" w:hAnsi="宋体" w:eastAsia="宋体" w:cs="Times New Roman"/>
                <w:color w:val="auto"/>
              </w:rPr>
              <w:t>分。</w:t>
            </w:r>
          </w:p>
        </w:tc>
        <w:tc>
          <w:tcPr>
            <w:tcW w:w="656" w:type="dxa"/>
            <w:tcBorders>
              <w:top w:val="single" w:color="auto" w:sz="4" w:space="0"/>
              <w:left w:val="single" w:color="auto" w:sz="4" w:space="0"/>
              <w:right w:val="single" w:color="auto" w:sz="4" w:space="0"/>
            </w:tcBorders>
            <w:vAlign w:val="center"/>
          </w:tcPr>
          <w:p w14:paraId="113676CF">
            <w:pPr>
              <w:jc w:val="center"/>
              <w:rPr>
                <w:rFonts w:ascii="Times New Roman" w:hAnsi="Times New Roman" w:eastAsia="宋体" w:cs="Times New Roman"/>
                <w:color w:val="auto"/>
              </w:rPr>
            </w:pPr>
            <w:r>
              <w:rPr>
                <w:rFonts w:ascii="Times New Roman" w:hAnsi="Times New Roman" w:eastAsia="宋体" w:cs="Times New Roman"/>
                <w:color w:val="auto"/>
              </w:rPr>
              <w:t>5</w:t>
            </w:r>
          </w:p>
        </w:tc>
      </w:tr>
      <w:tr w14:paraId="36E8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blHeader/>
          <w:jc w:val="center"/>
        </w:trPr>
        <w:tc>
          <w:tcPr>
            <w:tcW w:w="663" w:type="dxa"/>
            <w:tcBorders>
              <w:top w:val="single" w:color="auto" w:sz="4" w:space="0"/>
              <w:left w:val="single" w:color="auto" w:sz="4" w:space="0"/>
              <w:bottom w:val="single" w:color="auto" w:sz="4" w:space="0"/>
              <w:right w:val="single" w:color="auto" w:sz="4" w:space="0"/>
            </w:tcBorders>
            <w:vAlign w:val="center"/>
          </w:tcPr>
          <w:p w14:paraId="62D0303C">
            <w:pPr>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2.</w:t>
            </w:r>
            <w:r>
              <w:rPr>
                <w:rFonts w:hint="eastAsia" w:ascii="Times New Roman" w:hAnsi="Times New Roman" w:eastAsia="宋体" w:cs="Times New Roman"/>
                <w:color w:val="auto"/>
              </w:rPr>
              <w:t>4</w:t>
            </w:r>
          </w:p>
        </w:tc>
        <w:tc>
          <w:tcPr>
            <w:tcW w:w="1271" w:type="dxa"/>
            <w:vMerge w:val="continue"/>
            <w:tcBorders>
              <w:left w:val="single" w:color="auto" w:sz="4" w:space="0"/>
              <w:right w:val="single" w:color="auto" w:sz="4" w:space="0"/>
            </w:tcBorders>
            <w:vAlign w:val="center"/>
          </w:tcPr>
          <w:p w14:paraId="5AB346AD">
            <w:pPr>
              <w:jc w:val="center"/>
              <w:rPr>
                <w:rFonts w:ascii="Times New Roman" w:hAnsi="Times New Roman" w:eastAsia="宋体" w:cs="Times New Roman"/>
                <w:color w:val="auto"/>
              </w:rPr>
            </w:pPr>
          </w:p>
        </w:tc>
        <w:tc>
          <w:tcPr>
            <w:tcW w:w="7513" w:type="dxa"/>
            <w:tcBorders>
              <w:top w:val="single" w:color="auto" w:sz="4" w:space="0"/>
              <w:left w:val="single" w:color="auto" w:sz="4" w:space="0"/>
              <w:bottom w:val="single" w:color="auto" w:sz="4" w:space="0"/>
              <w:right w:val="single" w:color="auto" w:sz="4" w:space="0"/>
            </w:tcBorders>
            <w:vAlign w:val="center"/>
          </w:tcPr>
          <w:p w14:paraId="7A54A83C">
            <w:pPr>
              <w:rPr>
                <w:rFonts w:ascii="Times New Roman" w:hAnsi="Times New Roman" w:eastAsia="宋体" w:cs="Times New Roman"/>
                <w:color w:val="auto"/>
              </w:rPr>
            </w:pPr>
            <w:r>
              <w:rPr>
                <w:rFonts w:ascii="Times New Roman" w:hAnsi="宋体" w:eastAsia="宋体" w:cs="Times New Roman"/>
                <w:color w:val="auto"/>
              </w:rPr>
              <w:t>施工过程各阶段质量安全的保证措施进行评分：质量安全保证措施的科学性、合理性优</w:t>
            </w:r>
            <w:r>
              <w:rPr>
                <w:rFonts w:ascii="Times New Roman" w:hAnsi="Times New Roman" w:eastAsia="宋体" w:cs="Times New Roman"/>
                <w:color w:val="auto"/>
              </w:rPr>
              <w:t>5-4</w:t>
            </w:r>
            <w:r>
              <w:rPr>
                <w:rFonts w:ascii="Times New Roman" w:hAnsi="宋体" w:eastAsia="宋体" w:cs="Times New Roman"/>
                <w:color w:val="auto"/>
              </w:rPr>
              <w:t>分；质量安全保证措施的科学性、合理性良</w:t>
            </w:r>
            <w:r>
              <w:rPr>
                <w:rFonts w:ascii="Times New Roman" w:hAnsi="Times New Roman" w:eastAsia="宋体" w:cs="Times New Roman"/>
                <w:color w:val="auto"/>
              </w:rPr>
              <w:t>4-3</w:t>
            </w:r>
            <w:r>
              <w:rPr>
                <w:rFonts w:ascii="Times New Roman" w:hAnsi="宋体" w:eastAsia="宋体" w:cs="Times New Roman"/>
                <w:color w:val="auto"/>
              </w:rPr>
              <w:t>分；质量安全保证措施的科学性、合理性一般</w:t>
            </w:r>
            <w:r>
              <w:rPr>
                <w:rFonts w:ascii="Times New Roman" w:hAnsi="Times New Roman" w:eastAsia="宋体" w:cs="Times New Roman"/>
                <w:color w:val="auto"/>
              </w:rPr>
              <w:t>3-2</w:t>
            </w:r>
            <w:r>
              <w:rPr>
                <w:rFonts w:ascii="Times New Roman" w:hAnsi="宋体" w:eastAsia="宋体" w:cs="Times New Roman"/>
                <w:color w:val="auto"/>
              </w:rPr>
              <w:t>分；质量安全保证措施的科学性、合理性差</w:t>
            </w:r>
            <w:r>
              <w:rPr>
                <w:rFonts w:ascii="Times New Roman" w:hAnsi="Times New Roman" w:eastAsia="宋体" w:cs="Times New Roman"/>
                <w:color w:val="auto"/>
              </w:rPr>
              <w:t>2-1</w:t>
            </w:r>
            <w:r>
              <w:rPr>
                <w:rFonts w:ascii="Times New Roman" w:hAnsi="宋体" w:eastAsia="宋体" w:cs="Times New Roman"/>
                <w:color w:val="auto"/>
              </w:rPr>
              <w:t>分；无</w:t>
            </w:r>
            <w:r>
              <w:rPr>
                <w:rFonts w:ascii="Times New Roman" w:hAnsi="Times New Roman" w:eastAsia="宋体" w:cs="Times New Roman"/>
                <w:color w:val="auto"/>
              </w:rPr>
              <w:t>0</w:t>
            </w:r>
            <w:r>
              <w:rPr>
                <w:rFonts w:ascii="Times New Roman" w:hAnsi="宋体" w:eastAsia="宋体" w:cs="Times New Roman"/>
                <w:color w:val="auto"/>
              </w:rPr>
              <w:t>分。</w:t>
            </w:r>
          </w:p>
        </w:tc>
        <w:tc>
          <w:tcPr>
            <w:tcW w:w="656" w:type="dxa"/>
            <w:tcBorders>
              <w:top w:val="single" w:color="auto" w:sz="4" w:space="0"/>
              <w:left w:val="single" w:color="auto" w:sz="4" w:space="0"/>
              <w:bottom w:val="single" w:color="auto" w:sz="4" w:space="0"/>
              <w:right w:val="single" w:color="auto" w:sz="4" w:space="0"/>
            </w:tcBorders>
            <w:vAlign w:val="center"/>
          </w:tcPr>
          <w:p w14:paraId="57E6C817">
            <w:pPr>
              <w:jc w:val="center"/>
              <w:rPr>
                <w:rFonts w:ascii="Times New Roman" w:hAnsi="Times New Roman" w:eastAsia="宋体" w:cs="Times New Roman"/>
                <w:color w:val="auto"/>
              </w:rPr>
            </w:pPr>
            <w:r>
              <w:rPr>
                <w:rFonts w:ascii="Times New Roman" w:hAnsi="Times New Roman" w:eastAsia="宋体" w:cs="Times New Roman"/>
                <w:color w:val="auto"/>
              </w:rPr>
              <w:t>5</w:t>
            </w:r>
          </w:p>
        </w:tc>
      </w:tr>
      <w:tr w14:paraId="0714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blHeader/>
          <w:jc w:val="center"/>
        </w:trPr>
        <w:tc>
          <w:tcPr>
            <w:tcW w:w="663" w:type="dxa"/>
            <w:tcBorders>
              <w:top w:val="single" w:color="auto" w:sz="4" w:space="0"/>
              <w:left w:val="single" w:color="auto" w:sz="4" w:space="0"/>
              <w:bottom w:val="single" w:color="auto" w:sz="4" w:space="0"/>
              <w:right w:val="single" w:color="auto" w:sz="4" w:space="0"/>
            </w:tcBorders>
            <w:vAlign w:val="center"/>
          </w:tcPr>
          <w:p w14:paraId="144AEEF0">
            <w:pPr>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3</w:t>
            </w:r>
          </w:p>
        </w:tc>
        <w:tc>
          <w:tcPr>
            <w:tcW w:w="1271" w:type="dxa"/>
            <w:tcBorders>
              <w:left w:val="single" w:color="auto" w:sz="4" w:space="0"/>
              <w:right w:val="single" w:color="auto" w:sz="4" w:space="0"/>
            </w:tcBorders>
            <w:vAlign w:val="center"/>
          </w:tcPr>
          <w:p w14:paraId="6611B1F7">
            <w:pPr>
              <w:jc w:val="center"/>
              <w:rPr>
                <w:rFonts w:ascii="Times New Roman" w:hAnsi="Times New Roman" w:eastAsia="宋体" w:cs="Times New Roman"/>
                <w:color w:val="auto"/>
              </w:rPr>
            </w:pPr>
            <w:r>
              <w:rPr>
                <w:rFonts w:ascii="Times New Roman" w:hAnsi="宋体" w:eastAsia="宋体" w:cs="Times New Roman"/>
                <w:color w:val="auto"/>
              </w:rPr>
              <w:t>企业业绩</w:t>
            </w:r>
          </w:p>
        </w:tc>
        <w:tc>
          <w:tcPr>
            <w:tcW w:w="7513" w:type="dxa"/>
            <w:tcBorders>
              <w:top w:val="single" w:color="auto" w:sz="4" w:space="0"/>
              <w:left w:val="single" w:color="auto" w:sz="4" w:space="0"/>
              <w:bottom w:val="single" w:color="auto" w:sz="4" w:space="0"/>
              <w:right w:val="single" w:color="auto" w:sz="4" w:space="0"/>
            </w:tcBorders>
            <w:vAlign w:val="center"/>
          </w:tcPr>
          <w:p w14:paraId="6E47B271">
            <w:pPr>
              <w:rPr>
                <w:rFonts w:ascii="Times New Roman" w:hAnsi="Times New Roman" w:eastAsia="宋体" w:cs="Times New Roman"/>
                <w:color w:val="auto"/>
              </w:rPr>
            </w:pPr>
            <w:r>
              <w:rPr>
                <w:rFonts w:ascii="Times New Roman" w:hAnsi="宋体" w:eastAsia="宋体" w:cs="Times New Roman"/>
                <w:color w:val="auto"/>
              </w:rPr>
              <w:t>供应商自</w:t>
            </w:r>
            <w:r>
              <w:rPr>
                <w:rFonts w:ascii="Times New Roman" w:hAnsi="Times New Roman" w:eastAsia="宋体" w:cs="Times New Roman"/>
                <w:color w:val="auto"/>
              </w:rPr>
              <w:t>2023</w:t>
            </w:r>
            <w:r>
              <w:rPr>
                <w:rFonts w:ascii="Times New Roman" w:hAnsi="宋体" w:eastAsia="宋体" w:cs="Times New Roman"/>
                <w:color w:val="auto"/>
              </w:rPr>
              <w:t>年</w:t>
            </w:r>
            <w:r>
              <w:rPr>
                <w:rFonts w:ascii="Times New Roman" w:hAnsi="Times New Roman" w:eastAsia="宋体" w:cs="Times New Roman"/>
                <w:color w:val="auto"/>
              </w:rPr>
              <w:t>08</w:t>
            </w:r>
            <w:r>
              <w:rPr>
                <w:rFonts w:ascii="Times New Roman" w:hAnsi="宋体" w:eastAsia="宋体" w:cs="Times New Roman"/>
                <w:color w:val="auto"/>
              </w:rPr>
              <w:t>月</w:t>
            </w:r>
            <w:r>
              <w:rPr>
                <w:rFonts w:ascii="Times New Roman" w:hAnsi="Times New Roman" w:eastAsia="宋体" w:cs="Times New Roman"/>
                <w:color w:val="auto"/>
              </w:rPr>
              <w:t>01</w:t>
            </w:r>
            <w:r>
              <w:rPr>
                <w:rFonts w:ascii="Times New Roman" w:hAnsi="宋体" w:eastAsia="宋体" w:cs="Times New Roman"/>
                <w:color w:val="auto"/>
              </w:rPr>
              <w:t>日及以来承担过单项合同金额在</w:t>
            </w:r>
            <w:r>
              <w:rPr>
                <w:rFonts w:ascii="Times New Roman" w:hAnsi="Times New Roman" w:eastAsia="宋体" w:cs="Times New Roman"/>
                <w:color w:val="auto"/>
              </w:rPr>
              <w:t>100</w:t>
            </w:r>
            <w:r>
              <w:rPr>
                <w:rFonts w:ascii="Times New Roman" w:hAnsi="宋体" w:eastAsia="宋体" w:cs="Times New Roman"/>
                <w:color w:val="auto"/>
              </w:rPr>
              <w:t>万元的公共建筑装饰装修工程（住宅、公寓、厂房、仓库、轨道交通、小区出新改造除外），每提供一个得</w:t>
            </w:r>
            <w:r>
              <w:rPr>
                <w:rFonts w:ascii="Times New Roman" w:hAnsi="Times New Roman" w:eastAsia="宋体" w:cs="Times New Roman"/>
                <w:color w:val="auto"/>
              </w:rPr>
              <w:t>5</w:t>
            </w:r>
            <w:r>
              <w:rPr>
                <w:rFonts w:ascii="Times New Roman" w:hAnsi="宋体" w:eastAsia="宋体" w:cs="Times New Roman"/>
                <w:color w:val="auto"/>
              </w:rPr>
              <w:t>分，满分</w:t>
            </w:r>
            <w:r>
              <w:rPr>
                <w:rFonts w:ascii="Times New Roman" w:hAnsi="Times New Roman" w:eastAsia="宋体" w:cs="Times New Roman"/>
                <w:color w:val="auto"/>
              </w:rPr>
              <w:t>10</w:t>
            </w:r>
            <w:r>
              <w:rPr>
                <w:rFonts w:ascii="Times New Roman" w:hAnsi="宋体" w:eastAsia="宋体" w:cs="Times New Roman"/>
                <w:color w:val="auto"/>
              </w:rPr>
              <w:t>分（须提供合同复印件加盖供应商公章）</w:t>
            </w:r>
          </w:p>
        </w:tc>
        <w:tc>
          <w:tcPr>
            <w:tcW w:w="656" w:type="dxa"/>
            <w:tcBorders>
              <w:top w:val="single" w:color="auto" w:sz="4" w:space="0"/>
              <w:left w:val="single" w:color="auto" w:sz="4" w:space="0"/>
              <w:bottom w:val="single" w:color="auto" w:sz="4" w:space="0"/>
              <w:right w:val="single" w:color="auto" w:sz="4" w:space="0"/>
            </w:tcBorders>
            <w:vAlign w:val="center"/>
          </w:tcPr>
          <w:p w14:paraId="21578730">
            <w:pPr>
              <w:jc w:val="center"/>
              <w:rPr>
                <w:rFonts w:ascii="Times New Roman" w:hAnsi="Times New Roman" w:eastAsia="宋体" w:cs="Times New Roman"/>
                <w:color w:val="auto"/>
              </w:rPr>
            </w:pPr>
            <w:r>
              <w:rPr>
                <w:rFonts w:ascii="Times New Roman" w:hAnsi="Times New Roman" w:eastAsia="宋体" w:cs="Times New Roman"/>
                <w:color w:val="auto"/>
              </w:rPr>
              <w:t>10</w:t>
            </w:r>
          </w:p>
        </w:tc>
      </w:tr>
      <w:tr w14:paraId="666F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9447" w:type="dxa"/>
            <w:gridSpan w:val="3"/>
            <w:tcBorders>
              <w:top w:val="single" w:color="auto" w:sz="4" w:space="0"/>
              <w:left w:val="single" w:color="auto" w:sz="4" w:space="0"/>
              <w:bottom w:val="single" w:color="auto" w:sz="4" w:space="0"/>
              <w:right w:val="single" w:color="auto" w:sz="4" w:space="0"/>
            </w:tcBorders>
            <w:vAlign w:val="center"/>
          </w:tcPr>
          <w:p w14:paraId="7420C62F">
            <w:pPr>
              <w:spacing w:line="360" w:lineRule="auto"/>
              <w:jc w:val="center"/>
              <w:rPr>
                <w:rFonts w:ascii="Times New Roman" w:hAnsi="Times New Roman" w:eastAsia="宋体" w:cs="Times New Roman"/>
                <w:color w:val="auto"/>
              </w:rPr>
            </w:pPr>
            <w:r>
              <w:rPr>
                <w:rFonts w:ascii="Times New Roman" w:hAnsi="宋体" w:eastAsia="宋体" w:cs="Times New Roman"/>
                <w:color w:val="auto"/>
              </w:rPr>
              <w:t>合</w:t>
            </w:r>
            <w:r>
              <w:rPr>
                <w:rFonts w:hint="eastAsia" w:ascii="Times New Roman" w:hAnsi="宋体" w:eastAsia="宋体" w:cs="Times New Roman"/>
                <w:color w:val="auto"/>
              </w:rPr>
              <w:t xml:space="preserve">  </w:t>
            </w:r>
            <w:r>
              <w:rPr>
                <w:rFonts w:ascii="Times New Roman" w:hAnsi="宋体" w:eastAsia="宋体" w:cs="Times New Roman"/>
                <w:color w:val="auto"/>
              </w:rPr>
              <w:t>计</w:t>
            </w:r>
          </w:p>
        </w:tc>
        <w:tc>
          <w:tcPr>
            <w:tcW w:w="656" w:type="dxa"/>
            <w:tcBorders>
              <w:top w:val="single" w:color="auto" w:sz="4" w:space="0"/>
              <w:left w:val="single" w:color="auto" w:sz="4" w:space="0"/>
              <w:bottom w:val="single" w:color="auto" w:sz="4" w:space="0"/>
              <w:right w:val="single" w:color="auto" w:sz="4" w:space="0"/>
            </w:tcBorders>
            <w:vAlign w:val="center"/>
          </w:tcPr>
          <w:p w14:paraId="7ED0E56B">
            <w:pPr>
              <w:jc w:val="center"/>
              <w:rPr>
                <w:rFonts w:ascii="Times New Roman" w:hAnsi="Times New Roman" w:eastAsia="宋体" w:cs="Times New Roman"/>
                <w:color w:val="auto"/>
              </w:rPr>
            </w:pPr>
            <w:r>
              <w:rPr>
                <w:rFonts w:ascii="Times New Roman" w:hAnsi="Times New Roman" w:eastAsia="宋体" w:cs="Times New Roman"/>
                <w:color w:val="auto"/>
              </w:rPr>
              <w:t>100</w:t>
            </w:r>
          </w:p>
        </w:tc>
      </w:tr>
      <w:bookmarkEnd w:id="2"/>
      <w:bookmarkEnd w:id="3"/>
      <w:bookmarkEnd w:id="4"/>
      <w:bookmarkEnd w:id="5"/>
      <w:bookmarkEnd w:id="6"/>
    </w:tbl>
    <w:p w14:paraId="31587B2D">
      <w:pPr>
        <w:spacing w:beforeLines="50"/>
        <w:rPr>
          <w:rFonts w:ascii="Times New Roman" w:hAnsi="Times New Roman" w:eastAsia="宋体" w:cs="Times New Roman"/>
          <w:color w:val="auto"/>
          <w:lang w:val="zh-CN"/>
        </w:rPr>
      </w:pPr>
      <w:r>
        <w:rPr>
          <w:rFonts w:ascii="Times New Roman" w:hAnsi="宋体" w:eastAsia="宋体" w:cs="Times New Roman"/>
          <w:color w:val="auto"/>
          <w:lang w:val="zh-CN"/>
        </w:rPr>
        <w:t>备注：</w:t>
      </w:r>
    </w:p>
    <w:p w14:paraId="69A43BFF">
      <w:pPr>
        <w:rPr>
          <w:rFonts w:ascii="Times New Roman" w:hAnsi="Times New Roman" w:eastAsia="宋体" w:cs="Times New Roman"/>
          <w:color w:val="auto"/>
          <w:lang w:val="zh-CN"/>
        </w:rPr>
      </w:pPr>
      <w:r>
        <w:rPr>
          <w:rFonts w:ascii="Times New Roman" w:hAnsi="宋体" w:eastAsia="宋体" w:cs="Times New Roman"/>
          <w:color w:val="auto"/>
          <w:lang w:val="zh-CN"/>
        </w:rPr>
        <w:t>本项目评标坚持</w:t>
      </w:r>
      <w:r>
        <w:rPr>
          <w:rFonts w:ascii="Times New Roman" w:hAnsi="Times New Roman" w:eastAsia="宋体" w:cs="Times New Roman"/>
          <w:color w:val="auto"/>
          <w:lang w:val="zh-CN"/>
        </w:rPr>
        <w:t>“</w:t>
      </w:r>
      <w:r>
        <w:rPr>
          <w:rFonts w:ascii="Times New Roman" w:hAnsi="宋体" w:eastAsia="宋体" w:cs="Times New Roman"/>
          <w:color w:val="auto"/>
          <w:lang w:val="zh-CN"/>
        </w:rPr>
        <w:t>公正、公平、科学、择优</w:t>
      </w:r>
      <w:r>
        <w:rPr>
          <w:rFonts w:ascii="Times New Roman" w:hAnsi="Times New Roman" w:eastAsia="宋体" w:cs="Times New Roman"/>
          <w:color w:val="auto"/>
          <w:lang w:val="zh-CN"/>
        </w:rPr>
        <w:t>”</w:t>
      </w:r>
      <w:r>
        <w:rPr>
          <w:rFonts w:ascii="Times New Roman" w:hAnsi="宋体" w:eastAsia="宋体" w:cs="Times New Roman"/>
          <w:color w:val="auto"/>
          <w:lang w:val="zh-CN"/>
        </w:rPr>
        <w:t>的原则，评标委员会对各供应商的价格、企业业绩和施工组织设计等项分别进行打分，其中价格、企业业绩的打分由评标委员会统一核定得分。施工组织设计为各评委独立评分，计分时取各评委评分的平均值（保留两位小数）为施工组织设计的最终得分。分值合计最高的投标人中标。当综合得分一致时，以投标报价低者排名靠前，当投标报价也一致时，由评标委员会抽签决定排名。</w:t>
      </w:r>
    </w:p>
    <w:p w14:paraId="2C160502">
      <w:pPr>
        <w:pStyle w:val="2"/>
        <w:ind w:left="0" w:leftChars="0"/>
        <w:rPr>
          <w:rFonts w:ascii="Times New Roman" w:hAnsi="Times New Roman" w:eastAsia="宋体" w:cs="Times New Roman"/>
          <w:color w:val="auto"/>
        </w:rPr>
      </w:pPr>
    </w:p>
    <w:p w14:paraId="285BB3DA">
      <w:pPr>
        <w:pStyle w:val="2"/>
        <w:ind w:left="0" w:leftChars="0"/>
        <w:rPr>
          <w:rFonts w:ascii="Times New Roman" w:hAnsi="Times New Roman" w:eastAsia="宋体" w:cs="Times New Roman"/>
          <w:color w:val="auto"/>
        </w:rPr>
      </w:pPr>
    </w:p>
    <w:p w14:paraId="34F0E6A7">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第四章采购需求</w:t>
      </w:r>
    </w:p>
    <w:p w14:paraId="1645EB23">
      <w:pPr>
        <w:spacing w:line="460" w:lineRule="exact"/>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1.</w:t>
      </w:r>
      <w:r>
        <w:rPr>
          <w:rFonts w:ascii="Times New Roman" w:hAnsi="宋体" w:eastAsia="宋体" w:cs="Times New Roman"/>
          <w:b/>
          <w:bCs/>
          <w:color w:val="auto"/>
          <w:sz w:val="24"/>
          <w:szCs w:val="24"/>
        </w:rPr>
        <w:t>采购人简介</w:t>
      </w:r>
    </w:p>
    <w:p w14:paraId="458FF87D">
      <w:pPr>
        <w:spacing w:line="460" w:lineRule="exact"/>
        <w:textAlignment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r>
        <w:rPr>
          <w:rFonts w:ascii="Times New Roman" w:hAnsi="宋体" w:eastAsia="宋体" w:cs="Times New Roman"/>
          <w:color w:val="auto"/>
          <w:sz w:val="24"/>
          <w:szCs w:val="24"/>
        </w:rPr>
        <w:t>采购人：江苏煤炭地质勘探三队。</w:t>
      </w:r>
    </w:p>
    <w:p w14:paraId="0EF463B1">
      <w:pPr>
        <w:spacing w:line="460" w:lineRule="exact"/>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2.</w:t>
      </w:r>
      <w:r>
        <w:rPr>
          <w:rFonts w:ascii="Times New Roman" w:hAnsi="宋体" w:eastAsia="宋体" w:cs="Times New Roman"/>
          <w:b/>
          <w:bCs/>
          <w:color w:val="auto"/>
          <w:sz w:val="24"/>
          <w:szCs w:val="24"/>
        </w:rPr>
        <w:t>项目概述：</w:t>
      </w:r>
      <w:r>
        <w:rPr>
          <w:rStyle w:val="78"/>
          <w:rFonts w:ascii="Times New Roman" w:hAnsi="宋体" w:eastAsia="宋体" w:cs="Times New Roman"/>
          <w:color w:val="auto"/>
          <w:sz w:val="24"/>
          <w:szCs w:val="24"/>
        </w:rPr>
        <w:t>对和电路</w:t>
      </w:r>
      <w:r>
        <w:rPr>
          <w:rStyle w:val="78"/>
          <w:rFonts w:ascii="Times New Roman" w:hAnsi="Times New Roman" w:eastAsia="宋体" w:cs="Times New Roman"/>
          <w:color w:val="auto"/>
          <w:sz w:val="24"/>
          <w:szCs w:val="24"/>
        </w:rPr>
        <w:t>10</w:t>
      </w:r>
      <w:r>
        <w:rPr>
          <w:rStyle w:val="78"/>
          <w:rFonts w:ascii="Times New Roman" w:hAnsi="宋体" w:eastAsia="宋体" w:cs="Times New Roman"/>
          <w:color w:val="auto"/>
          <w:sz w:val="24"/>
          <w:szCs w:val="24"/>
        </w:rPr>
        <w:t>号研发大楼二楼、三楼东侧办公楼进行室内装修，具体详见工程量清单。</w:t>
      </w:r>
    </w:p>
    <w:p w14:paraId="2254F1DB">
      <w:pPr>
        <w:spacing w:line="460" w:lineRule="exact"/>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3.</w:t>
      </w:r>
      <w:r>
        <w:rPr>
          <w:rFonts w:ascii="Times New Roman" w:hAnsi="宋体" w:eastAsia="宋体" w:cs="Times New Roman"/>
          <w:b/>
          <w:bCs/>
          <w:color w:val="auto"/>
          <w:sz w:val="24"/>
          <w:szCs w:val="24"/>
        </w:rPr>
        <w:t>项目地点：</w:t>
      </w:r>
      <w:r>
        <w:rPr>
          <w:rStyle w:val="78"/>
          <w:rFonts w:ascii="Times New Roman" w:hAnsi="宋体" w:eastAsia="宋体" w:cs="Times New Roman"/>
          <w:color w:val="auto"/>
          <w:sz w:val="24"/>
          <w:szCs w:val="24"/>
        </w:rPr>
        <w:t>常州市天宁区和电路</w:t>
      </w:r>
      <w:r>
        <w:rPr>
          <w:rStyle w:val="78"/>
          <w:rFonts w:ascii="Times New Roman" w:hAnsi="Times New Roman" w:eastAsia="宋体" w:cs="Times New Roman"/>
          <w:color w:val="auto"/>
          <w:sz w:val="24"/>
          <w:szCs w:val="24"/>
        </w:rPr>
        <w:t>10</w:t>
      </w:r>
      <w:r>
        <w:rPr>
          <w:rStyle w:val="78"/>
          <w:rFonts w:ascii="Times New Roman" w:hAnsi="宋体" w:eastAsia="宋体" w:cs="Times New Roman"/>
          <w:color w:val="auto"/>
          <w:sz w:val="24"/>
          <w:szCs w:val="24"/>
        </w:rPr>
        <w:t>号</w:t>
      </w:r>
    </w:p>
    <w:p w14:paraId="11DC63F1">
      <w:pPr>
        <w:spacing w:line="460" w:lineRule="exact"/>
        <w:textAlignment w:val="center"/>
        <w:rPr>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4.</w:t>
      </w:r>
      <w:r>
        <w:rPr>
          <w:rFonts w:ascii="Times New Roman" w:hAnsi="宋体" w:eastAsia="宋体" w:cs="Times New Roman"/>
          <w:b/>
          <w:bCs/>
          <w:color w:val="auto"/>
          <w:sz w:val="24"/>
          <w:szCs w:val="24"/>
        </w:rPr>
        <w:t>合同履行期限：</w:t>
      </w:r>
      <w:r>
        <w:rPr>
          <w:rFonts w:ascii="Times New Roman" w:hAnsi="Times New Roman" w:eastAsia="宋体" w:cs="Times New Roman"/>
          <w:color w:val="auto"/>
          <w:sz w:val="24"/>
          <w:szCs w:val="24"/>
        </w:rPr>
        <w:t>60</w:t>
      </w:r>
      <w:r>
        <w:rPr>
          <w:rFonts w:ascii="Times New Roman" w:hAnsi="宋体" w:eastAsia="宋体" w:cs="Times New Roman"/>
          <w:color w:val="auto"/>
          <w:sz w:val="24"/>
          <w:szCs w:val="24"/>
        </w:rPr>
        <w:t>日历天</w:t>
      </w:r>
    </w:p>
    <w:p w14:paraId="57C3BBE0">
      <w:pPr>
        <w:spacing w:line="460" w:lineRule="exact"/>
        <w:rPr>
          <w:rStyle w:val="78"/>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5.</w:t>
      </w:r>
      <w:r>
        <w:rPr>
          <w:rFonts w:ascii="Times New Roman" w:hAnsi="宋体" w:eastAsia="宋体" w:cs="Times New Roman"/>
          <w:b/>
          <w:bCs/>
          <w:color w:val="auto"/>
          <w:sz w:val="24"/>
          <w:szCs w:val="24"/>
        </w:rPr>
        <w:t>质量标准：</w:t>
      </w:r>
      <w:r>
        <w:rPr>
          <w:rStyle w:val="78"/>
          <w:rFonts w:ascii="Times New Roman" w:hAnsi="宋体" w:eastAsia="宋体" w:cs="Times New Roman"/>
          <w:color w:val="auto"/>
          <w:sz w:val="24"/>
          <w:szCs w:val="24"/>
        </w:rPr>
        <w:t>符合国家质量验收标准。</w:t>
      </w:r>
    </w:p>
    <w:p w14:paraId="56304917">
      <w:pPr>
        <w:spacing w:line="460" w:lineRule="exact"/>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6.</w:t>
      </w:r>
      <w:r>
        <w:rPr>
          <w:rFonts w:ascii="Times New Roman" w:hAnsi="宋体" w:eastAsia="宋体" w:cs="Times New Roman"/>
          <w:b/>
          <w:bCs/>
          <w:color w:val="auto"/>
          <w:sz w:val="24"/>
          <w:szCs w:val="24"/>
        </w:rPr>
        <w:t>付款周期</w:t>
      </w:r>
    </w:p>
    <w:p w14:paraId="3E2C914F">
      <w:pPr>
        <w:spacing w:line="460" w:lineRule="exact"/>
        <w:ind w:firstLine="480" w:firstLineChars="200"/>
        <w:rPr>
          <w:rStyle w:val="78"/>
          <w:rFonts w:ascii="Times New Roman" w:hAnsi="Times New Roman" w:eastAsia="宋体" w:cs="Times New Roman"/>
          <w:color w:val="auto"/>
          <w:sz w:val="24"/>
          <w:szCs w:val="24"/>
        </w:rPr>
      </w:pPr>
      <w:r>
        <w:rPr>
          <w:rStyle w:val="78"/>
          <w:rFonts w:ascii="Times New Roman" w:hAnsi="宋体" w:eastAsia="宋体" w:cs="Times New Roman"/>
          <w:color w:val="auto"/>
          <w:sz w:val="24"/>
          <w:szCs w:val="24"/>
        </w:rPr>
        <w:t>关于付款周期的约定：</w:t>
      </w:r>
    </w:p>
    <w:p w14:paraId="7834D77F">
      <w:pPr>
        <w:spacing w:line="460" w:lineRule="exact"/>
        <w:ind w:firstLine="480" w:firstLineChars="200"/>
        <w:rPr>
          <w:rStyle w:val="78"/>
          <w:rFonts w:ascii="Times New Roman" w:hAnsi="Times New Roman" w:eastAsia="宋体" w:cs="Times New Roman"/>
          <w:color w:val="auto"/>
          <w:sz w:val="24"/>
          <w:szCs w:val="24"/>
        </w:rPr>
      </w:pPr>
      <w:r>
        <w:rPr>
          <w:rStyle w:val="78"/>
          <w:rFonts w:ascii="Times New Roman" w:hAnsi="宋体" w:eastAsia="宋体" w:cs="Times New Roman"/>
          <w:color w:val="auto"/>
          <w:sz w:val="24"/>
          <w:szCs w:val="24"/>
        </w:rPr>
        <w:t>（</w:t>
      </w:r>
      <w:r>
        <w:rPr>
          <w:rStyle w:val="78"/>
          <w:rFonts w:ascii="Times New Roman" w:hAnsi="Times New Roman" w:eastAsia="宋体" w:cs="Times New Roman"/>
          <w:color w:val="auto"/>
          <w:sz w:val="24"/>
          <w:szCs w:val="24"/>
        </w:rPr>
        <w:t>1</w:t>
      </w:r>
      <w:r>
        <w:rPr>
          <w:rStyle w:val="78"/>
          <w:rFonts w:ascii="Times New Roman" w:hAnsi="宋体" w:eastAsia="宋体" w:cs="Times New Roman"/>
          <w:color w:val="auto"/>
          <w:sz w:val="24"/>
          <w:szCs w:val="24"/>
        </w:rPr>
        <w:t>）工程竣工验收合格，付至合同价</w:t>
      </w:r>
      <w:r>
        <w:rPr>
          <w:rStyle w:val="78"/>
          <w:rFonts w:ascii="Times New Roman" w:hAnsi="Times New Roman" w:eastAsia="宋体" w:cs="Times New Roman"/>
          <w:color w:val="auto"/>
          <w:sz w:val="24"/>
          <w:szCs w:val="24"/>
        </w:rPr>
        <w:t>(</w:t>
      </w:r>
      <w:r>
        <w:rPr>
          <w:rStyle w:val="78"/>
          <w:rFonts w:ascii="Times New Roman" w:hAnsi="宋体" w:eastAsia="宋体" w:cs="Times New Roman"/>
          <w:color w:val="auto"/>
          <w:sz w:val="24"/>
          <w:szCs w:val="24"/>
        </w:rPr>
        <w:t>遇工程量变小时，按已经完成工程量计算；遇工程量增加时，按合同价计算</w:t>
      </w:r>
      <w:r>
        <w:rPr>
          <w:rStyle w:val="78"/>
          <w:rFonts w:ascii="Times New Roman" w:hAnsi="Times New Roman" w:eastAsia="宋体" w:cs="Times New Roman"/>
          <w:color w:val="auto"/>
          <w:sz w:val="24"/>
          <w:szCs w:val="24"/>
        </w:rPr>
        <w:t>)</w:t>
      </w:r>
      <w:r>
        <w:rPr>
          <w:rStyle w:val="78"/>
          <w:rFonts w:ascii="Times New Roman" w:hAnsi="宋体" w:eastAsia="宋体" w:cs="Times New Roman"/>
          <w:color w:val="auto"/>
          <w:sz w:val="24"/>
          <w:szCs w:val="24"/>
        </w:rPr>
        <w:t>的</w:t>
      </w:r>
      <w:r>
        <w:rPr>
          <w:rStyle w:val="78"/>
          <w:rFonts w:ascii="Times New Roman" w:hAnsi="Times New Roman" w:eastAsia="宋体" w:cs="Times New Roman"/>
          <w:color w:val="auto"/>
          <w:sz w:val="24"/>
          <w:szCs w:val="24"/>
        </w:rPr>
        <w:t>70%</w:t>
      </w:r>
      <w:r>
        <w:rPr>
          <w:rStyle w:val="78"/>
          <w:rFonts w:ascii="Times New Roman" w:hAnsi="宋体" w:eastAsia="宋体" w:cs="Times New Roman"/>
          <w:color w:val="auto"/>
          <w:sz w:val="24"/>
          <w:szCs w:val="24"/>
        </w:rPr>
        <w:t>；</w:t>
      </w:r>
    </w:p>
    <w:p w14:paraId="3C929FE3">
      <w:pPr>
        <w:spacing w:line="460" w:lineRule="exact"/>
        <w:ind w:firstLine="480" w:firstLineChars="200"/>
        <w:rPr>
          <w:rStyle w:val="78"/>
          <w:rFonts w:ascii="Times New Roman" w:hAnsi="Times New Roman" w:eastAsia="宋体" w:cs="Times New Roman"/>
          <w:color w:val="auto"/>
          <w:sz w:val="24"/>
          <w:szCs w:val="24"/>
        </w:rPr>
      </w:pPr>
      <w:r>
        <w:rPr>
          <w:rStyle w:val="78"/>
          <w:rFonts w:ascii="Times New Roman" w:hAnsi="宋体" w:eastAsia="宋体" w:cs="Times New Roman"/>
          <w:color w:val="auto"/>
          <w:sz w:val="24"/>
          <w:szCs w:val="24"/>
        </w:rPr>
        <w:t>（</w:t>
      </w:r>
      <w:r>
        <w:rPr>
          <w:rStyle w:val="78"/>
          <w:rFonts w:ascii="Times New Roman" w:hAnsi="Times New Roman" w:eastAsia="宋体" w:cs="Times New Roman"/>
          <w:color w:val="auto"/>
          <w:sz w:val="24"/>
          <w:szCs w:val="24"/>
        </w:rPr>
        <w:t>2</w:t>
      </w:r>
      <w:r>
        <w:rPr>
          <w:rStyle w:val="78"/>
          <w:rFonts w:ascii="Times New Roman" w:hAnsi="宋体" w:eastAsia="宋体" w:cs="Times New Roman"/>
          <w:color w:val="auto"/>
          <w:sz w:val="24"/>
          <w:szCs w:val="24"/>
        </w:rPr>
        <w:t>）工程审计完成后付至审定价</w:t>
      </w:r>
      <w:r>
        <w:rPr>
          <w:rStyle w:val="78"/>
          <w:rFonts w:ascii="Times New Roman" w:hAnsi="Times New Roman" w:eastAsia="宋体" w:cs="Times New Roman"/>
          <w:color w:val="auto"/>
          <w:sz w:val="24"/>
          <w:szCs w:val="24"/>
        </w:rPr>
        <w:t>90%</w:t>
      </w:r>
      <w:r>
        <w:rPr>
          <w:rStyle w:val="78"/>
          <w:rFonts w:ascii="Times New Roman" w:hAnsi="宋体" w:eastAsia="宋体" w:cs="Times New Roman"/>
          <w:color w:val="auto"/>
          <w:sz w:val="24"/>
          <w:szCs w:val="24"/>
        </w:rPr>
        <w:t>；</w:t>
      </w:r>
    </w:p>
    <w:p w14:paraId="081BADF0">
      <w:pPr>
        <w:spacing w:line="460" w:lineRule="exact"/>
        <w:ind w:firstLine="480" w:firstLineChars="200"/>
        <w:rPr>
          <w:rStyle w:val="78"/>
          <w:rFonts w:ascii="Times New Roman" w:hAnsi="Times New Roman" w:eastAsia="宋体" w:cs="Times New Roman"/>
          <w:color w:val="auto"/>
          <w:sz w:val="24"/>
          <w:szCs w:val="24"/>
        </w:rPr>
      </w:pPr>
      <w:r>
        <w:rPr>
          <w:rStyle w:val="78"/>
          <w:rFonts w:ascii="Times New Roman" w:hAnsi="宋体" w:eastAsia="宋体" w:cs="Times New Roman"/>
          <w:color w:val="auto"/>
          <w:sz w:val="24"/>
          <w:szCs w:val="24"/>
        </w:rPr>
        <w:t>（</w:t>
      </w:r>
      <w:r>
        <w:rPr>
          <w:rStyle w:val="78"/>
          <w:rFonts w:ascii="Times New Roman" w:hAnsi="Times New Roman" w:eastAsia="宋体" w:cs="Times New Roman"/>
          <w:color w:val="auto"/>
          <w:sz w:val="24"/>
          <w:szCs w:val="24"/>
        </w:rPr>
        <w:t>3</w:t>
      </w:r>
      <w:r>
        <w:rPr>
          <w:rStyle w:val="78"/>
          <w:rFonts w:ascii="Times New Roman" w:hAnsi="宋体" w:eastAsia="宋体" w:cs="Times New Roman"/>
          <w:color w:val="auto"/>
          <w:sz w:val="24"/>
          <w:szCs w:val="24"/>
        </w:rPr>
        <w:t>）自工程竣工验收合格之日起</w:t>
      </w:r>
      <w:r>
        <w:rPr>
          <w:rStyle w:val="78"/>
          <w:rFonts w:ascii="Times New Roman" w:hAnsi="Times New Roman" w:eastAsia="宋体" w:cs="Times New Roman"/>
          <w:color w:val="auto"/>
          <w:sz w:val="24"/>
          <w:szCs w:val="24"/>
        </w:rPr>
        <w:t>“</w:t>
      </w:r>
      <w:r>
        <w:rPr>
          <w:rStyle w:val="78"/>
          <w:rFonts w:ascii="Times New Roman" w:hAnsi="宋体" w:eastAsia="宋体" w:cs="Times New Roman"/>
          <w:color w:val="auto"/>
          <w:sz w:val="24"/>
          <w:szCs w:val="24"/>
        </w:rPr>
        <w:t>贰年</w:t>
      </w:r>
      <w:r>
        <w:rPr>
          <w:rStyle w:val="78"/>
          <w:rFonts w:ascii="Times New Roman" w:hAnsi="Times New Roman" w:eastAsia="宋体" w:cs="Times New Roman"/>
          <w:color w:val="auto"/>
          <w:sz w:val="24"/>
          <w:szCs w:val="24"/>
        </w:rPr>
        <w:t>”</w:t>
      </w:r>
      <w:r>
        <w:rPr>
          <w:rStyle w:val="78"/>
          <w:rFonts w:ascii="Times New Roman" w:hAnsi="宋体" w:eastAsia="宋体" w:cs="Times New Roman"/>
          <w:color w:val="auto"/>
          <w:sz w:val="24"/>
          <w:szCs w:val="24"/>
        </w:rPr>
        <w:t>为质保期，质保期结束后</w:t>
      </w:r>
      <w:r>
        <w:rPr>
          <w:rStyle w:val="78"/>
          <w:rFonts w:ascii="Times New Roman" w:hAnsi="Times New Roman" w:eastAsia="宋体" w:cs="Times New Roman"/>
          <w:color w:val="auto"/>
          <w:sz w:val="24"/>
          <w:szCs w:val="24"/>
        </w:rPr>
        <w:t>2</w:t>
      </w:r>
      <w:r>
        <w:rPr>
          <w:rStyle w:val="78"/>
          <w:rFonts w:ascii="Times New Roman" w:hAnsi="宋体" w:eastAsia="宋体" w:cs="Times New Roman"/>
          <w:color w:val="auto"/>
          <w:sz w:val="24"/>
          <w:szCs w:val="24"/>
        </w:rPr>
        <w:t>个月内付至审计价</w:t>
      </w:r>
      <w:r>
        <w:rPr>
          <w:rStyle w:val="78"/>
          <w:rFonts w:ascii="Times New Roman" w:hAnsi="Times New Roman" w:eastAsia="宋体" w:cs="Times New Roman"/>
          <w:color w:val="auto"/>
          <w:sz w:val="24"/>
          <w:szCs w:val="24"/>
        </w:rPr>
        <w:t>100%</w:t>
      </w:r>
      <w:r>
        <w:rPr>
          <w:rStyle w:val="78"/>
          <w:rFonts w:ascii="Times New Roman" w:hAnsi="宋体" w:eastAsia="宋体" w:cs="Times New Roman"/>
          <w:color w:val="auto"/>
          <w:sz w:val="24"/>
          <w:szCs w:val="24"/>
        </w:rPr>
        <w:t>，质保金无息。</w:t>
      </w:r>
    </w:p>
    <w:p w14:paraId="23A4A484">
      <w:pPr>
        <w:spacing w:line="460" w:lineRule="exact"/>
        <w:ind w:firstLine="480" w:firstLineChars="200"/>
        <w:rPr>
          <w:rFonts w:ascii="Times New Roman" w:hAnsi="Times New Roman" w:eastAsia="宋体" w:cs="Times New Roman"/>
          <w:color w:val="auto"/>
          <w:sz w:val="24"/>
          <w:szCs w:val="24"/>
        </w:rPr>
      </w:pPr>
      <w:r>
        <w:rPr>
          <w:rStyle w:val="78"/>
          <w:rFonts w:ascii="Times New Roman" w:hAnsi="宋体" w:eastAsia="宋体" w:cs="Times New Roman"/>
          <w:color w:val="auto"/>
          <w:sz w:val="24"/>
          <w:szCs w:val="24"/>
        </w:rPr>
        <w:t>发包人有权直接扣除按合同规定对承包人的各种罚款。所有工程付款必须经发包人项目负责人签发付款证明书后发包人才予以支付。付款时，承包人必须设立以法人单位为开户的</w:t>
      </w:r>
      <w:r>
        <w:rPr>
          <w:rStyle w:val="78"/>
          <w:rFonts w:hint="eastAsia" w:ascii="Times New Roman" w:hAnsi="宋体" w:eastAsia="宋体" w:cs="Times New Roman"/>
          <w:color w:val="auto"/>
          <w:sz w:val="24"/>
          <w:szCs w:val="24"/>
          <w:lang w:eastAsia="zh-CN"/>
        </w:rPr>
        <w:t>账户</w:t>
      </w:r>
      <w:r>
        <w:rPr>
          <w:rStyle w:val="78"/>
          <w:rFonts w:ascii="Times New Roman" w:hAnsi="宋体" w:eastAsia="宋体" w:cs="Times New Roman"/>
          <w:color w:val="auto"/>
          <w:sz w:val="24"/>
          <w:szCs w:val="24"/>
        </w:rPr>
        <w:t>作为本项工程专用</w:t>
      </w:r>
      <w:r>
        <w:rPr>
          <w:rStyle w:val="78"/>
          <w:rFonts w:hint="eastAsia" w:ascii="Times New Roman" w:hAnsi="宋体" w:eastAsia="宋体" w:cs="Times New Roman"/>
          <w:color w:val="auto"/>
          <w:sz w:val="24"/>
          <w:szCs w:val="24"/>
          <w:lang w:eastAsia="zh-CN"/>
        </w:rPr>
        <w:t>账户</w:t>
      </w:r>
      <w:r>
        <w:rPr>
          <w:rStyle w:val="78"/>
          <w:rFonts w:ascii="Times New Roman" w:hAnsi="宋体" w:eastAsia="宋体" w:cs="Times New Roman"/>
          <w:color w:val="auto"/>
          <w:sz w:val="24"/>
          <w:szCs w:val="24"/>
        </w:rPr>
        <w:t>，保证专款专用，否则发包人将不予付款。</w:t>
      </w:r>
    </w:p>
    <w:p w14:paraId="744D240E">
      <w:pPr>
        <w:spacing w:line="460" w:lineRule="exact"/>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7.</w:t>
      </w:r>
      <w:r>
        <w:rPr>
          <w:rFonts w:ascii="Times New Roman" w:hAnsi="宋体" w:eastAsia="宋体" w:cs="Times New Roman"/>
          <w:b/>
          <w:bCs/>
          <w:color w:val="auto"/>
          <w:sz w:val="24"/>
          <w:szCs w:val="24"/>
        </w:rPr>
        <w:t>工程量清单（附后）</w:t>
      </w:r>
    </w:p>
    <w:p w14:paraId="5040833F">
      <w:pPr>
        <w:pStyle w:val="2"/>
        <w:ind w:left="0" w:leftChars="0"/>
        <w:rPr>
          <w:rFonts w:ascii="Times New Roman" w:hAnsi="Times New Roman" w:eastAsia="宋体" w:cs="Times New Roman"/>
          <w:color w:val="auto"/>
        </w:rPr>
      </w:pPr>
    </w:p>
    <w:p w14:paraId="596B2E01">
      <w:pPr>
        <w:pStyle w:val="2"/>
        <w:ind w:left="0" w:leftChars="0"/>
        <w:rPr>
          <w:rFonts w:ascii="Times New Roman" w:hAnsi="Times New Roman" w:eastAsia="宋体" w:cs="Times New Roman"/>
          <w:color w:val="auto"/>
        </w:rPr>
      </w:pPr>
    </w:p>
    <w:p w14:paraId="4E27A26F">
      <w:pPr>
        <w:rPr>
          <w:rFonts w:ascii="Times New Roman" w:hAnsi="Times New Roman" w:eastAsia="宋体" w:cs="Times New Roman"/>
          <w:b/>
          <w:color w:val="auto"/>
          <w:sz w:val="36"/>
          <w:szCs w:val="36"/>
          <w:lang w:val="zh-CN"/>
        </w:rPr>
      </w:pPr>
    </w:p>
    <w:p w14:paraId="74646659">
      <w:pPr>
        <w:pStyle w:val="2"/>
        <w:rPr>
          <w:rFonts w:ascii="Times New Roman" w:hAnsi="Times New Roman" w:eastAsia="宋体" w:cs="Times New Roman"/>
          <w:color w:val="auto"/>
          <w:lang w:val="zh-CN"/>
        </w:rPr>
      </w:pPr>
    </w:p>
    <w:p w14:paraId="1F82491B">
      <w:pPr>
        <w:pStyle w:val="2"/>
        <w:rPr>
          <w:rFonts w:ascii="Times New Roman" w:hAnsi="Times New Roman" w:eastAsia="宋体" w:cs="Times New Roman"/>
          <w:color w:val="auto"/>
          <w:lang w:val="zh-CN"/>
        </w:rPr>
      </w:pPr>
    </w:p>
    <w:p w14:paraId="58B26A24">
      <w:pPr>
        <w:pStyle w:val="2"/>
        <w:rPr>
          <w:rFonts w:ascii="Times New Roman" w:hAnsi="Times New Roman" w:eastAsia="宋体" w:cs="Times New Roman"/>
          <w:color w:val="auto"/>
          <w:lang w:val="zh-CN"/>
        </w:rPr>
      </w:pPr>
    </w:p>
    <w:p w14:paraId="644F15EC">
      <w:pPr>
        <w:pStyle w:val="2"/>
        <w:rPr>
          <w:rFonts w:ascii="Times New Roman" w:hAnsi="Times New Roman" w:eastAsia="宋体" w:cs="Times New Roman"/>
          <w:color w:val="auto"/>
          <w:lang w:val="zh-CN"/>
        </w:rPr>
      </w:pPr>
    </w:p>
    <w:p w14:paraId="00AF4F02">
      <w:pPr>
        <w:pStyle w:val="2"/>
        <w:rPr>
          <w:rFonts w:ascii="Times New Roman" w:hAnsi="Times New Roman" w:eastAsia="宋体" w:cs="Times New Roman"/>
          <w:color w:val="auto"/>
          <w:lang w:val="zh-CN"/>
        </w:rPr>
      </w:pPr>
    </w:p>
    <w:p w14:paraId="1D0701C7">
      <w:pPr>
        <w:pStyle w:val="2"/>
        <w:rPr>
          <w:rFonts w:ascii="Times New Roman" w:hAnsi="Times New Roman" w:eastAsia="宋体" w:cs="Times New Roman"/>
          <w:color w:val="auto"/>
          <w:lang w:val="zh-CN"/>
        </w:rPr>
      </w:pPr>
    </w:p>
    <w:p w14:paraId="690CE90C">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第五章合同条款及格式</w:t>
      </w:r>
    </w:p>
    <w:p w14:paraId="22935770">
      <w:pPr>
        <w:jc w:val="center"/>
        <w:rPr>
          <w:rFonts w:ascii="Times New Roman" w:hAnsi="Times New Roman" w:eastAsia="宋体" w:cs="Times New Roman"/>
          <w:bCs/>
          <w:color w:val="auto"/>
          <w:sz w:val="32"/>
          <w:szCs w:val="32"/>
        </w:rPr>
      </w:pPr>
    </w:p>
    <w:p w14:paraId="15AF669B">
      <w:pPr>
        <w:rPr>
          <w:rFonts w:ascii="Times New Roman" w:hAnsi="Times New Roman" w:eastAsia="宋体" w:cs="Times New Roman"/>
          <w:bCs/>
          <w:color w:val="auto"/>
          <w:sz w:val="32"/>
          <w:szCs w:val="32"/>
        </w:rPr>
      </w:pPr>
      <w:r>
        <w:rPr>
          <w:rFonts w:ascii="Times New Roman" w:hAnsi="宋体" w:eastAsia="宋体" w:cs="Times New Roman"/>
          <w:bCs/>
          <w:color w:val="auto"/>
          <w:sz w:val="32"/>
          <w:szCs w:val="32"/>
        </w:rPr>
        <w:t>（</w:t>
      </w:r>
      <w:r>
        <w:rPr>
          <w:rFonts w:ascii="Times New Roman" w:hAnsi="Times New Roman" w:eastAsia="宋体" w:cs="Times New Roman"/>
          <w:bCs/>
          <w:color w:val="auto"/>
          <w:sz w:val="32"/>
          <w:szCs w:val="32"/>
        </w:rPr>
        <w:t>GF—2017—0201</w:t>
      </w:r>
      <w:r>
        <w:rPr>
          <w:rFonts w:ascii="Times New Roman" w:hAnsi="宋体" w:eastAsia="宋体" w:cs="Times New Roman"/>
          <w:bCs/>
          <w:color w:val="auto"/>
          <w:sz w:val="32"/>
          <w:szCs w:val="32"/>
        </w:rPr>
        <w:t>）</w:t>
      </w:r>
    </w:p>
    <w:p w14:paraId="746FED71">
      <w:pPr>
        <w:rPr>
          <w:rFonts w:ascii="Times New Roman" w:hAnsi="Times New Roman" w:eastAsia="宋体" w:cs="Times New Roman"/>
          <w:b/>
          <w:color w:val="auto"/>
          <w:sz w:val="52"/>
          <w:szCs w:val="52"/>
        </w:rPr>
      </w:pPr>
    </w:p>
    <w:p w14:paraId="4999092D">
      <w:pPr>
        <w:rPr>
          <w:rFonts w:ascii="Times New Roman" w:hAnsi="Times New Roman" w:eastAsia="宋体" w:cs="Times New Roman"/>
          <w:b/>
          <w:color w:val="auto"/>
          <w:sz w:val="52"/>
          <w:szCs w:val="52"/>
        </w:rPr>
      </w:pPr>
    </w:p>
    <w:p w14:paraId="3FFD4C64">
      <w:pPr>
        <w:rPr>
          <w:rFonts w:ascii="Times New Roman" w:hAnsi="Times New Roman" w:eastAsia="宋体" w:cs="Times New Roman"/>
          <w:b/>
          <w:color w:val="auto"/>
          <w:sz w:val="52"/>
          <w:szCs w:val="52"/>
        </w:rPr>
      </w:pPr>
    </w:p>
    <w:p w14:paraId="0F574353">
      <w:pPr>
        <w:jc w:val="center"/>
        <w:rPr>
          <w:rFonts w:ascii="Times New Roman" w:hAnsi="宋体" w:eastAsia="宋体" w:cs="Times New Roman"/>
          <w:b/>
          <w:color w:val="auto"/>
          <w:sz w:val="52"/>
          <w:szCs w:val="52"/>
        </w:rPr>
      </w:pPr>
      <w:r>
        <w:rPr>
          <w:rFonts w:ascii="Times New Roman" w:hAnsi="宋体" w:eastAsia="宋体" w:cs="Times New Roman"/>
          <w:b/>
          <w:color w:val="auto"/>
          <w:sz w:val="52"/>
          <w:szCs w:val="52"/>
        </w:rPr>
        <w:t>建设工程施工合同</w:t>
      </w:r>
    </w:p>
    <w:p w14:paraId="235600A5">
      <w:pPr>
        <w:pStyle w:val="2"/>
      </w:pPr>
    </w:p>
    <w:p w14:paraId="146045A4">
      <w:pPr>
        <w:rPr>
          <w:rFonts w:ascii="Times New Roman" w:hAnsi="Times New Roman" w:eastAsia="宋体" w:cs="Times New Roman"/>
          <w:b/>
          <w:color w:val="auto"/>
          <w:sz w:val="52"/>
          <w:szCs w:val="52"/>
        </w:rPr>
      </w:pPr>
    </w:p>
    <w:p w14:paraId="37B5C825">
      <w:pPr>
        <w:rPr>
          <w:rFonts w:ascii="Times New Roman" w:hAnsi="Times New Roman" w:eastAsia="宋体" w:cs="Times New Roman"/>
          <w:b/>
          <w:color w:val="auto"/>
          <w:sz w:val="72"/>
          <w:szCs w:val="72"/>
        </w:rPr>
      </w:pPr>
    </w:p>
    <w:p w14:paraId="16250FC8">
      <w:pPr>
        <w:rPr>
          <w:rFonts w:ascii="Times New Roman" w:hAnsi="Times New Roman" w:eastAsia="宋体" w:cs="Times New Roman"/>
          <w:b/>
          <w:color w:val="auto"/>
          <w:sz w:val="72"/>
          <w:szCs w:val="72"/>
        </w:rPr>
      </w:pPr>
    </w:p>
    <w:p w14:paraId="5CA24D46">
      <w:pPr>
        <w:rPr>
          <w:rFonts w:ascii="Times New Roman" w:hAnsi="Times New Roman" w:eastAsia="宋体" w:cs="Times New Roman"/>
          <w:b/>
          <w:color w:val="auto"/>
          <w:sz w:val="72"/>
          <w:szCs w:val="72"/>
        </w:rPr>
      </w:pPr>
    </w:p>
    <w:p w14:paraId="0E937ACD">
      <w:pPr>
        <w:rPr>
          <w:rFonts w:ascii="Times New Roman" w:hAnsi="Times New Roman" w:eastAsia="宋体" w:cs="Times New Roman"/>
          <w:b/>
          <w:color w:val="auto"/>
          <w:sz w:val="72"/>
          <w:szCs w:val="72"/>
        </w:rPr>
      </w:pPr>
    </w:p>
    <w:p w14:paraId="2B1CCA03">
      <w:pPr>
        <w:rPr>
          <w:rFonts w:ascii="Times New Roman" w:hAnsi="Times New Roman" w:eastAsia="宋体" w:cs="Times New Roman"/>
          <w:b/>
          <w:color w:val="auto"/>
          <w:sz w:val="52"/>
          <w:szCs w:val="52"/>
        </w:rPr>
      </w:pPr>
    </w:p>
    <w:p w14:paraId="14F96A1B">
      <w:pPr>
        <w:rPr>
          <w:rFonts w:ascii="Times New Roman" w:hAnsi="Times New Roman" w:eastAsia="宋体" w:cs="Times New Roman"/>
          <w:b/>
          <w:color w:val="auto"/>
          <w:sz w:val="28"/>
          <w:szCs w:val="28"/>
        </w:rPr>
      </w:pPr>
    </w:p>
    <w:p w14:paraId="7C7D4EEB">
      <w:pPr>
        <w:rPr>
          <w:rFonts w:ascii="Times New Roman" w:hAnsi="Times New Roman" w:eastAsia="宋体" w:cs="Times New Roman"/>
          <w:b/>
          <w:color w:val="auto"/>
          <w:sz w:val="28"/>
          <w:szCs w:val="28"/>
        </w:rPr>
      </w:pPr>
    </w:p>
    <w:p w14:paraId="17E917B1">
      <w:pPr>
        <w:rPr>
          <w:rFonts w:ascii="Times New Roman" w:hAnsi="Times New Roman" w:eastAsia="宋体" w:cs="Times New Roman"/>
          <w:b/>
          <w:color w:val="auto"/>
          <w:sz w:val="28"/>
          <w:szCs w:val="28"/>
        </w:rPr>
      </w:pPr>
    </w:p>
    <w:p w14:paraId="6E5ACA03">
      <w:pPr>
        <w:rPr>
          <w:rFonts w:ascii="Times New Roman" w:hAnsi="Times New Roman" w:eastAsia="宋体" w:cs="Times New Roman"/>
          <w:b/>
          <w:color w:val="auto"/>
          <w:sz w:val="28"/>
          <w:szCs w:val="28"/>
        </w:rPr>
      </w:pPr>
    </w:p>
    <w:p w14:paraId="5BF42698">
      <w:pPr>
        <w:rPr>
          <w:rFonts w:ascii="Times New Roman" w:hAnsi="Times New Roman" w:eastAsia="宋体" w:cs="Times New Roman"/>
          <w:b/>
          <w:color w:val="auto"/>
          <w:sz w:val="28"/>
          <w:szCs w:val="28"/>
        </w:rPr>
      </w:pPr>
    </w:p>
    <w:p w14:paraId="68B1CCDE">
      <w:pPr>
        <w:ind w:right="2440" w:rightChars="1162" w:firstLine="2551" w:firstLineChars="1215"/>
        <w:rPr>
          <w:rFonts w:ascii="Times New Roman" w:hAnsi="Times New Roman" w:eastAsia="宋体" w:cs="Times New Roman"/>
          <w:b/>
          <w:color w:val="auto"/>
          <w:sz w:val="32"/>
          <w:szCs w:val="28"/>
        </w:rPr>
      </w:pPr>
      <w:r>
        <w:rPr>
          <w:rFonts w:ascii="Times New Roman" w:hAnsi="Times New Roman" w:eastAsia="宋体" w:cs="Times New Roman"/>
          <w:color w:val="auto"/>
        </w:rPr>
        <w:pict>
          <v:shape id="_x0000_s1026" o:spid="_x0000_s1026" o:spt="202" type="#_x0000_t202" style="position:absolute;left:0pt;margin-left:337.6pt;margin-top:9.45pt;height:36pt;width:53pt;z-index:251659264;mso-width-relative:page;mso-height-relative:page;" filled="f" stroked="t" coordsize="21600,21600">
            <v:path/>
            <v:fill on="f" focussize="0,0"/>
            <v:stroke color="#FFFFFF" joinstyle="miter"/>
            <v:imagedata o:title=""/>
            <o:lock v:ext="edit"/>
            <v:textbox>
              <w:txbxContent>
                <w:p w14:paraId="035C7268">
                  <w:pPr>
                    <w:rPr>
                      <w:b/>
                      <w:bCs/>
                      <w:sz w:val="32"/>
                    </w:rPr>
                  </w:pPr>
                  <w:r>
                    <w:rPr>
                      <w:rFonts w:hint="eastAsia"/>
                      <w:b/>
                      <w:bCs/>
                      <w:sz w:val="32"/>
                    </w:rPr>
                    <w:t>制定</w:t>
                  </w:r>
                </w:p>
              </w:txbxContent>
            </v:textbox>
          </v:shape>
        </w:pict>
      </w:r>
      <w:r>
        <w:rPr>
          <w:rFonts w:ascii="Times New Roman" w:hAnsi="宋体" w:eastAsia="宋体" w:cs="Times New Roman"/>
          <w:b/>
          <w:color w:val="auto"/>
          <w:sz w:val="32"/>
          <w:szCs w:val="28"/>
        </w:rPr>
        <w:t>住房和城乡建设部</w:t>
      </w:r>
    </w:p>
    <w:p w14:paraId="61BF2481">
      <w:pPr>
        <w:ind w:right="2440" w:rightChars="1162" w:firstLine="2554" w:firstLineChars="795"/>
        <w:rPr>
          <w:rFonts w:ascii="Times New Roman" w:hAnsi="Times New Roman" w:eastAsia="宋体" w:cs="Times New Roman"/>
          <w:b/>
          <w:color w:val="auto"/>
          <w:sz w:val="32"/>
          <w:szCs w:val="28"/>
        </w:rPr>
      </w:pPr>
      <w:r>
        <w:rPr>
          <w:rFonts w:ascii="Times New Roman" w:hAnsi="宋体" w:eastAsia="宋体" w:cs="Times New Roman"/>
          <w:b/>
          <w:color w:val="auto"/>
          <w:sz w:val="32"/>
          <w:szCs w:val="28"/>
        </w:rPr>
        <w:t>国家工商行政管理总局</w:t>
      </w:r>
    </w:p>
    <w:p w14:paraId="335DA41E">
      <w:pPr>
        <w:tabs>
          <w:tab w:val="left" w:pos="0"/>
          <w:tab w:val="left" w:pos="1134"/>
        </w:tabs>
        <w:spacing w:line="480" w:lineRule="auto"/>
        <w:rPr>
          <w:rFonts w:ascii="Times New Roman" w:hAnsi="Times New Roman" w:eastAsia="宋体" w:cs="Times New Roman"/>
          <w:color w:val="auto"/>
          <w:sz w:val="24"/>
          <w:szCs w:val="24"/>
          <w:lang w:val="zh-CN"/>
        </w:rPr>
      </w:pPr>
    </w:p>
    <w:p w14:paraId="5619D94C">
      <w:pPr>
        <w:tabs>
          <w:tab w:val="left" w:pos="0"/>
          <w:tab w:val="left" w:pos="993"/>
          <w:tab w:val="left" w:pos="1134"/>
        </w:tabs>
        <w:spacing w:line="300" w:lineRule="auto"/>
        <w:rPr>
          <w:rFonts w:ascii="Times New Roman" w:hAnsi="Times New Roman" w:eastAsia="宋体" w:cs="Times New Roman"/>
          <w:b/>
          <w:color w:val="auto"/>
          <w:sz w:val="24"/>
          <w:szCs w:val="24"/>
        </w:rPr>
      </w:pPr>
    </w:p>
    <w:p w14:paraId="7CE8A0D2">
      <w:pPr>
        <w:tabs>
          <w:tab w:val="left" w:pos="0"/>
          <w:tab w:val="left" w:pos="993"/>
          <w:tab w:val="left" w:pos="1134"/>
        </w:tabs>
        <w:spacing w:line="300" w:lineRule="auto"/>
        <w:rPr>
          <w:rFonts w:ascii="Times New Roman" w:hAnsi="Times New Roman" w:eastAsia="宋体" w:cs="Times New Roman"/>
          <w:b/>
          <w:color w:val="auto"/>
          <w:sz w:val="24"/>
          <w:szCs w:val="24"/>
        </w:rPr>
      </w:pPr>
    </w:p>
    <w:p w14:paraId="7AA86957">
      <w:pPr>
        <w:pStyle w:val="2"/>
        <w:rPr>
          <w:rFonts w:ascii="Times New Roman" w:hAnsi="Times New Roman" w:eastAsia="宋体" w:cs="Times New Roman"/>
          <w:color w:val="auto"/>
        </w:rPr>
      </w:pPr>
    </w:p>
    <w:p w14:paraId="68A2E6F7">
      <w:pPr>
        <w:tabs>
          <w:tab w:val="left" w:pos="0"/>
          <w:tab w:val="left" w:pos="993"/>
          <w:tab w:val="left" w:pos="1134"/>
        </w:tabs>
        <w:spacing w:line="300" w:lineRule="auto"/>
        <w:rPr>
          <w:rFonts w:ascii="Times New Roman" w:hAnsi="Times New Roman" w:eastAsia="宋体" w:cs="Times New Roman"/>
          <w:b/>
          <w:color w:val="auto"/>
          <w:sz w:val="24"/>
          <w:szCs w:val="24"/>
        </w:rPr>
      </w:pPr>
    </w:p>
    <w:p w14:paraId="1997DA16">
      <w:pPr>
        <w:tabs>
          <w:tab w:val="left" w:pos="0"/>
          <w:tab w:val="left" w:pos="993"/>
          <w:tab w:val="left" w:pos="1134"/>
        </w:tabs>
        <w:spacing w:line="300" w:lineRule="auto"/>
        <w:rPr>
          <w:rFonts w:ascii="Times New Roman" w:hAnsi="Times New Roman" w:eastAsia="宋体" w:cs="Times New Roman"/>
          <w:b/>
          <w:color w:val="auto"/>
          <w:sz w:val="24"/>
          <w:szCs w:val="24"/>
        </w:rPr>
      </w:pPr>
    </w:p>
    <w:p w14:paraId="0C2238C0">
      <w:pPr>
        <w:spacing w:line="360" w:lineRule="auto"/>
        <w:jc w:val="center"/>
        <w:rPr>
          <w:rFonts w:ascii="Times New Roman" w:hAnsi="Times New Roman" w:eastAsia="宋体" w:cs="Times New Roman"/>
          <w:color w:val="auto"/>
        </w:rPr>
      </w:pPr>
    </w:p>
    <w:p w14:paraId="0BBC17C9">
      <w:pPr>
        <w:spacing w:line="360" w:lineRule="auto"/>
        <w:jc w:val="center"/>
        <w:rPr>
          <w:rFonts w:ascii="Times New Roman" w:hAnsi="Times New Roman" w:eastAsia="宋体" w:cs="Times New Roman"/>
          <w:color w:val="auto"/>
        </w:rPr>
      </w:pPr>
      <w:r>
        <w:rPr>
          <w:rFonts w:ascii="Times New Roman" w:hAnsi="宋体" w:eastAsia="宋体" w:cs="Times New Roman"/>
          <w:color w:val="auto"/>
        </w:rPr>
        <w:t>第一部分协议书格式</w:t>
      </w:r>
    </w:p>
    <w:p w14:paraId="2C90999D">
      <w:pPr>
        <w:spacing w:line="360" w:lineRule="auto"/>
        <w:ind w:firstLine="210" w:firstLineChars="100"/>
        <w:rPr>
          <w:rFonts w:ascii="Times New Roman" w:hAnsi="Times New Roman" w:eastAsia="宋体" w:cs="Times New Roman"/>
          <w:color w:val="auto"/>
        </w:rPr>
      </w:pPr>
    </w:p>
    <w:p w14:paraId="06D1D3E6">
      <w:pPr>
        <w:spacing w:line="360" w:lineRule="auto"/>
        <w:ind w:firstLine="210" w:firstLineChars="100"/>
        <w:rPr>
          <w:rFonts w:ascii="Times New Roman" w:hAnsi="Times New Roman" w:eastAsia="宋体" w:cs="Times New Roman"/>
          <w:color w:val="auto"/>
        </w:rPr>
      </w:pPr>
      <w:r>
        <w:rPr>
          <w:rFonts w:ascii="Times New Roman" w:hAnsi="宋体" w:eastAsia="宋体" w:cs="Times New Roman"/>
          <w:color w:val="auto"/>
        </w:rPr>
        <w:t>发包人（全称）</w:t>
      </w:r>
      <w:r>
        <w:rPr>
          <w:rFonts w:hint="eastAsia" w:ascii="Times New Roman" w:hAnsi="宋体" w:eastAsia="宋体" w:cs="Times New Roman"/>
          <w:color w:val="auto"/>
          <w:u w:val="single"/>
        </w:rPr>
        <w:t xml:space="preserve">江苏煤炭地质勘探三队            </w:t>
      </w:r>
      <w:r>
        <w:rPr>
          <w:rFonts w:ascii="Times New Roman" w:hAnsi="宋体" w:eastAsia="宋体" w:cs="Times New Roman"/>
          <w:color w:val="auto"/>
        </w:rPr>
        <w:t>（简称发包人）</w:t>
      </w:r>
    </w:p>
    <w:p w14:paraId="3A896688">
      <w:pPr>
        <w:tabs>
          <w:tab w:val="left" w:pos="630"/>
        </w:tabs>
        <w:spacing w:line="360" w:lineRule="auto"/>
        <w:ind w:firstLine="210" w:firstLineChars="100"/>
        <w:rPr>
          <w:rFonts w:ascii="Times New Roman" w:hAnsi="Times New Roman" w:eastAsia="宋体" w:cs="Times New Roman"/>
          <w:color w:val="auto"/>
        </w:rPr>
      </w:pPr>
      <w:r>
        <w:rPr>
          <w:rFonts w:ascii="Times New Roman" w:hAnsi="宋体" w:eastAsia="宋体" w:cs="Times New Roman"/>
          <w:color w:val="auto"/>
        </w:rPr>
        <w:t>承包人（全称）（简称承包人）</w:t>
      </w:r>
    </w:p>
    <w:p w14:paraId="386D5F7E">
      <w:pPr>
        <w:pStyle w:val="40"/>
        <w:tabs>
          <w:tab w:val="left" w:pos="0"/>
          <w:tab w:val="left" w:pos="1134"/>
        </w:tabs>
        <w:spacing w:line="360" w:lineRule="auto"/>
        <w:ind w:firstLine="420" w:firstLineChars="200"/>
        <w:rPr>
          <w:rFonts w:ascii="Times New Roman" w:hAnsi="Times New Roman" w:eastAsia="宋体" w:cs="Times New Roman"/>
          <w:color w:val="auto"/>
          <w:sz w:val="21"/>
          <w:szCs w:val="21"/>
        </w:rPr>
      </w:pPr>
      <w:r>
        <w:rPr>
          <w:rFonts w:ascii="Times New Roman" w:hAnsi="宋体" w:eastAsia="宋体" w:cs="Times New Roman"/>
          <w:color w:val="auto"/>
          <w:sz w:val="21"/>
          <w:szCs w:val="21"/>
        </w:rPr>
        <w:t>依照《中华人民共和国民法典》、《中华人民共和国建筑法》及其他有关法律、行政法规，遵循平等、自愿、公平和诚实信用的原则，双方就本建设工程施工事项协商一致，订立本合同。</w:t>
      </w:r>
    </w:p>
    <w:p w14:paraId="04583421">
      <w:pPr>
        <w:pStyle w:val="40"/>
        <w:tabs>
          <w:tab w:val="left" w:pos="0"/>
          <w:tab w:val="left" w:pos="1134"/>
        </w:tabs>
        <w:spacing w:line="360" w:lineRule="auto"/>
        <w:rPr>
          <w:rFonts w:ascii="Times New Roman" w:hAnsi="Times New Roman" w:eastAsia="宋体" w:cs="Times New Roman"/>
          <w:color w:val="auto"/>
          <w:sz w:val="21"/>
          <w:szCs w:val="21"/>
        </w:rPr>
      </w:pPr>
      <w:r>
        <w:rPr>
          <w:rFonts w:ascii="Times New Roman" w:hAnsi="宋体" w:eastAsia="宋体" w:cs="Times New Roman"/>
          <w:color w:val="auto"/>
          <w:sz w:val="21"/>
          <w:szCs w:val="21"/>
        </w:rPr>
        <w:t>一、工程概况</w:t>
      </w:r>
    </w:p>
    <w:p w14:paraId="2555FAC4">
      <w:pPr>
        <w:pStyle w:val="40"/>
        <w:tabs>
          <w:tab w:val="left" w:pos="0"/>
          <w:tab w:val="left" w:pos="1134"/>
        </w:tabs>
        <w:spacing w:line="360" w:lineRule="auto"/>
        <w:rPr>
          <w:rFonts w:ascii="Times New Roman" w:hAnsi="Times New Roman" w:eastAsia="宋体" w:cs="Times New Roman"/>
          <w:color w:val="auto"/>
          <w:sz w:val="21"/>
          <w:szCs w:val="21"/>
          <w:u w:val="single"/>
        </w:rPr>
      </w:pPr>
      <w:r>
        <w:rPr>
          <w:rFonts w:ascii="Times New Roman" w:hAnsi="Times New Roman" w:eastAsia="宋体" w:cs="Times New Roman"/>
          <w:color w:val="auto"/>
          <w:sz w:val="21"/>
          <w:szCs w:val="21"/>
        </w:rPr>
        <w:t>1</w:t>
      </w:r>
      <w:r>
        <w:rPr>
          <w:rFonts w:ascii="Times New Roman" w:hAnsi="宋体" w:eastAsia="宋体" w:cs="Times New Roman"/>
          <w:color w:val="auto"/>
          <w:sz w:val="21"/>
          <w:szCs w:val="21"/>
        </w:rPr>
        <w:t>、工程名称：</w:t>
      </w:r>
      <w:r>
        <w:rPr>
          <w:color w:val="auto"/>
          <w:sz w:val="21"/>
          <w:szCs w:val="21"/>
          <w:u w:val="single"/>
        </w:rPr>
        <w:t>和电路</w:t>
      </w:r>
      <w:r>
        <w:rPr>
          <w:rFonts w:hAnsi="宋体"/>
          <w:color w:val="auto"/>
          <w:sz w:val="21"/>
          <w:szCs w:val="21"/>
          <w:u w:val="single"/>
        </w:rPr>
        <w:t>10</w:t>
      </w:r>
      <w:r>
        <w:rPr>
          <w:color w:val="auto"/>
          <w:sz w:val="21"/>
          <w:szCs w:val="21"/>
          <w:u w:val="single"/>
        </w:rPr>
        <w:t>号研发大楼二楼、三楼东侧办公楼</w:t>
      </w:r>
      <w:r>
        <w:rPr>
          <w:rFonts w:ascii="Times New Roman" w:hAnsi="宋体" w:eastAsia="宋体" w:cs="Times New Roman"/>
          <w:color w:val="auto"/>
          <w:sz w:val="21"/>
          <w:szCs w:val="21"/>
          <w:u w:val="single"/>
        </w:rPr>
        <w:t>装修工程</w:t>
      </w:r>
    </w:p>
    <w:p w14:paraId="562B094D">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2</w:t>
      </w:r>
      <w:r>
        <w:rPr>
          <w:rFonts w:ascii="Times New Roman" w:hAnsi="宋体" w:eastAsia="宋体" w:cs="Times New Roman"/>
          <w:color w:val="auto"/>
        </w:rPr>
        <w:t>、工程地点：</w:t>
      </w:r>
      <w:r>
        <w:rPr>
          <w:rFonts w:hint="eastAsia"/>
          <w:color w:val="auto"/>
          <w:u w:val="single"/>
        </w:rPr>
        <w:t>常州市天宁区和电路</w:t>
      </w:r>
      <w:r>
        <w:rPr>
          <w:rFonts w:hint="eastAsia" w:hAnsi="宋体"/>
          <w:color w:val="auto"/>
          <w:u w:val="single"/>
        </w:rPr>
        <w:t>10</w:t>
      </w:r>
      <w:r>
        <w:rPr>
          <w:rFonts w:hint="eastAsia"/>
          <w:color w:val="auto"/>
          <w:u w:val="single"/>
        </w:rPr>
        <w:t>号</w:t>
      </w:r>
    </w:p>
    <w:p w14:paraId="6F0C31B5">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3</w:t>
      </w:r>
      <w:r>
        <w:rPr>
          <w:rFonts w:ascii="Times New Roman" w:hAnsi="宋体" w:eastAsia="宋体" w:cs="Times New Roman"/>
          <w:color w:val="auto"/>
        </w:rPr>
        <w:t>、工程立项批准文号：</w:t>
      </w:r>
      <w:r>
        <w:rPr>
          <w:rFonts w:ascii="Times New Roman" w:hAnsi="Times New Roman" w:eastAsia="宋体" w:cs="Times New Roman"/>
          <w:color w:val="auto"/>
          <w:u w:val="single"/>
        </w:rPr>
        <w:t>/</w:t>
      </w:r>
    </w:p>
    <w:p w14:paraId="3615627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宋体" w:eastAsia="宋体" w:cs="Times New Roman"/>
          <w:color w:val="auto"/>
        </w:rPr>
        <w:t>、资金来源：</w:t>
      </w:r>
      <w:r>
        <w:rPr>
          <w:rFonts w:ascii="Times New Roman" w:hAnsi="宋体" w:eastAsia="宋体" w:cs="Times New Roman"/>
          <w:color w:val="auto"/>
          <w:u w:val="single"/>
        </w:rPr>
        <w:t>已落实</w:t>
      </w:r>
    </w:p>
    <w:p w14:paraId="4B039CE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5</w:t>
      </w:r>
      <w:r>
        <w:rPr>
          <w:rFonts w:ascii="Times New Roman" w:hAnsi="宋体" w:eastAsia="宋体" w:cs="Times New Roman"/>
          <w:color w:val="auto"/>
        </w:rPr>
        <w:t>、工程内容：</w:t>
      </w:r>
      <w:r>
        <w:rPr>
          <w:rStyle w:val="78"/>
          <w:rFonts w:ascii="Times New Roman" w:hAnsi="Times New Roman" w:eastAsia="宋体" w:cs="Times New Roman"/>
          <w:color w:val="auto"/>
          <w:u w:val="single"/>
        </w:rPr>
        <w:t>对和电路10号研发大楼二楼、三楼东侧办公楼进行室内装修，具体详见工程量清单</w:t>
      </w:r>
      <w:r>
        <w:rPr>
          <w:rStyle w:val="78"/>
          <w:rFonts w:ascii="Times New Roman" w:hAnsi="宋体" w:eastAsia="宋体" w:cs="Times New Roman"/>
          <w:color w:val="auto"/>
          <w:u w:val="single"/>
        </w:rPr>
        <w:t>。</w:t>
      </w:r>
    </w:p>
    <w:p w14:paraId="3F76E151">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6</w:t>
      </w:r>
      <w:r>
        <w:rPr>
          <w:rFonts w:ascii="Times New Roman" w:hAnsi="宋体" w:eastAsia="宋体" w:cs="Times New Roman"/>
          <w:color w:val="auto"/>
        </w:rPr>
        <w:t>、承包范围：</w:t>
      </w:r>
      <w:r>
        <w:rPr>
          <w:rStyle w:val="78"/>
          <w:rFonts w:ascii="Times New Roman" w:hAnsi="Times New Roman" w:eastAsia="宋体" w:cs="Times New Roman"/>
          <w:color w:val="auto"/>
          <w:u w:val="single"/>
        </w:rPr>
        <w:t>对和电路10号研发大楼二楼、三楼东侧办公楼进行室内装修，具体详见工程量清单</w:t>
      </w:r>
      <w:r>
        <w:rPr>
          <w:rStyle w:val="78"/>
          <w:rFonts w:ascii="Times New Roman" w:hAnsi="宋体" w:eastAsia="宋体" w:cs="Times New Roman"/>
          <w:color w:val="auto"/>
          <w:u w:val="single"/>
        </w:rPr>
        <w:t>。</w:t>
      </w:r>
    </w:p>
    <w:p w14:paraId="3F94BD2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二、合同工期</w:t>
      </w:r>
    </w:p>
    <w:p w14:paraId="711A1F7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计划开工日期：</w:t>
      </w:r>
      <w:r>
        <w:rPr>
          <w:rFonts w:ascii="Times New Roman" w:hAnsi="Times New Roman" w:eastAsia="宋体" w:cs="Times New Roman"/>
          <w:color w:val="auto"/>
          <w:u w:val="single"/>
        </w:rPr>
        <w:t>20</w:t>
      </w:r>
      <w:r>
        <w:rPr>
          <w:rFonts w:hint="eastAsia" w:ascii="Times New Roman" w:hAnsi="Times New Roman" w:eastAsia="宋体" w:cs="Times New Roman"/>
          <w:color w:val="auto"/>
          <w:u w:val="single"/>
        </w:rPr>
        <w:t>24</w:t>
      </w:r>
      <w:r>
        <w:rPr>
          <w:rFonts w:ascii="Times New Roman" w:hAnsi="宋体" w:eastAsia="宋体" w:cs="Times New Roman"/>
          <w:color w:val="auto"/>
        </w:rPr>
        <w:t>年月日（以发包人开工令为准）</w:t>
      </w:r>
    </w:p>
    <w:p w14:paraId="5241479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计划竣工日期：</w:t>
      </w:r>
      <w:r>
        <w:rPr>
          <w:rFonts w:ascii="Times New Roman" w:hAnsi="Times New Roman" w:eastAsia="宋体" w:cs="Times New Roman"/>
          <w:color w:val="auto"/>
          <w:u w:val="single"/>
        </w:rPr>
        <w:t>202</w:t>
      </w:r>
      <w:r>
        <w:rPr>
          <w:rFonts w:hint="eastAsia" w:ascii="Times New Roman" w:hAnsi="Times New Roman" w:eastAsia="宋体" w:cs="Times New Roman"/>
          <w:color w:val="auto"/>
          <w:u w:val="single"/>
        </w:rPr>
        <w:t>4</w:t>
      </w:r>
      <w:r>
        <w:rPr>
          <w:rFonts w:ascii="Times New Roman" w:hAnsi="宋体" w:eastAsia="宋体" w:cs="Times New Roman"/>
          <w:color w:val="auto"/>
        </w:rPr>
        <w:t>年月日</w:t>
      </w:r>
    </w:p>
    <w:p w14:paraId="1B2EC16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合同工期总日历天数天（具体工期按发包人要求）工期总日历天数与根据前述计划开竣工日期计算的工期天数不一致的，以工期总日历天数为准。</w:t>
      </w:r>
    </w:p>
    <w:p w14:paraId="2FA4582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三、质量标准</w:t>
      </w:r>
    </w:p>
    <w:p w14:paraId="1889E4F8">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工程质量标准：</w:t>
      </w:r>
      <w:r>
        <w:rPr>
          <w:rFonts w:ascii="Times New Roman" w:hAnsi="宋体" w:eastAsia="宋体" w:cs="Times New Roman"/>
          <w:color w:val="auto"/>
          <w:u w:val="single"/>
        </w:rPr>
        <w:t>符合国家验收标准</w:t>
      </w:r>
    </w:p>
    <w:p w14:paraId="642AF26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四、签约合同价与合同价格形式</w:t>
      </w:r>
    </w:p>
    <w:p w14:paraId="27E60740">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color w:val="auto"/>
          <w:lang w:val="zh-CN"/>
        </w:rPr>
        <w:t>签约合同价为：</w:t>
      </w:r>
    </w:p>
    <w:p w14:paraId="7FB3E279">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人民币（大写）</w:t>
      </w:r>
      <w:r>
        <w:rPr>
          <w:rFonts w:ascii="Times New Roman" w:hAnsi="Times New Roman" w:eastAsia="宋体" w:cs="Times New Roman"/>
          <w:color w:val="auto"/>
        </w:rPr>
        <w:t xml:space="preserve"> (¥        </w:t>
      </w:r>
      <w:r>
        <w:rPr>
          <w:rFonts w:ascii="Times New Roman" w:hAnsi="宋体" w:eastAsia="宋体" w:cs="Times New Roman"/>
          <w:color w:val="auto"/>
        </w:rPr>
        <w:t>元</w:t>
      </w:r>
      <w:r>
        <w:rPr>
          <w:rFonts w:ascii="Times New Roman" w:hAnsi="Times New Roman" w:eastAsia="宋体" w:cs="Times New Roman"/>
          <w:color w:val="auto"/>
        </w:rPr>
        <w:t>)</w:t>
      </w:r>
      <w:r>
        <w:rPr>
          <w:rFonts w:ascii="Times New Roman" w:hAnsi="宋体" w:eastAsia="宋体" w:cs="Times New Roman"/>
          <w:color w:val="auto"/>
        </w:rPr>
        <w:t>；</w:t>
      </w:r>
    </w:p>
    <w:p w14:paraId="32A3BB41">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2</w:t>
      </w:r>
      <w:r>
        <w:rPr>
          <w:rFonts w:ascii="Times New Roman" w:hAnsi="宋体" w:eastAsia="宋体" w:cs="Times New Roman"/>
          <w:color w:val="auto"/>
        </w:rPr>
        <w:t>、</w:t>
      </w:r>
      <w:r>
        <w:rPr>
          <w:rFonts w:ascii="Times New Roman" w:hAnsi="宋体" w:eastAsia="宋体" w:cs="Times New Roman"/>
          <w:color w:val="auto"/>
          <w:lang w:val="zh-CN"/>
        </w:rPr>
        <w:t>合同价格形式：</w:t>
      </w:r>
      <w:r>
        <w:rPr>
          <w:rFonts w:ascii="Times New Roman" w:hAnsi="宋体" w:eastAsia="宋体" w:cs="Times New Roman"/>
          <w:color w:val="auto"/>
          <w:u w:val="single"/>
        </w:rPr>
        <w:t>固定单价</w:t>
      </w:r>
      <w:r>
        <w:rPr>
          <w:rFonts w:ascii="Times New Roman" w:hAnsi="宋体" w:eastAsia="宋体" w:cs="Times New Roman"/>
          <w:color w:val="auto"/>
          <w:lang w:val="zh-CN"/>
        </w:rPr>
        <w:t>。</w:t>
      </w:r>
    </w:p>
    <w:p w14:paraId="4F789BA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五、项目经理</w:t>
      </w:r>
    </w:p>
    <w:p w14:paraId="76C98ACA">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lang w:val="zh-CN"/>
        </w:rPr>
        <w:t>承包人项目经理：</w:t>
      </w:r>
    </w:p>
    <w:p w14:paraId="70F23E03">
      <w:pPr>
        <w:spacing w:line="360" w:lineRule="auto"/>
        <w:ind w:firstLine="420" w:firstLineChars="200"/>
        <w:rPr>
          <w:rFonts w:ascii="Times New Roman" w:hAnsi="Times New Roman" w:eastAsia="宋体" w:cs="Times New Roman"/>
          <w:color w:val="auto"/>
          <w:lang w:val="zh-CN"/>
        </w:rPr>
      </w:pPr>
      <w:bookmarkStart w:id="7" w:name="_Toc351203486"/>
      <w:bookmarkEnd w:id="7"/>
      <w:r>
        <w:rPr>
          <w:rFonts w:ascii="Times New Roman" w:hAnsi="宋体" w:eastAsia="宋体" w:cs="Times New Roman"/>
          <w:color w:val="auto"/>
          <w:lang w:val="zh-CN"/>
        </w:rPr>
        <w:t>六、合同文件构成</w:t>
      </w:r>
    </w:p>
    <w:p w14:paraId="3D13226B">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lang w:val="zh-CN"/>
        </w:rPr>
        <w:t>1</w:t>
      </w:r>
      <w:r>
        <w:rPr>
          <w:rFonts w:ascii="Times New Roman" w:hAnsi="宋体" w:eastAsia="宋体" w:cs="Times New Roman"/>
          <w:color w:val="auto"/>
          <w:lang w:val="zh-CN"/>
        </w:rPr>
        <w:t>、本协议书与下列文件一起构成合同文件：</w:t>
      </w:r>
    </w:p>
    <w:p w14:paraId="38669EE6">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1</w:t>
      </w:r>
      <w:r>
        <w:rPr>
          <w:rFonts w:ascii="Times New Roman" w:hAnsi="宋体" w:eastAsia="宋体" w:cs="Times New Roman"/>
          <w:color w:val="auto"/>
          <w:lang w:val="zh-CN"/>
        </w:rPr>
        <w:t>）中标通知书（如果有）；</w:t>
      </w:r>
    </w:p>
    <w:p w14:paraId="76AB9EC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lang w:val="zh-CN"/>
        </w:rPr>
        <w:t>（</w:t>
      </w:r>
      <w:r>
        <w:rPr>
          <w:rFonts w:ascii="Times New Roman" w:hAnsi="Times New Roman" w:eastAsia="宋体" w:cs="Times New Roman"/>
          <w:color w:val="auto"/>
        </w:rPr>
        <w:t>2</w:t>
      </w:r>
      <w:r>
        <w:rPr>
          <w:rFonts w:ascii="Times New Roman" w:hAnsi="宋体" w:eastAsia="宋体" w:cs="Times New Roman"/>
          <w:color w:val="auto"/>
          <w:lang w:val="zh-CN"/>
        </w:rPr>
        <w:t>）投标函及其附录（如果有）；</w:t>
      </w:r>
    </w:p>
    <w:p w14:paraId="0549C516">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3</w:t>
      </w:r>
      <w:r>
        <w:rPr>
          <w:rFonts w:ascii="Times New Roman" w:hAnsi="宋体" w:eastAsia="宋体" w:cs="Times New Roman"/>
          <w:color w:val="auto"/>
          <w:lang w:val="zh-CN"/>
        </w:rPr>
        <w:t>）专用合同条款及其附件；</w:t>
      </w:r>
    </w:p>
    <w:p w14:paraId="10C653DC">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4</w:t>
      </w:r>
      <w:r>
        <w:rPr>
          <w:rFonts w:ascii="Times New Roman" w:hAnsi="宋体" w:eastAsia="宋体" w:cs="Times New Roman"/>
          <w:color w:val="auto"/>
          <w:lang w:val="zh-CN"/>
        </w:rPr>
        <w:t>）通用合同条款；</w:t>
      </w:r>
    </w:p>
    <w:p w14:paraId="3588EA20">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5</w:t>
      </w:r>
      <w:r>
        <w:rPr>
          <w:rFonts w:ascii="Times New Roman" w:hAnsi="宋体" w:eastAsia="宋体" w:cs="Times New Roman"/>
          <w:color w:val="auto"/>
          <w:lang w:val="zh-CN"/>
        </w:rPr>
        <w:t>）技术标准和要求；</w:t>
      </w:r>
    </w:p>
    <w:p w14:paraId="4294208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lang w:val="zh-CN"/>
        </w:rPr>
        <w:t>（</w:t>
      </w:r>
      <w:r>
        <w:rPr>
          <w:rFonts w:ascii="Times New Roman" w:hAnsi="Times New Roman" w:eastAsia="宋体" w:cs="Times New Roman"/>
          <w:color w:val="auto"/>
        </w:rPr>
        <w:t>6</w:t>
      </w:r>
      <w:r>
        <w:rPr>
          <w:rFonts w:ascii="Times New Roman" w:hAnsi="宋体" w:eastAsia="宋体" w:cs="Times New Roman"/>
          <w:color w:val="auto"/>
          <w:lang w:val="zh-CN"/>
        </w:rPr>
        <w:t>）</w:t>
      </w:r>
      <w:r>
        <w:rPr>
          <w:rFonts w:ascii="Times New Roman" w:hAnsi="宋体" w:eastAsia="宋体" w:cs="Times New Roman"/>
          <w:color w:val="auto"/>
        </w:rPr>
        <w:t>图纸（如有）</w:t>
      </w:r>
    </w:p>
    <w:p w14:paraId="39FA82BC">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7</w:t>
      </w:r>
      <w:r>
        <w:rPr>
          <w:rFonts w:ascii="Times New Roman" w:hAnsi="宋体" w:eastAsia="宋体" w:cs="Times New Roman"/>
          <w:color w:val="auto"/>
          <w:lang w:val="zh-CN"/>
        </w:rPr>
        <w:t>）已标价工程量清单或预算书；</w:t>
      </w:r>
    </w:p>
    <w:p w14:paraId="226B88D2">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w:t>
      </w:r>
      <w:r>
        <w:rPr>
          <w:rFonts w:ascii="Times New Roman" w:hAnsi="Times New Roman" w:eastAsia="宋体" w:cs="Times New Roman"/>
          <w:color w:val="auto"/>
        </w:rPr>
        <w:t>8</w:t>
      </w:r>
      <w:r>
        <w:rPr>
          <w:rFonts w:ascii="Times New Roman" w:hAnsi="宋体" w:eastAsia="宋体" w:cs="Times New Roman"/>
          <w:color w:val="auto"/>
          <w:lang w:val="zh-CN"/>
        </w:rPr>
        <w:t>）其他合同文件。</w:t>
      </w:r>
    </w:p>
    <w:p w14:paraId="030C718F">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在合同订立及履行过程中形成的与合同有关的文件均构成合同文件组成部分。</w:t>
      </w:r>
    </w:p>
    <w:p w14:paraId="0A445E1F">
      <w:pPr>
        <w:spacing w:line="360" w:lineRule="auto"/>
        <w:rPr>
          <w:rFonts w:ascii="Times New Roman" w:hAnsi="Times New Roman" w:eastAsia="宋体" w:cs="Times New Roman"/>
          <w:color w:val="auto"/>
          <w:lang w:val="zh-CN"/>
        </w:rPr>
      </w:pPr>
      <w:r>
        <w:rPr>
          <w:rFonts w:ascii="Times New Roman" w:hAnsi="宋体" w:eastAsia="宋体" w:cs="Times New Roman"/>
          <w:color w:val="auto"/>
          <w:lang w:val="zh-CN"/>
        </w:rPr>
        <w:t>上述各项合同文件包括合同当事人就该项合同文件所作出的补充和修改，属于同一类内容的文件，应以最新签署的为准。专用合同条款及其附件须经合同当事人签字或盖章。</w:t>
      </w:r>
    </w:p>
    <w:p w14:paraId="6FDD8E8A">
      <w:pPr>
        <w:spacing w:line="360" w:lineRule="auto"/>
        <w:ind w:firstLine="420" w:firstLineChars="200"/>
        <w:rPr>
          <w:rFonts w:ascii="Times New Roman" w:hAnsi="Times New Roman" w:eastAsia="宋体" w:cs="Times New Roman"/>
          <w:color w:val="auto"/>
          <w:lang w:val="zh-CN"/>
        </w:rPr>
      </w:pPr>
      <w:bookmarkStart w:id="8" w:name="_Toc351203487"/>
      <w:bookmarkEnd w:id="8"/>
      <w:r>
        <w:rPr>
          <w:rFonts w:ascii="Times New Roman" w:hAnsi="宋体" w:eastAsia="宋体" w:cs="Times New Roman"/>
          <w:color w:val="auto"/>
          <w:lang w:val="zh-CN"/>
        </w:rPr>
        <w:t>七、承诺</w:t>
      </w:r>
    </w:p>
    <w:p w14:paraId="4B74A6C1">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color w:val="auto"/>
          <w:lang w:val="zh-CN"/>
        </w:rPr>
        <w:t>发包人承诺按照法律规定履行项目审批手续、筹集工程建设资金并按照合同约定的期限和方式支付合同价款。</w:t>
      </w:r>
    </w:p>
    <w:p w14:paraId="4A232162">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2</w:t>
      </w:r>
      <w:r>
        <w:rPr>
          <w:rFonts w:ascii="Times New Roman" w:hAnsi="宋体" w:eastAsia="宋体" w:cs="Times New Roman"/>
          <w:color w:val="auto"/>
        </w:rPr>
        <w:t>、</w:t>
      </w:r>
      <w:r>
        <w:rPr>
          <w:rFonts w:ascii="Times New Roman" w:hAnsi="宋体" w:eastAsia="宋体" w:cs="Times New Roman"/>
          <w:color w:val="auto"/>
          <w:lang w:val="zh-CN"/>
        </w:rPr>
        <w:t>承包人承诺按照法律规定及合同约定组织完成工程施工，确保工程质量和安全，不进行转包及违法分包，并在缺陷责任期及保修期内承担相应的工程维修责任。</w:t>
      </w:r>
    </w:p>
    <w:p w14:paraId="37929B7C">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3</w:t>
      </w:r>
      <w:r>
        <w:rPr>
          <w:rFonts w:ascii="Times New Roman" w:hAnsi="宋体" w:eastAsia="宋体" w:cs="Times New Roman"/>
          <w:color w:val="auto"/>
        </w:rPr>
        <w:t>、</w:t>
      </w:r>
      <w:r>
        <w:rPr>
          <w:rFonts w:ascii="Times New Roman" w:hAnsi="宋体" w:eastAsia="宋体" w:cs="Times New Roman"/>
          <w:color w:val="auto"/>
          <w:lang w:val="zh-CN"/>
        </w:rPr>
        <w:t>发包人和承包人通过招投标形式签订合同的，双方理解并承诺不再就同一工程另行签订与合同实质性内容相背离的协议。</w:t>
      </w:r>
    </w:p>
    <w:p w14:paraId="775B3985">
      <w:pPr>
        <w:spacing w:line="360" w:lineRule="auto"/>
        <w:ind w:firstLine="420" w:firstLineChars="200"/>
        <w:rPr>
          <w:rFonts w:ascii="Times New Roman" w:hAnsi="Times New Roman" w:eastAsia="宋体" w:cs="Times New Roman"/>
          <w:color w:val="auto"/>
          <w:lang w:val="zh-CN"/>
        </w:rPr>
      </w:pPr>
      <w:bookmarkStart w:id="9" w:name="_Toc351203488"/>
      <w:bookmarkEnd w:id="9"/>
      <w:r>
        <w:rPr>
          <w:rFonts w:ascii="Times New Roman" w:hAnsi="宋体" w:eastAsia="宋体" w:cs="Times New Roman"/>
          <w:color w:val="auto"/>
          <w:lang w:val="zh-CN"/>
        </w:rPr>
        <w:t>八、词语含义</w:t>
      </w:r>
    </w:p>
    <w:p w14:paraId="34C22358">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本协议书中词语含义与第二部分通用合同条款中赋予的含义相同。</w:t>
      </w:r>
    </w:p>
    <w:p w14:paraId="2A9A26F3">
      <w:pPr>
        <w:spacing w:line="360" w:lineRule="auto"/>
        <w:ind w:firstLine="420" w:firstLineChars="200"/>
        <w:rPr>
          <w:rFonts w:ascii="Times New Roman" w:hAnsi="Times New Roman" w:eastAsia="宋体" w:cs="Times New Roman"/>
          <w:color w:val="auto"/>
          <w:lang w:val="zh-CN"/>
        </w:rPr>
      </w:pPr>
      <w:bookmarkStart w:id="10" w:name="_Toc351203489"/>
      <w:bookmarkEnd w:id="10"/>
      <w:r>
        <w:rPr>
          <w:rFonts w:ascii="Times New Roman" w:hAnsi="宋体" w:eastAsia="宋体" w:cs="Times New Roman"/>
          <w:color w:val="auto"/>
          <w:lang w:val="zh-CN"/>
        </w:rPr>
        <w:t>九、签订时间</w:t>
      </w:r>
    </w:p>
    <w:p w14:paraId="45D317EF">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本合同于年月日签订。</w:t>
      </w:r>
    </w:p>
    <w:p w14:paraId="26F01098">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十、签订地点</w:t>
      </w:r>
    </w:p>
    <w:p w14:paraId="27472245">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本合同在签订。</w:t>
      </w:r>
    </w:p>
    <w:p w14:paraId="198B5F86">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十一、补充协议</w:t>
      </w:r>
    </w:p>
    <w:p w14:paraId="3C2433E1">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合同未尽事宜，合同当事人另行签订补充协议，补充协议是合同的组成部分。</w:t>
      </w:r>
    </w:p>
    <w:p w14:paraId="75D6F368">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十二、合同生效</w:t>
      </w:r>
    </w:p>
    <w:p w14:paraId="75F32B54">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本合同自</w:t>
      </w:r>
      <w:r>
        <w:rPr>
          <w:rFonts w:ascii="Times New Roman" w:hAnsi="宋体" w:eastAsia="宋体" w:cs="Times New Roman"/>
          <w:color w:val="auto"/>
          <w:u w:val="single"/>
          <w:lang w:val="zh-CN"/>
        </w:rPr>
        <w:t>双方法定代表人签字、盖章后</w:t>
      </w:r>
      <w:r>
        <w:rPr>
          <w:rFonts w:ascii="Times New Roman" w:hAnsi="宋体" w:eastAsia="宋体" w:cs="Times New Roman"/>
          <w:color w:val="auto"/>
          <w:lang w:val="zh-CN"/>
        </w:rPr>
        <w:t>生效。</w:t>
      </w:r>
    </w:p>
    <w:p w14:paraId="0A2955C2">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十三、合同份数</w:t>
      </w:r>
    </w:p>
    <w:p w14:paraId="08096DDD">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本合同一式份，均具有同等法律效力，发包人执份，承包人执份。</w:t>
      </w:r>
    </w:p>
    <w:p w14:paraId="12EBBB3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lang w:val="zh-CN"/>
        </w:rPr>
        <w:t>发包人：</w:t>
      </w:r>
      <w:r>
        <w:rPr>
          <w:rFonts w:ascii="Times New Roman" w:hAnsi="宋体" w:eastAsia="宋体" w:cs="Times New Roman"/>
          <w:color w:val="auto"/>
        </w:rPr>
        <w:t>（</w:t>
      </w:r>
      <w:r>
        <w:rPr>
          <w:rFonts w:ascii="Times New Roman" w:hAnsi="宋体" w:eastAsia="宋体" w:cs="Times New Roman"/>
          <w:color w:val="auto"/>
          <w:lang w:val="zh-CN"/>
        </w:rPr>
        <w:t>公章</w:t>
      </w:r>
      <w:r>
        <w:rPr>
          <w:rFonts w:ascii="Times New Roman" w:hAnsi="宋体" w:eastAsia="宋体" w:cs="Times New Roman"/>
          <w:color w:val="auto"/>
        </w:rPr>
        <w:t>）</w:t>
      </w:r>
      <w:r>
        <w:rPr>
          <w:rFonts w:ascii="Times New Roman" w:hAnsi="Times New Roman" w:eastAsia="宋体" w:cs="Times New Roman"/>
          <w:color w:val="auto"/>
        </w:rPr>
        <w:t xml:space="preserve">                  </w:t>
      </w:r>
      <w:r>
        <w:rPr>
          <w:rFonts w:ascii="Times New Roman" w:hAnsi="宋体" w:eastAsia="宋体" w:cs="Times New Roman"/>
          <w:color w:val="auto"/>
          <w:lang w:val="zh-CN"/>
        </w:rPr>
        <w:t>承包人：（公章）</w:t>
      </w:r>
      <w:r>
        <w:rPr>
          <w:rFonts w:ascii="Times New Roman" w:hAnsi="Times New Roman" w:eastAsia="宋体" w:cs="Times New Roman"/>
          <w:color w:val="auto"/>
        </w:rPr>
        <w:t xml:space="preserve">      </w:t>
      </w:r>
    </w:p>
    <w:p w14:paraId="2CC0872D">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法定代表人或其委托代理人（签字）：法定代表人或其委托代理人（签字）：</w:t>
      </w:r>
    </w:p>
    <w:p w14:paraId="7D449F1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日期：日期：</w:t>
      </w:r>
    </w:p>
    <w:p w14:paraId="172A4D89">
      <w:pPr>
        <w:spacing w:line="360" w:lineRule="auto"/>
        <w:rPr>
          <w:rFonts w:ascii="Times New Roman" w:hAnsi="Times New Roman" w:eastAsia="宋体" w:cs="Times New Roman"/>
          <w:color w:val="auto"/>
        </w:rPr>
      </w:pPr>
    </w:p>
    <w:p w14:paraId="53030246">
      <w:pPr>
        <w:spacing w:line="360" w:lineRule="auto"/>
        <w:rPr>
          <w:rFonts w:ascii="Times New Roman" w:hAnsi="Times New Roman" w:eastAsia="宋体" w:cs="Times New Roman"/>
          <w:color w:val="auto"/>
        </w:rPr>
      </w:pPr>
    </w:p>
    <w:p w14:paraId="1816D39E">
      <w:pPr>
        <w:spacing w:line="360" w:lineRule="auto"/>
        <w:rPr>
          <w:rFonts w:ascii="Times New Roman" w:hAnsi="Times New Roman" w:eastAsia="宋体" w:cs="Times New Roman"/>
          <w:color w:val="auto"/>
        </w:rPr>
      </w:pPr>
    </w:p>
    <w:p w14:paraId="58257EC9">
      <w:pPr>
        <w:spacing w:line="360" w:lineRule="auto"/>
        <w:rPr>
          <w:rFonts w:ascii="Times New Roman" w:hAnsi="Times New Roman" w:eastAsia="宋体" w:cs="Times New Roman"/>
          <w:color w:val="auto"/>
        </w:rPr>
      </w:pPr>
    </w:p>
    <w:p w14:paraId="1939BF5C">
      <w:pPr>
        <w:spacing w:line="360" w:lineRule="auto"/>
        <w:rPr>
          <w:rFonts w:ascii="Times New Roman" w:hAnsi="Times New Roman" w:eastAsia="宋体" w:cs="Times New Roman"/>
          <w:color w:val="auto"/>
        </w:rPr>
      </w:pPr>
    </w:p>
    <w:p w14:paraId="5B2EBC6B">
      <w:pPr>
        <w:spacing w:line="360" w:lineRule="auto"/>
        <w:rPr>
          <w:rFonts w:ascii="Times New Roman" w:hAnsi="Times New Roman" w:eastAsia="宋体" w:cs="Times New Roman"/>
          <w:color w:val="auto"/>
        </w:rPr>
      </w:pPr>
    </w:p>
    <w:p w14:paraId="2F5AC826">
      <w:pPr>
        <w:spacing w:line="360" w:lineRule="auto"/>
        <w:rPr>
          <w:rFonts w:ascii="Times New Roman" w:hAnsi="Times New Roman" w:eastAsia="宋体" w:cs="Times New Roman"/>
          <w:color w:val="auto"/>
        </w:rPr>
      </w:pPr>
    </w:p>
    <w:p w14:paraId="45D39488">
      <w:pPr>
        <w:spacing w:line="360" w:lineRule="auto"/>
        <w:rPr>
          <w:rFonts w:ascii="Times New Roman" w:hAnsi="Times New Roman" w:eastAsia="宋体" w:cs="Times New Roman"/>
          <w:color w:val="auto"/>
        </w:rPr>
      </w:pPr>
    </w:p>
    <w:p w14:paraId="087D88E1">
      <w:pPr>
        <w:spacing w:line="360" w:lineRule="auto"/>
        <w:rPr>
          <w:rFonts w:ascii="Times New Roman" w:hAnsi="Times New Roman" w:eastAsia="宋体" w:cs="Times New Roman"/>
          <w:color w:val="auto"/>
        </w:rPr>
      </w:pPr>
    </w:p>
    <w:p w14:paraId="2357B93B">
      <w:pPr>
        <w:spacing w:line="360" w:lineRule="auto"/>
        <w:rPr>
          <w:rFonts w:ascii="Times New Roman" w:hAnsi="Times New Roman" w:eastAsia="宋体" w:cs="Times New Roman"/>
          <w:color w:val="auto"/>
        </w:rPr>
      </w:pPr>
    </w:p>
    <w:p w14:paraId="6C3C43BB">
      <w:pPr>
        <w:spacing w:line="360" w:lineRule="auto"/>
        <w:rPr>
          <w:rFonts w:ascii="Times New Roman" w:hAnsi="Times New Roman" w:eastAsia="宋体" w:cs="Times New Roman"/>
          <w:color w:val="auto"/>
        </w:rPr>
      </w:pPr>
    </w:p>
    <w:p w14:paraId="7B1902FF">
      <w:pPr>
        <w:spacing w:line="360" w:lineRule="auto"/>
        <w:ind w:left="3373"/>
        <w:rPr>
          <w:rFonts w:ascii="Times New Roman" w:hAnsi="Times New Roman" w:eastAsia="宋体" w:cs="Times New Roman"/>
          <w:color w:val="auto"/>
        </w:rPr>
      </w:pPr>
      <w:r>
        <w:rPr>
          <w:rFonts w:ascii="Times New Roman" w:hAnsi="宋体" w:eastAsia="宋体" w:cs="Times New Roman"/>
          <w:color w:val="auto"/>
        </w:rPr>
        <w:t>第二部分通用合同条款</w:t>
      </w:r>
    </w:p>
    <w:p w14:paraId="4CCC96E3">
      <w:pPr>
        <w:pStyle w:val="7"/>
        <w:spacing w:line="360" w:lineRule="auto"/>
        <w:ind w:firstLine="420" w:firstLineChars="200"/>
        <w:rPr>
          <w:rFonts w:ascii="Times New Roman" w:hAnsi="Times New Roman" w:eastAsia="宋体"/>
          <w:b w:val="0"/>
          <w:sz w:val="21"/>
          <w:szCs w:val="21"/>
        </w:rPr>
      </w:pPr>
      <w:bookmarkStart w:id="11" w:name="_Toc351203495"/>
      <w:bookmarkStart w:id="12" w:name="_Toc337558727"/>
      <w:r>
        <w:rPr>
          <w:rFonts w:ascii="Times New Roman" w:hAnsi="Times New Roman" w:eastAsia="宋体"/>
          <w:b w:val="0"/>
          <w:sz w:val="21"/>
          <w:szCs w:val="21"/>
        </w:rPr>
        <w:t>1.</w:t>
      </w:r>
      <w:bookmarkStart w:id="13" w:name="_Toc303538974"/>
      <w:bookmarkEnd w:id="13"/>
      <w:bookmarkStart w:id="14" w:name="_Toc303538972"/>
      <w:bookmarkEnd w:id="14"/>
      <w:bookmarkStart w:id="15" w:name="_Toc303538973"/>
      <w:bookmarkEnd w:id="15"/>
      <w:bookmarkStart w:id="16" w:name="_Toc303538976"/>
      <w:bookmarkEnd w:id="16"/>
      <w:bookmarkStart w:id="17" w:name="_Toc303538975"/>
      <w:bookmarkEnd w:id="17"/>
      <w:bookmarkStart w:id="18" w:name="_Toc296503027"/>
      <w:bookmarkStart w:id="19" w:name="_Toc296346528"/>
      <w:r>
        <w:rPr>
          <w:rFonts w:ascii="Times New Roman" w:hAnsi="宋体" w:eastAsia="宋体"/>
          <w:b w:val="0"/>
          <w:sz w:val="21"/>
          <w:szCs w:val="21"/>
        </w:rPr>
        <w:t>一般约定</w:t>
      </w:r>
      <w:bookmarkEnd w:id="11"/>
      <w:bookmarkEnd w:id="12"/>
      <w:bookmarkEnd w:id="18"/>
      <w:bookmarkEnd w:id="19"/>
    </w:p>
    <w:p w14:paraId="58225152">
      <w:pPr>
        <w:pStyle w:val="8"/>
        <w:spacing w:before="156" w:after="156" w:line="360" w:lineRule="auto"/>
        <w:ind w:firstLine="420" w:firstLineChars="200"/>
        <w:rPr>
          <w:rFonts w:ascii="Times New Roman" w:eastAsia="宋体"/>
          <w:b w:val="0"/>
          <w:color w:val="auto"/>
          <w:sz w:val="21"/>
          <w:szCs w:val="21"/>
        </w:rPr>
      </w:pPr>
      <w:bookmarkStart w:id="20" w:name="_Toc296503028"/>
      <w:bookmarkStart w:id="21" w:name="_Toc296346529"/>
      <w:bookmarkStart w:id="22" w:name="_Toc337558728"/>
      <w:bookmarkStart w:id="23" w:name="_Toc351203496"/>
      <w:r>
        <w:rPr>
          <w:rFonts w:ascii="Times New Roman" w:eastAsia="宋体"/>
          <w:b w:val="0"/>
          <w:color w:val="auto"/>
          <w:sz w:val="21"/>
          <w:szCs w:val="21"/>
        </w:rPr>
        <w:t>1.1</w:t>
      </w:r>
      <w:r>
        <w:rPr>
          <w:rFonts w:ascii="Times New Roman" w:hAnsi="宋体" w:eastAsia="宋体"/>
          <w:b w:val="0"/>
          <w:color w:val="auto"/>
          <w:sz w:val="21"/>
          <w:szCs w:val="21"/>
        </w:rPr>
        <w:t>词语定义</w:t>
      </w:r>
      <w:bookmarkEnd w:id="20"/>
      <w:bookmarkEnd w:id="21"/>
      <w:bookmarkEnd w:id="22"/>
      <w:r>
        <w:rPr>
          <w:rFonts w:ascii="Times New Roman" w:hAnsi="宋体" w:eastAsia="宋体"/>
          <w:b w:val="0"/>
          <w:color w:val="auto"/>
          <w:sz w:val="21"/>
          <w:szCs w:val="21"/>
        </w:rPr>
        <w:t>与解释</w:t>
      </w:r>
      <w:bookmarkEnd w:id="23"/>
    </w:p>
    <w:p w14:paraId="631C096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合同协议书、通用合同条款、专用合同条款中的下列词语具有本款所赋予的含义：</w:t>
      </w:r>
    </w:p>
    <w:p w14:paraId="6877598D">
      <w:pPr>
        <w:spacing w:line="360" w:lineRule="auto"/>
        <w:rPr>
          <w:rFonts w:ascii="Times New Roman" w:hAnsi="Times New Roman" w:eastAsia="宋体" w:cs="Times New Roman"/>
          <w:color w:val="auto"/>
        </w:rPr>
      </w:pPr>
      <w:r>
        <w:rPr>
          <w:rFonts w:ascii="Times New Roman" w:hAnsi="Times New Roman" w:eastAsia="宋体" w:cs="Times New Roman"/>
          <w:color w:val="auto"/>
        </w:rPr>
        <w:t xml:space="preserve">    1.1.1 </w:t>
      </w:r>
      <w:r>
        <w:rPr>
          <w:rFonts w:ascii="Times New Roman" w:hAnsi="宋体" w:eastAsia="宋体" w:cs="Times New Roman"/>
          <w:color w:val="auto"/>
        </w:rPr>
        <w:t>合同</w:t>
      </w:r>
    </w:p>
    <w:p w14:paraId="2A587D5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1.1.1.1 </w:t>
      </w:r>
      <w:r>
        <w:rPr>
          <w:rFonts w:ascii="Times New Roman" w:hAnsi="宋体" w:eastAsia="宋体" w:cs="Times New Roman"/>
          <w:color w:val="auto"/>
        </w:rPr>
        <w:t>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1FBFDE2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1.1.1.2 </w:t>
      </w:r>
      <w:r>
        <w:rPr>
          <w:rFonts w:ascii="Times New Roman" w:hAnsi="宋体" w:eastAsia="宋体" w:cs="Times New Roman"/>
          <w:color w:val="auto"/>
        </w:rPr>
        <w:t>合同协议书：是指构成合同的由发包人和承包人共同签署的称为</w:t>
      </w:r>
      <w:r>
        <w:rPr>
          <w:rFonts w:ascii="Times New Roman" w:hAnsi="Times New Roman" w:eastAsia="宋体" w:cs="Times New Roman"/>
          <w:color w:val="auto"/>
        </w:rPr>
        <w:t>“</w:t>
      </w:r>
      <w:r>
        <w:rPr>
          <w:rFonts w:ascii="Times New Roman" w:hAnsi="宋体" w:eastAsia="宋体" w:cs="Times New Roman"/>
          <w:color w:val="auto"/>
        </w:rPr>
        <w:t>合同协议书</w:t>
      </w:r>
      <w:r>
        <w:rPr>
          <w:rFonts w:ascii="Times New Roman" w:hAnsi="Times New Roman" w:eastAsia="宋体" w:cs="Times New Roman"/>
          <w:color w:val="auto"/>
        </w:rPr>
        <w:t>”</w:t>
      </w:r>
      <w:r>
        <w:rPr>
          <w:rFonts w:ascii="Times New Roman" w:hAnsi="宋体" w:eastAsia="宋体" w:cs="Times New Roman"/>
          <w:color w:val="auto"/>
        </w:rPr>
        <w:t>的书面文件。</w:t>
      </w:r>
    </w:p>
    <w:p w14:paraId="3ED82AE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1.1.1.3 </w:t>
      </w:r>
      <w:r>
        <w:rPr>
          <w:rFonts w:ascii="Times New Roman" w:hAnsi="宋体" w:eastAsia="宋体" w:cs="Times New Roman"/>
          <w:color w:val="auto"/>
        </w:rPr>
        <w:t>中标通知书：是指构成合同的由发包人通知承包人中标的书面文件。</w:t>
      </w:r>
    </w:p>
    <w:p w14:paraId="194D72B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1.1.1.4 </w:t>
      </w:r>
      <w:r>
        <w:rPr>
          <w:rFonts w:ascii="Times New Roman" w:hAnsi="宋体" w:eastAsia="宋体" w:cs="Times New Roman"/>
          <w:color w:val="auto"/>
        </w:rPr>
        <w:t>投标函：是指构成合同的由承包人填写并签署的用于投标的称为</w:t>
      </w:r>
      <w:r>
        <w:rPr>
          <w:rFonts w:ascii="Times New Roman" w:hAnsi="Times New Roman" w:eastAsia="宋体" w:cs="Times New Roman"/>
          <w:color w:val="auto"/>
        </w:rPr>
        <w:t>“</w:t>
      </w:r>
      <w:r>
        <w:rPr>
          <w:rFonts w:ascii="Times New Roman" w:hAnsi="宋体" w:eastAsia="宋体" w:cs="Times New Roman"/>
          <w:color w:val="auto"/>
        </w:rPr>
        <w:t>投标函</w:t>
      </w:r>
      <w:r>
        <w:rPr>
          <w:rFonts w:ascii="Times New Roman" w:hAnsi="Times New Roman" w:eastAsia="宋体" w:cs="Times New Roman"/>
          <w:color w:val="auto"/>
        </w:rPr>
        <w:t>”</w:t>
      </w:r>
      <w:r>
        <w:rPr>
          <w:rFonts w:ascii="Times New Roman" w:hAnsi="宋体" w:eastAsia="宋体" w:cs="Times New Roman"/>
          <w:color w:val="auto"/>
        </w:rPr>
        <w:t>的文件。</w:t>
      </w:r>
    </w:p>
    <w:p w14:paraId="1D0B60B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1.1.1.5 </w:t>
      </w:r>
      <w:r>
        <w:rPr>
          <w:rFonts w:ascii="Times New Roman" w:hAnsi="宋体" w:eastAsia="宋体" w:cs="Times New Roman"/>
          <w:color w:val="auto"/>
        </w:rPr>
        <w:t>投标函附录：是指构成合同的附在投标函后的称为</w:t>
      </w:r>
      <w:r>
        <w:rPr>
          <w:rFonts w:ascii="Times New Roman" w:hAnsi="Times New Roman" w:eastAsia="宋体" w:cs="Times New Roman"/>
          <w:color w:val="auto"/>
        </w:rPr>
        <w:t>“</w:t>
      </w:r>
      <w:r>
        <w:rPr>
          <w:rFonts w:ascii="Times New Roman" w:hAnsi="宋体" w:eastAsia="宋体" w:cs="Times New Roman"/>
          <w:color w:val="auto"/>
        </w:rPr>
        <w:t>投标函附录</w:t>
      </w:r>
      <w:r>
        <w:rPr>
          <w:rFonts w:ascii="Times New Roman" w:hAnsi="Times New Roman" w:eastAsia="宋体" w:cs="Times New Roman"/>
          <w:color w:val="auto"/>
        </w:rPr>
        <w:t>”</w:t>
      </w:r>
      <w:r>
        <w:rPr>
          <w:rFonts w:ascii="Times New Roman" w:hAnsi="宋体" w:eastAsia="宋体" w:cs="Times New Roman"/>
          <w:color w:val="auto"/>
        </w:rPr>
        <w:t>的文件。</w:t>
      </w:r>
    </w:p>
    <w:p w14:paraId="65035B6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1.1.1.6 </w:t>
      </w:r>
      <w:r>
        <w:rPr>
          <w:rFonts w:ascii="Times New Roman" w:hAnsi="宋体" w:eastAsia="宋体" w:cs="Times New Roman"/>
          <w:color w:val="auto"/>
        </w:rPr>
        <w:t>技术标准和要求：是指构成合同的施工应当遵守的或指导施工的国家、行业或地方的技术标准和要求，以及合同约定的技术标准和要求。</w:t>
      </w:r>
    </w:p>
    <w:p w14:paraId="1BD28D4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1.1.1.7 </w:t>
      </w:r>
      <w:r>
        <w:rPr>
          <w:rFonts w:ascii="Times New Roman" w:hAnsi="宋体" w:eastAsia="宋体" w:cs="Times New Roman"/>
          <w:color w:val="auto"/>
        </w:rPr>
        <w:t>图纸：是指构成合同的图纸，包括由发包人按照合同约定提供或经发包人批准的设计文件、施工图、鸟瞰图及模型等，以及在合同履行过程中形成的图纸文件。图纸应当按照法律规定审查合格。</w:t>
      </w:r>
    </w:p>
    <w:p w14:paraId="2381F959">
      <w:pPr>
        <w:spacing w:line="360" w:lineRule="auto"/>
        <w:ind w:firstLine="409" w:firstLineChars="195"/>
        <w:rPr>
          <w:rFonts w:ascii="Times New Roman" w:hAnsi="Times New Roman" w:eastAsia="宋体" w:cs="Times New Roman"/>
          <w:color w:val="auto"/>
        </w:rPr>
      </w:pPr>
      <w:r>
        <w:rPr>
          <w:rFonts w:ascii="Times New Roman" w:hAnsi="Times New Roman" w:eastAsia="宋体" w:cs="Times New Roman"/>
          <w:color w:val="auto"/>
        </w:rPr>
        <w:t xml:space="preserve">1.1.1.8 </w:t>
      </w:r>
      <w:r>
        <w:rPr>
          <w:rFonts w:ascii="Times New Roman" w:hAnsi="宋体" w:eastAsia="宋体" w:cs="Times New Roman"/>
          <w:color w:val="auto"/>
        </w:rPr>
        <w:t>已标价工程量清单：是指构成合同的由承包人按照规定的格式和要求填写并标明价格的工程量清单，包括说明和表格。</w:t>
      </w:r>
    </w:p>
    <w:p w14:paraId="6BEC1262">
      <w:pPr>
        <w:spacing w:line="360" w:lineRule="auto"/>
        <w:ind w:firstLine="409" w:firstLineChars="195"/>
        <w:rPr>
          <w:rFonts w:ascii="Times New Roman" w:hAnsi="Times New Roman" w:eastAsia="宋体" w:cs="Times New Roman"/>
          <w:color w:val="auto"/>
        </w:rPr>
      </w:pPr>
      <w:r>
        <w:rPr>
          <w:rFonts w:ascii="Times New Roman" w:hAnsi="Times New Roman" w:eastAsia="宋体" w:cs="Times New Roman"/>
          <w:color w:val="auto"/>
        </w:rPr>
        <w:t xml:space="preserve">1.1.1.9 </w:t>
      </w:r>
      <w:r>
        <w:rPr>
          <w:rFonts w:ascii="Times New Roman" w:hAnsi="宋体" w:eastAsia="宋体" w:cs="Times New Roman"/>
          <w:color w:val="auto"/>
        </w:rPr>
        <w:t>预算书：是指构成合同的由承包人按照发包人规定的格式和要求编制的工程预算文件。</w:t>
      </w:r>
    </w:p>
    <w:p w14:paraId="7D3A01B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1.1.1.10 </w:t>
      </w:r>
      <w:r>
        <w:rPr>
          <w:rFonts w:ascii="Times New Roman" w:hAnsi="宋体" w:eastAsia="宋体" w:cs="Times New Roman"/>
          <w:color w:val="auto"/>
        </w:rPr>
        <w:t>其他合同文件：是指经合同当事人约定的与工程施工有关的具有合同约束力的文件或书面协议。合同当事人可以在专用合同条款中进行约定。</w:t>
      </w:r>
    </w:p>
    <w:p w14:paraId="75E8DF14">
      <w:pPr>
        <w:spacing w:line="360" w:lineRule="auto"/>
        <w:rPr>
          <w:rFonts w:ascii="Times New Roman" w:hAnsi="Times New Roman" w:eastAsia="宋体" w:cs="Times New Roman"/>
          <w:color w:val="auto"/>
        </w:rPr>
      </w:pPr>
      <w:r>
        <w:rPr>
          <w:rFonts w:ascii="Times New Roman" w:hAnsi="Times New Roman" w:eastAsia="宋体" w:cs="Times New Roman"/>
          <w:color w:val="auto"/>
        </w:rPr>
        <w:t xml:space="preserve">    1.1.2 </w:t>
      </w:r>
      <w:r>
        <w:rPr>
          <w:rFonts w:ascii="Times New Roman" w:hAnsi="宋体" w:eastAsia="宋体" w:cs="Times New Roman"/>
          <w:color w:val="auto"/>
        </w:rPr>
        <w:t>合同当事人及其他相关方</w:t>
      </w:r>
    </w:p>
    <w:p w14:paraId="79820AB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1.1.2.1 </w:t>
      </w:r>
      <w:r>
        <w:rPr>
          <w:rFonts w:ascii="Times New Roman" w:hAnsi="宋体" w:eastAsia="宋体" w:cs="Times New Roman"/>
          <w:color w:val="auto"/>
        </w:rPr>
        <w:t>合同当事人：是指发包人和（或）承包人。</w:t>
      </w:r>
    </w:p>
    <w:p w14:paraId="0DD1D8C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1.1.2.2 </w:t>
      </w:r>
      <w:r>
        <w:rPr>
          <w:rFonts w:ascii="Times New Roman" w:hAnsi="宋体" w:eastAsia="宋体" w:cs="Times New Roman"/>
          <w:color w:val="auto"/>
        </w:rPr>
        <w:t>发包人：是指与承包人签订合同协议书的当事人及取得该当事人资格的合法继承人。</w:t>
      </w:r>
    </w:p>
    <w:p w14:paraId="12C7E6E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1.1.2.3 </w:t>
      </w:r>
      <w:r>
        <w:rPr>
          <w:rFonts w:ascii="Times New Roman" w:hAnsi="宋体" w:eastAsia="宋体" w:cs="Times New Roman"/>
          <w:color w:val="auto"/>
        </w:rPr>
        <w:t>承包人：是指与发包人签订合同协议书的，具有相应工程施工承包资质的当事人及取得该当事人资格的合法继承人。</w:t>
      </w:r>
    </w:p>
    <w:p w14:paraId="584B869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1.1.2.4 </w:t>
      </w:r>
      <w:r>
        <w:rPr>
          <w:rFonts w:ascii="Times New Roman" w:hAnsi="宋体" w:eastAsia="宋体" w:cs="Times New Roman"/>
          <w:color w:val="auto"/>
        </w:rPr>
        <w:t>设计人：是指在专用合同条款中指明的，受发包人委托负责工程设计并具备相应工程设计资质的法人或其他组织。</w:t>
      </w:r>
    </w:p>
    <w:p w14:paraId="29825DC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1.1.2.5 </w:t>
      </w:r>
      <w:r>
        <w:rPr>
          <w:rFonts w:ascii="Times New Roman" w:hAnsi="宋体" w:eastAsia="宋体" w:cs="Times New Roman"/>
          <w:color w:val="auto"/>
        </w:rPr>
        <w:t>发包人代表：是指由发包人任命并派驻施工现场在发包人授权范围内行使发包人权利的人。</w:t>
      </w:r>
    </w:p>
    <w:p w14:paraId="139F9BA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1.1.2.6 </w:t>
      </w:r>
      <w:r>
        <w:rPr>
          <w:rFonts w:ascii="Times New Roman" w:hAnsi="宋体" w:eastAsia="宋体" w:cs="Times New Roman"/>
          <w:color w:val="auto"/>
        </w:rPr>
        <w:t>项目经理：是指由承包人任命并派驻施工现场，在承包人授权范围内负责合同履行，且按照法律规定具有相应资格的项目负责人。</w:t>
      </w:r>
    </w:p>
    <w:p w14:paraId="246CF18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 </w:t>
      </w:r>
      <w:r>
        <w:rPr>
          <w:rFonts w:ascii="Times New Roman" w:hAnsi="宋体" w:eastAsia="宋体" w:cs="Times New Roman"/>
          <w:color w:val="auto"/>
        </w:rPr>
        <w:t>工程和设备</w:t>
      </w:r>
    </w:p>
    <w:p w14:paraId="74475D5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1.1.3.1 </w:t>
      </w:r>
      <w:r>
        <w:rPr>
          <w:rFonts w:ascii="Times New Roman" w:hAnsi="宋体" w:eastAsia="宋体" w:cs="Times New Roman"/>
          <w:color w:val="auto"/>
        </w:rPr>
        <w:t>工程：是指与合同协议书中工程承包范围对应的永久工程和（或）临时工程。</w:t>
      </w:r>
    </w:p>
    <w:p w14:paraId="6D98097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1.1.3.2 </w:t>
      </w:r>
      <w:r>
        <w:rPr>
          <w:rFonts w:ascii="Times New Roman" w:hAnsi="宋体" w:eastAsia="宋体" w:cs="Times New Roman"/>
          <w:color w:val="auto"/>
        </w:rPr>
        <w:t>永久工程：是指按合同约定建造并移交给发包人的工程，包括工程设备。</w:t>
      </w:r>
    </w:p>
    <w:p w14:paraId="070048A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1.1.3.3 </w:t>
      </w:r>
      <w:r>
        <w:rPr>
          <w:rFonts w:ascii="Times New Roman" w:hAnsi="宋体" w:eastAsia="宋体" w:cs="Times New Roman"/>
          <w:color w:val="auto"/>
        </w:rPr>
        <w:t>临时工程：是指为完成合同约定的永久工程所修建的各类临时性工程，不包括施工设备。</w:t>
      </w:r>
    </w:p>
    <w:p w14:paraId="3936C71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1.1.3.4 </w:t>
      </w:r>
      <w:r>
        <w:rPr>
          <w:rFonts w:ascii="Times New Roman" w:hAnsi="宋体" w:eastAsia="宋体" w:cs="Times New Roman"/>
          <w:color w:val="auto"/>
        </w:rPr>
        <w:t>单位工程：是指在合同协议书中指明的，具备独立施工条件并能形成独立使用功能的永久工程。</w:t>
      </w:r>
    </w:p>
    <w:p w14:paraId="27B1E2A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1.1.3.5 </w:t>
      </w:r>
      <w:r>
        <w:rPr>
          <w:rFonts w:ascii="Times New Roman" w:hAnsi="宋体" w:eastAsia="宋体" w:cs="Times New Roman"/>
          <w:color w:val="auto"/>
        </w:rPr>
        <w:t>工程设备：是指构成永久工程的机电设备、金属结构设备、仪器及其他类似的设备和装置。</w:t>
      </w:r>
    </w:p>
    <w:p w14:paraId="2DF45A6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1.1.3.6 </w:t>
      </w:r>
      <w:r>
        <w:rPr>
          <w:rFonts w:ascii="Times New Roman" w:hAnsi="宋体" w:eastAsia="宋体" w:cs="Times New Roman"/>
          <w:color w:val="auto"/>
        </w:rPr>
        <w:t>施工设备：是指为完成合同约定的各项工作所需的设备、器具和其他物品，但不包括工程设备、临时工程和材料。</w:t>
      </w:r>
    </w:p>
    <w:p w14:paraId="630B7AD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1.1.3.7 </w:t>
      </w:r>
      <w:r>
        <w:rPr>
          <w:rFonts w:ascii="Times New Roman" w:hAnsi="宋体" w:eastAsia="宋体" w:cs="Times New Roman"/>
          <w:color w:val="auto"/>
        </w:rPr>
        <w:t>施工现场：是指用于工程施工的场所，以及在专用合同条款中指明作为施工场所组成部分的其他场所，包括永久占地和临时占地。</w:t>
      </w:r>
    </w:p>
    <w:p w14:paraId="5209142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1.1.3.8</w:t>
      </w:r>
      <w:r>
        <w:rPr>
          <w:rFonts w:ascii="Times New Roman" w:hAnsi="宋体" w:eastAsia="宋体" w:cs="Times New Roman"/>
          <w:color w:val="auto"/>
        </w:rPr>
        <w:t>临时设施：是指为完成合同约定的各项工作所服务的临时性生产和生活设施。</w:t>
      </w:r>
    </w:p>
    <w:p w14:paraId="42CDB71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1.1.3.9 </w:t>
      </w:r>
      <w:r>
        <w:rPr>
          <w:rFonts w:ascii="Times New Roman" w:hAnsi="宋体" w:eastAsia="宋体" w:cs="Times New Roman"/>
          <w:color w:val="auto"/>
        </w:rPr>
        <w:t>永久占地：是指专用合同条款中指明为实施工程需永久占用的土地。</w:t>
      </w:r>
    </w:p>
    <w:p w14:paraId="72352D5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1.1.3.10 </w:t>
      </w:r>
      <w:r>
        <w:rPr>
          <w:rFonts w:ascii="Times New Roman" w:hAnsi="宋体" w:eastAsia="宋体" w:cs="Times New Roman"/>
          <w:color w:val="auto"/>
        </w:rPr>
        <w:t>临时占地：是指专用合同条款中指明为实施工程需要临时占用的土地。</w:t>
      </w:r>
    </w:p>
    <w:p w14:paraId="5A39EC3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1.1.4 </w:t>
      </w:r>
      <w:r>
        <w:rPr>
          <w:rFonts w:ascii="Times New Roman" w:hAnsi="宋体" w:eastAsia="宋体" w:cs="Times New Roman"/>
          <w:color w:val="auto"/>
        </w:rPr>
        <w:t>日期和期限</w:t>
      </w:r>
    </w:p>
    <w:p w14:paraId="501C4DF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1.1.4.1 </w:t>
      </w:r>
      <w:r>
        <w:rPr>
          <w:rFonts w:ascii="Times New Roman" w:hAnsi="宋体" w:eastAsia="宋体" w:cs="Times New Roman"/>
          <w:color w:val="auto"/>
        </w:rPr>
        <w:t>开工日期：包括计划开工日期和实际开工日期。计划开工日期是指合同协议书约定的开工日期；实际开工日期是指按照第</w:t>
      </w:r>
      <w:r>
        <w:rPr>
          <w:rFonts w:ascii="Times New Roman" w:hAnsi="Times New Roman" w:eastAsia="宋体" w:cs="Times New Roman"/>
          <w:color w:val="auto"/>
        </w:rPr>
        <w:t>7.3.2</w:t>
      </w:r>
      <w:r>
        <w:rPr>
          <w:rFonts w:ascii="Times New Roman" w:hAnsi="宋体" w:eastAsia="宋体" w:cs="Times New Roman"/>
          <w:color w:val="auto"/>
        </w:rPr>
        <w:t>项〔开工通知〕约定发出的符合法律规定的开工通知中载明的开工日期。</w:t>
      </w:r>
    </w:p>
    <w:p w14:paraId="3CED754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1.1.4.2 </w:t>
      </w:r>
      <w:r>
        <w:rPr>
          <w:rFonts w:ascii="Times New Roman" w:hAnsi="宋体" w:eastAsia="宋体" w:cs="Times New Roman"/>
          <w:color w:val="auto"/>
        </w:rPr>
        <w:t>竣工日期：包括计划竣工日期和实际竣工日期。计划竣工日期是指合同协议书约定的竣工日期；实际竣工日期按照第</w:t>
      </w:r>
      <w:r>
        <w:rPr>
          <w:rFonts w:ascii="Times New Roman" w:hAnsi="Times New Roman" w:eastAsia="宋体" w:cs="Times New Roman"/>
          <w:color w:val="auto"/>
        </w:rPr>
        <w:t>13.2.3</w:t>
      </w:r>
      <w:r>
        <w:rPr>
          <w:rFonts w:ascii="Times New Roman" w:hAnsi="宋体" w:eastAsia="宋体" w:cs="Times New Roman"/>
          <w:color w:val="auto"/>
        </w:rPr>
        <w:t>项〔竣工日期〕的约定确定。</w:t>
      </w:r>
    </w:p>
    <w:p w14:paraId="7A26F923">
      <w:pPr>
        <w:spacing w:line="360" w:lineRule="auto"/>
        <w:ind w:firstLine="426" w:firstLineChars="203"/>
        <w:rPr>
          <w:rFonts w:ascii="Times New Roman" w:hAnsi="Times New Roman" w:eastAsia="宋体" w:cs="Times New Roman"/>
          <w:color w:val="auto"/>
        </w:rPr>
      </w:pPr>
      <w:r>
        <w:rPr>
          <w:rFonts w:ascii="Times New Roman" w:hAnsi="Times New Roman" w:eastAsia="宋体" w:cs="Times New Roman"/>
          <w:color w:val="auto"/>
        </w:rPr>
        <w:t xml:space="preserve">1.1.4.3 </w:t>
      </w:r>
      <w:r>
        <w:rPr>
          <w:rFonts w:ascii="Times New Roman" w:hAnsi="宋体" w:eastAsia="宋体" w:cs="Times New Roman"/>
          <w:color w:val="auto"/>
        </w:rPr>
        <w:t>工期：是指在合同协议书约定的承包人完成工程所需的期限，包括按照合同约定所作的期限变更。</w:t>
      </w:r>
    </w:p>
    <w:p w14:paraId="689C99B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1.1.4.4 </w:t>
      </w:r>
      <w:r>
        <w:rPr>
          <w:rFonts w:ascii="Times New Roman" w:hAnsi="宋体" w:eastAsia="宋体" w:cs="Times New Roman"/>
          <w:color w:val="auto"/>
        </w:rPr>
        <w:t>缺陷责任期：是指承包人按照合同约定承担缺陷修复义务，且发包人预留质量保证金（已缴纳履约保证金的除外）的期限，自工程实际竣工日期起计算。</w:t>
      </w:r>
    </w:p>
    <w:p w14:paraId="1E70524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1.1.4.5 </w:t>
      </w:r>
      <w:r>
        <w:rPr>
          <w:rFonts w:ascii="Times New Roman" w:hAnsi="宋体" w:eastAsia="宋体" w:cs="Times New Roman"/>
          <w:color w:val="auto"/>
        </w:rPr>
        <w:t>保修期：是指承包人按照合同约定对工程承担保修责任的期限，从工程竣工验收合格之日起计算。</w:t>
      </w:r>
    </w:p>
    <w:p w14:paraId="699410A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1.1.4.6 </w:t>
      </w:r>
      <w:r>
        <w:rPr>
          <w:rFonts w:ascii="Times New Roman" w:hAnsi="宋体" w:eastAsia="宋体" w:cs="Times New Roman"/>
          <w:color w:val="auto"/>
        </w:rPr>
        <w:t>基准日期：</w:t>
      </w:r>
      <w:r>
        <w:rPr>
          <w:rFonts w:hint="eastAsia" w:ascii="Times New Roman" w:hAnsi="宋体" w:eastAsia="宋体" w:cs="Times New Roman"/>
          <w:color w:val="auto"/>
        </w:rPr>
        <w:t>采购</w:t>
      </w:r>
      <w:r>
        <w:rPr>
          <w:rFonts w:ascii="Times New Roman" w:hAnsi="宋体" w:eastAsia="宋体" w:cs="Times New Roman"/>
          <w:color w:val="auto"/>
        </w:rPr>
        <w:t>发包的工程以投标截止日前</w:t>
      </w:r>
      <w:r>
        <w:rPr>
          <w:rFonts w:ascii="Times New Roman" w:hAnsi="Times New Roman" w:eastAsia="宋体" w:cs="Times New Roman"/>
          <w:color w:val="auto"/>
        </w:rPr>
        <w:t>28</w:t>
      </w:r>
      <w:r>
        <w:rPr>
          <w:rFonts w:ascii="Times New Roman" w:hAnsi="宋体" w:eastAsia="宋体" w:cs="Times New Roman"/>
          <w:color w:val="auto"/>
        </w:rPr>
        <w:t>天的日期为基准日期，直接发包的工程以合同签订日前</w:t>
      </w:r>
      <w:r>
        <w:rPr>
          <w:rFonts w:ascii="Times New Roman" w:hAnsi="Times New Roman" w:eastAsia="宋体" w:cs="Times New Roman"/>
          <w:color w:val="auto"/>
        </w:rPr>
        <w:t>28</w:t>
      </w:r>
      <w:r>
        <w:rPr>
          <w:rFonts w:ascii="Times New Roman" w:hAnsi="宋体" w:eastAsia="宋体" w:cs="Times New Roman"/>
          <w:color w:val="auto"/>
        </w:rPr>
        <w:t>天的日期为基准日期。</w:t>
      </w:r>
    </w:p>
    <w:p w14:paraId="78AF987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1.1.4.7 </w:t>
      </w:r>
      <w:r>
        <w:rPr>
          <w:rFonts w:ascii="Times New Roman" w:hAnsi="宋体" w:eastAsia="宋体" w:cs="Times New Roman"/>
          <w:color w:val="auto"/>
        </w:rPr>
        <w:t>天：除特别指明外，均指日历天。合同中按天计算时间的，开始当天不计入，从次日开始计算，期限最后一天的截止时间为当天</w:t>
      </w:r>
      <w:r>
        <w:rPr>
          <w:rFonts w:ascii="Times New Roman" w:hAnsi="Times New Roman" w:eastAsia="宋体" w:cs="Times New Roman"/>
          <w:color w:val="auto"/>
        </w:rPr>
        <w:t>24:00</w:t>
      </w:r>
      <w:r>
        <w:rPr>
          <w:rFonts w:ascii="Times New Roman" w:hAnsi="宋体" w:eastAsia="宋体" w:cs="Times New Roman"/>
          <w:color w:val="auto"/>
        </w:rPr>
        <w:t>时。</w:t>
      </w:r>
    </w:p>
    <w:p w14:paraId="456D81A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1.1.5 </w:t>
      </w:r>
      <w:r>
        <w:rPr>
          <w:rFonts w:ascii="Times New Roman" w:hAnsi="宋体" w:eastAsia="宋体" w:cs="Times New Roman"/>
          <w:color w:val="auto"/>
        </w:rPr>
        <w:t>合同价格和费用</w:t>
      </w:r>
    </w:p>
    <w:p w14:paraId="4FC5BEC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1.1.5.1 </w:t>
      </w:r>
      <w:r>
        <w:rPr>
          <w:rFonts w:ascii="Times New Roman" w:hAnsi="宋体" w:eastAsia="宋体" w:cs="Times New Roman"/>
          <w:color w:val="auto"/>
        </w:rPr>
        <w:t>签约合同价：是指发包人和承包人在合同协议书中确定的总金额，包括安全文明施工费、暂估价及暂列金额等。</w:t>
      </w:r>
    </w:p>
    <w:p w14:paraId="2065B54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1.1.5.2 </w:t>
      </w:r>
      <w:r>
        <w:rPr>
          <w:rFonts w:ascii="Times New Roman" w:hAnsi="宋体" w:eastAsia="宋体" w:cs="Times New Roman"/>
          <w:color w:val="auto"/>
        </w:rPr>
        <w:t>合同价格：是指发包人用于支付承包人按照合同约定完成承包范围内全部工作的金额，包括合同履行过程中按合同约定发生的价格变化。</w:t>
      </w:r>
    </w:p>
    <w:p w14:paraId="630DE86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1.1.5.3 </w:t>
      </w:r>
      <w:r>
        <w:rPr>
          <w:rFonts w:ascii="Times New Roman" w:hAnsi="宋体" w:eastAsia="宋体" w:cs="Times New Roman"/>
          <w:color w:val="auto"/>
        </w:rPr>
        <w:t>费用：是指为履行合同所发生的或将要发生的所有必需的开支，包括管理费和应分摊的其他费用，但不包括利润。</w:t>
      </w:r>
    </w:p>
    <w:p w14:paraId="2FE75AD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1.1.5.4 </w:t>
      </w:r>
      <w:r>
        <w:rPr>
          <w:rFonts w:ascii="Times New Roman" w:hAnsi="宋体" w:eastAsia="宋体" w:cs="Times New Roman"/>
          <w:color w:val="auto"/>
        </w:rPr>
        <w:t>暂估价：是指发包人在工程量清单或预算书中提供的用于支付必然发生但暂时不能确定价格的材料、工程设备的单价、专业工程以及服务工作的金额。</w:t>
      </w:r>
    </w:p>
    <w:p w14:paraId="63AC017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1.1.5.5 </w:t>
      </w:r>
      <w:r>
        <w:rPr>
          <w:rFonts w:ascii="Times New Roman" w:hAnsi="宋体" w:eastAsia="宋体" w:cs="Times New Roman"/>
          <w:color w:val="auto"/>
        </w:rPr>
        <w:t>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499DEE6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1.1.5.6 </w:t>
      </w:r>
      <w:r>
        <w:rPr>
          <w:rFonts w:ascii="Times New Roman" w:hAnsi="宋体" w:eastAsia="宋体" w:cs="Times New Roman"/>
          <w:color w:val="auto"/>
        </w:rPr>
        <w:t>计日工：是指合同履行过程中，承包人完成发包人提出的零星工作或需要采用计日工计价的变更工作时，按合同中约定的单价计价的一种方式。</w:t>
      </w:r>
    </w:p>
    <w:p w14:paraId="16B376C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1.1.5.7 </w:t>
      </w:r>
      <w:r>
        <w:rPr>
          <w:rFonts w:ascii="Times New Roman" w:hAnsi="宋体" w:eastAsia="宋体" w:cs="Times New Roman"/>
          <w:color w:val="auto"/>
        </w:rPr>
        <w:t>质量保证金</w:t>
      </w:r>
      <w:bookmarkStart w:id="24" w:name="#go2"/>
      <w:bookmarkEnd w:id="24"/>
      <w:r>
        <w:rPr>
          <w:rFonts w:ascii="Times New Roman" w:hAnsi="宋体" w:eastAsia="宋体" w:cs="Times New Roman"/>
          <w:color w:val="auto"/>
        </w:rPr>
        <w:t>：是指按照第</w:t>
      </w:r>
      <w:r>
        <w:rPr>
          <w:rFonts w:ascii="Times New Roman" w:hAnsi="Times New Roman" w:eastAsia="宋体" w:cs="Times New Roman"/>
          <w:color w:val="auto"/>
        </w:rPr>
        <w:t>15.3</w:t>
      </w:r>
      <w:r>
        <w:rPr>
          <w:rFonts w:ascii="Times New Roman" w:hAnsi="宋体" w:eastAsia="宋体" w:cs="Times New Roman"/>
          <w:color w:val="auto"/>
        </w:rPr>
        <w:t>款〔质量保证金〕约定承包人用于保证其在缺陷责任期内履行缺陷修补义务的担保。</w:t>
      </w:r>
    </w:p>
    <w:p w14:paraId="0494A44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1.1.5.8 </w:t>
      </w:r>
      <w:r>
        <w:rPr>
          <w:rFonts w:ascii="Times New Roman" w:hAnsi="宋体" w:eastAsia="宋体" w:cs="Times New Roman"/>
          <w:color w:val="auto"/>
        </w:rPr>
        <w:t>总价项目：是指在现行国家、行业以及地方的计量规则中无工程量计算规则，在已标价工程量清单或预算书中以总价或以费率形式计算的项目。</w:t>
      </w:r>
    </w:p>
    <w:p w14:paraId="5BDED29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1.1.6 </w:t>
      </w:r>
      <w:r>
        <w:rPr>
          <w:rFonts w:ascii="Times New Roman" w:hAnsi="宋体" w:eastAsia="宋体" w:cs="Times New Roman"/>
          <w:color w:val="auto"/>
        </w:rPr>
        <w:t>其他</w:t>
      </w:r>
    </w:p>
    <w:p w14:paraId="2562F88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1.1.6.1 </w:t>
      </w:r>
      <w:r>
        <w:rPr>
          <w:rFonts w:ascii="Times New Roman" w:hAnsi="宋体" w:eastAsia="宋体" w:cs="Times New Roman"/>
          <w:color w:val="auto"/>
        </w:rPr>
        <w:t>书面形式：是指合同文件、信函、电报、传真等可以有形地表现所载内容的形式。</w:t>
      </w:r>
    </w:p>
    <w:p w14:paraId="577A270B">
      <w:pPr>
        <w:pStyle w:val="8"/>
        <w:spacing w:before="156" w:after="156" w:line="360" w:lineRule="auto"/>
        <w:rPr>
          <w:rFonts w:ascii="Times New Roman" w:eastAsia="宋体"/>
          <w:b w:val="0"/>
          <w:color w:val="auto"/>
          <w:sz w:val="21"/>
          <w:szCs w:val="21"/>
        </w:rPr>
      </w:pPr>
      <w:bookmarkStart w:id="25" w:name="_Toc337558729"/>
      <w:bookmarkStart w:id="26" w:name="_Toc296503029"/>
      <w:bookmarkStart w:id="27" w:name="_Toc296346530"/>
      <w:bookmarkStart w:id="28" w:name="_Toc351203497"/>
      <w:r>
        <w:rPr>
          <w:rFonts w:ascii="Times New Roman" w:eastAsia="宋体"/>
          <w:b w:val="0"/>
          <w:color w:val="auto"/>
          <w:sz w:val="21"/>
          <w:szCs w:val="21"/>
        </w:rPr>
        <w:t>1.2</w:t>
      </w:r>
      <w:r>
        <w:rPr>
          <w:rFonts w:ascii="Times New Roman" w:hAnsi="宋体" w:eastAsia="宋体"/>
          <w:b w:val="0"/>
          <w:color w:val="auto"/>
          <w:sz w:val="21"/>
          <w:szCs w:val="21"/>
        </w:rPr>
        <w:t>语言文字</w:t>
      </w:r>
      <w:bookmarkEnd w:id="25"/>
      <w:bookmarkEnd w:id="26"/>
      <w:bookmarkEnd w:id="27"/>
      <w:bookmarkEnd w:id="28"/>
    </w:p>
    <w:p w14:paraId="6DA3B20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合同以中国的汉语简体文字编写、解释和说明。合同当事人在专用合同条款中约定使用两种以上语言时，汉语为优先解释和说明合同的语言。</w:t>
      </w:r>
    </w:p>
    <w:p w14:paraId="2BE507C9">
      <w:pPr>
        <w:pStyle w:val="8"/>
        <w:spacing w:before="156" w:after="156"/>
        <w:ind w:firstLine="420" w:firstLineChars="200"/>
        <w:rPr>
          <w:rFonts w:ascii="Times New Roman" w:eastAsia="宋体"/>
          <w:b w:val="0"/>
          <w:color w:val="auto"/>
          <w:sz w:val="21"/>
          <w:szCs w:val="21"/>
        </w:rPr>
      </w:pPr>
      <w:bookmarkStart w:id="29" w:name="_Toc296503030"/>
      <w:bookmarkStart w:id="30" w:name="_Toc351203498"/>
      <w:bookmarkStart w:id="31" w:name="_Toc337558730"/>
      <w:bookmarkStart w:id="32" w:name="_Toc296346531"/>
      <w:r>
        <w:rPr>
          <w:rFonts w:ascii="Times New Roman" w:eastAsia="宋体"/>
          <w:b w:val="0"/>
          <w:color w:val="auto"/>
          <w:sz w:val="21"/>
          <w:szCs w:val="21"/>
        </w:rPr>
        <w:t>1.3</w:t>
      </w:r>
      <w:r>
        <w:rPr>
          <w:rFonts w:ascii="Times New Roman" w:hAnsi="宋体" w:eastAsia="宋体"/>
          <w:b w:val="0"/>
          <w:color w:val="auto"/>
          <w:sz w:val="21"/>
          <w:szCs w:val="21"/>
        </w:rPr>
        <w:t>法律</w:t>
      </w:r>
      <w:bookmarkEnd w:id="29"/>
      <w:bookmarkEnd w:id="30"/>
      <w:bookmarkEnd w:id="31"/>
      <w:bookmarkEnd w:id="32"/>
    </w:p>
    <w:p w14:paraId="7441263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合同所称法律是指中华人民共和国法律、行政法规、部门规章，以及工程所在地的地方性法规、自治条例、单行条例和地方政府规章等。</w:t>
      </w:r>
    </w:p>
    <w:p w14:paraId="613BC5B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合同当事人可以在专用合同条款中约定合同适用的其他规范性文件。</w:t>
      </w:r>
    </w:p>
    <w:p w14:paraId="30F85C38">
      <w:pPr>
        <w:pStyle w:val="8"/>
        <w:spacing w:before="156" w:after="156"/>
        <w:ind w:firstLine="420" w:firstLineChars="200"/>
        <w:rPr>
          <w:rFonts w:ascii="Times New Roman" w:eastAsia="宋体"/>
          <w:b w:val="0"/>
          <w:color w:val="auto"/>
          <w:sz w:val="21"/>
          <w:szCs w:val="21"/>
        </w:rPr>
      </w:pPr>
      <w:bookmarkStart w:id="33" w:name="_Toc351203499"/>
      <w:r>
        <w:rPr>
          <w:rFonts w:ascii="Times New Roman" w:eastAsia="宋体"/>
          <w:b w:val="0"/>
          <w:color w:val="auto"/>
          <w:sz w:val="21"/>
          <w:szCs w:val="21"/>
        </w:rPr>
        <w:t xml:space="preserve">1.4 </w:t>
      </w:r>
      <w:r>
        <w:rPr>
          <w:rFonts w:ascii="Times New Roman" w:hAnsi="宋体" w:eastAsia="宋体"/>
          <w:b w:val="0"/>
          <w:color w:val="auto"/>
          <w:sz w:val="21"/>
          <w:szCs w:val="21"/>
        </w:rPr>
        <w:t>标准和规范</w:t>
      </w:r>
      <w:bookmarkEnd w:id="33"/>
    </w:p>
    <w:p w14:paraId="2EFBFD4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1.4.1 </w:t>
      </w:r>
      <w:r>
        <w:rPr>
          <w:rFonts w:ascii="Times New Roman" w:hAnsi="宋体" w:eastAsia="宋体" w:cs="Times New Roman"/>
          <w:color w:val="auto"/>
        </w:rPr>
        <w:t>适用于工程的国家标准、行业标准、工程所在地的地方性标准，以及相应的规范、规程等，合同当事人有特别要求的，应在专用合同条款中约定。</w:t>
      </w:r>
    </w:p>
    <w:p w14:paraId="2B4E234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1.4.2 </w:t>
      </w:r>
      <w:r>
        <w:rPr>
          <w:rFonts w:ascii="Times New Roman" w:hAnsi="宋体" w:eastAsia="宋体" w:cs="Times New Roman"/>
          <w:color w:val="auto"/>
        </w:rPr>
        <w:t>发包人要求使用国外标准、规范的，发包人负责提供原文版本和中文译本，并在专用合同条款中约定提供标准规范的名称、份数和时间。</w:t>
      </w:r>
    </w:p>
    <w:p w14:paraId="3C7E94A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1.4.3 </w:t>
      </w:r>
      <w:r>
        <w:rPr>
          <w:rFonts w:ascii="Times New Roman" w:hAnsi="宋体" w:eastAsia="宋体" w:cs="Times New Roman"/>
          <w:color w:val="auto"/>
        </w:rPr>
        <w:t>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12316857">
      <w:pPr>
        <w:pStyle w:val="8"/>
        <w:spacing w:before="156" w:after="156" w:line="360" w:lineRule="auto"/>
        <w:ind w:firstLine="420" w:firstLineChars="200"/>
        <w:rPr>
          <w:rFonts w:ascii="Times New Roman" w:eastAsia="宋体"/>
          <w:b w:val="0"/>
          <w:color w:val="auto"/>
          <w:sz w:val="21"/>
          <w:szCs w:val="21"/>
        </w:rPr>
      </w:pPr>
      <w:bookmarkStart w:id="34" w:name="_Toc351203500"/>
      <w:r>
        <w:rPr>
          <w:rFonts w:ascii="Times New Roman" w:eastAsia="宋体"/>
          <w:b w:val="0"/>
          <w:color w:val="auto"/>
          <w:sz w:val="21"/>
          <w:szCs w:val="21"/>
        </w:rPr>
        <w:t>1</w:t>
      </w:r>
      <w:bookmarkStart w:id="35" w:name="_Toc296503031"/>
      <w:bookmarkStart w:id="36" w:name="_Toc337558731"/>
      <w:bookmarkStart w:id="37" w:name="_Toc296346532"/>
      <w:r>
        <w:rPr>
          <w:rFonts w:ascii="Times New Roman" w:eastAsia="宋体"/>
          <w:b w:val="0"/>
          <w:color w:val="auto"/>
          <w:sz w:val="21"/>
          <w:szCs w:val="21"/>
        </w:rPr>
        <w:t xml:space="preserve">.5 </w:t>
      </w:r>
      <w:r>
        <w:rPr>
          <w:rFonts w:ascii="Times New Roman" w:hAnsi="宋体" w:eastAsia="宋体"/>
          <w:b w:val="0"/>
          <w:color w:val="auto"/>
          <w:sz w:val="21"/>
          <w:szCs w:val="21"/>
        </w:rPr>
        <w:t>合同文件的优先顺序</w:t>
      </w:r>
      <w:bookmarkEnd w:id="34"/>
    </w:p>
    <w:bookmarkEnd w:id="35"/>
    <w:bookmarkEnd w:id="36"/>
    <w:bookmarkEnd w:id="37"/>
    <w:p w14:paraId="313195D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组成合同的各项文件应互相解释，互为说明。除专用合同条款另有约定外，解释合同文件的优先顺序如下：</w:t>
      </w:r>
    </w:p>
    <w:p w14:paraId="4854D87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）合同协议书；</w:t>
      </w:r>
    </w:p>
    <w:p w14:paraId="2FD9A61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）中标通知书（如果有）；</w:t>
      </w:r>
    </w:p>
    <w:p w14:paraId="59CC764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）投标函及其附录（如果有）；</w:t>
      </w:r>
    </w:p>
    <w:p w14:paraId="6A9EDA5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）专用合同条款及其附件；</w:t>
      </w:r>
    </w:p>
    <w:p w14:paraId="61D6C75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）通用合同条款；</w:t>
      </w:r>
    </w:p>
    <w:p w14:paraId="4C380B7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）技术标准和要求；</w:t>
      </w:r>
    </w:p>
    <w:p w14:paraId="1F2723F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7</w:t>
      </w:r>
      <w:r>
        <w:rPr>
          <w:rFonts w:ascii="Times New Roman" w:hAnsi="宋体" w:eastAsia="宋体" w:cs="Times New Roman"/>
          <w:color w:val="auto"/>
        </w:rPr>
        <w:t>）图纸；</w:t>
      </w:r>
    </w:p>
    <w:p w14:paraId="297CA38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8</w:t>
      </w:r>
      <w:r>
        <w:rPr>
          <w:rFonts w:ascii="Times New Roman" w:hAnsi="宋体" w:eastAsia="宋体" w:cs="Times New Roman"/>
          <w:color w:val="auto"/>
        </w:rPr>
        <w:t>）已标价工程量清单或预算书；</w:t>
      </w:r>
    </w:p>
    <w:p w14:paraId="08D8A7A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9</w:t>
      </w:r>
      <w:r>
        <w:rPr>
          <w:rFonts w:ascii="Times New Roman" w:hAnsi="宋体" w:eastAsia="宋体" w:cs="Times New Roman"/>
          <w:color w:val="auto"/>
        </w:rPr>
        <w:t>）其他合同文件。</w:t>
      </w:r>
    </w:p>
    <w:p w14:paraId="66F7BDC0">
      <w:pPr>
        <w:spacing w:line="360" w:lineRule="auto"/>
        <w:ind w:firstLine="447" w:firstLineChars="213"/>
        <w:rPr>
          <w:rFonts w:ascii="Times New Roman" w:hAnsi="Times New Roman" w:eastAsia="宋体" w:cs="Times New Roman"/>
          <w:color w:val="auto"/>
        </w:rPr>
      </w:pPr>
      <w:r>
        <w:rPr>
          <w:rFonts w:ascii="Times New Roman" w:hAnsi="宋体" w:eastAsia="宋体" w:cs="Times New Roman"/>
          <w:color w:val="auto"/>
        </w:rPr>
        <w:t>上述各项合同文件包括合同当事人就该项合同文件所作出的补充和修改，属于同一类内容的文件，应以最新签署的为准。</w:t>
      </w:r>
    </w:p>
    <w:p w14:paraId="076A3853">
      <w:pPr>
        <w:spacing w:line="360" w:lineRule="auto"/>
        <w:ind w:firstLine="447" w:firstLineChars="213"/>
        <w:rPr>
          <w:rFonts w:ascii="Times New Roman" w:hAnsi="Times New Roman" w:eastAsia="宋体" w:cs="Times New Roman"/>
          <w:color w:val="auto"/>
        </w:rPr>
      </w:pPr>
      <w:r>
        <w:rPr>
          <w:rFonts w:ascii="Times New Roman" w:hAnsi="宋体" w:eastAsia="宋体" w:cs="Times New Roman"/>
          <w:color w:val="auto"/>
        </w:rPr>
        <w:t>在合同订立及履行过程中形成的与合同有关的文件均构成合同文件组成部分，并根据其性质确定优先解释顺序。</w:t>
      </w:r>
    </w:p>
    <w:p w14:paraId="7015D9C5">
      <w:pPr>
        <w:pStyle w:val="8"/>
        <w:spacing w:before="156" w:after="156" w:line="360" w:lineRule="auto"/>
        <w:ind w:firstLine="420" w:firstLineChars="200"/>
        <w:rPr>
          <w:rFonts w:ascii="Times New Roman" w:eastAsia="宋体"/>
          <w:b w:val="0"/>
          <w:color w:val="auto"/>
          <w:sz w:val="21"/>
          <w:szCs w:val="21"/>
        </w:rPr>
      </w:pPr>
      <w:bookmarkStart w:id="38" w:name="_Toc351203501"/>
      <w:r>
        <w:rPr>
          <w:rFonts w:ascii="Times New Roman" w:eastAsia="宋体"/>
          <w:b w:val="0"/>
          <w:color w:val="auto"/>
          <w:sz w:val="21"/>
          <w:szCs w:val="21"/>
        </w:rPr>
        <w:t>1</w:t>
      </w:r>
      <w:bookmarkStart w:id="39" w:name="_Toc296503032"/>
      <w:bookmarkStart w:id="40" w:name="_Toc296346533"/>
      <w:bookmarkStart w:id="41" w:name="_Toc337558732"/>
      <w:r>
        <w:rPr>
          <w:rFonts w:ascii="Times New Roman" w:eastAsia="宋体"/>
          <w:b w:val="0"/>
          <w:color w:val="auto"/>
          <w:sz w:val="21"/>
          <w:szCs w:val="21"/>
        </w:rPr>
        <w:t>.6</w:t>
      </w:r>
      <w:r>
        <w:rPr>
          <w:rFonts w:ascii="Times New Roman" w:hAnsi="宋体" w:eastAsia="宋体"/>
          <w:b w:val="0"/>
          <w:color w:val="auto"/>
          <w:sz w:val="21"/>
          <w:szCs w:val="21"/>
        </w:rPr>
        <w:t>承包人文件</w:t>
      </w:r>
      <w:bookmarkEnd w:id="38"/>
      <w:bookmarkEnd w:id="39"/>
      <w:bookmarkEnd w:id="40"/>
      <w:bookmarkEnd w:id="41"/>
    </w:p>
    <w:p w14:paraId="1561BEF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承包人应按照专用合同条款的约定提供应当由其编制的与工程施工有关的文件，并按照专用合同条款约定的期限、数量和形式送发包人。</w:t>
      </w:r>
    </w:p>
    <w:p w14:paraId="56981FB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除专用合同条款另有约定外，发包人应在收到承包人文件后</w:t>
      </w:r>
      <w:r>
        <w:rPr>
          <w:rFonts w:ascii="Times New Roman" w:hAnsi="Times New Roman" w:eastAsia="宋体" w:cs="Times New Roman"/>
          <w:color w:val="auto"/>
        </w:rPr>
        <w:t>7</w:t>
      </w:r>
      <w:r>
        <w:rPr>
          <w:rFonts w:ascii="Times New Roman" w:hAnsi="宋体" w:eastAsia="宋体" w:cs="Times New Roman"/>
          <w:color w:val="auto"/>
        </w:rPr>
        <w:t>天内审查完毕，发包人对承包人文件有异议的，承包人应予以修改，并重新报送发包人。发包人的审查并不减轻或免除承包人根据合同约定应当承担的责任。</w:t>
      </w:r>
    </w:p>
    <w:p w14:paraId="256AC4BA">
      <w:pPr>
        <w:pStyle w:val="8"/>
        <w:spacing w:before="156" w:after="156" w:line="360" w:lineRule="auto"/>
        <w:ind w:firstLine="420" w:firstLineChars="200"/>
        <w:rPr>
          <w:rFonts w:ascii="Times New Roman" w:eastAsia="宋体"/>
          <w:b w:val="0"/>
          <w:color w:val="auto"/>
          <w:sz w:val="21"/>
          <w:szCs w:val="21"/>
        </w:rPr>
      </w:pPr>
      <w:bookmarkStart w:id="42" w:name="_Toc351203502"/>
      <w:r>
        <w:rPr>
          <w:rFonts w:ascii="Times New Roman" w:eastAsia="宋体"/>
          <w:b w:val="0"/>
          <w:color w:val="auto"/>
          <w:sz w:val="21"/>
          <w:szCs w:val="21"/>
        </w:rPr>
        <w:t>1</w:t>
      </w:r>
      <w:bookmarkStart w:id="43" w:name="_Toc337558733"/>
      <w:bookmarkStart w:id="44" w:name="_Toc296503033"/>
      <w:bookmarkStart w:id="45" w:name="_Toc296346534"/>
      <w:r>
        <w:rPr>
          <w:rFonts w:ascii="Times New Roman" w:eastAsia="宋体"/>
          <w:b w:val="0"/>
          <w:color w:val="auto"/>
          <w:sz w:val="21"/>
          <w:szCs w:val="21"/>
        </w:rPr>
        <w:t>.7</w:t>
      </w:r>
      <w:r>
        <w:rPr>
          <w:rFonts w:ascii="Times New Roman" w:hAnsi="宋体" w:eastAsia="宋体"/>
          <w:b w:val="0"/>
          <w:color w:val="auto"/>
          <w:sz w:val="21"/>
          <w:szCs w:val="21"/>
        </w:rPr>
        <w:t>联络</w:t>
      </w:r>
      <w:bookmarkEnd w:id="42"/>
    </w:p>
    <w:bookmarkEnd w:id="43"/>
    <w:bookmarkEnd w:id="44"/>
    <w:bookmarkEnd w:id="45"/>
    <w:p w14:paraId="28CB3CF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1.7.1 </w:t>
      </w:r>
      <w:r>
        <w:rPr>
          <w:rFonts w:ascii="Times New Roman" w:hAnsi="宋体" w:eastAsia="宋体" w:cs="Times New Roman"/>
          <w:color w:val="auto"/>
        </w:rPr>
        <w:t>与合同有关的通知、批准、证明、证书、指示、指令、要求、请求、同意、意见、确定和决定等，均应采用书面形式，并应在合同约定的期限内送达接收人和送达地点。</w:t>
      </w:r>
    </w:p>
    <w:p w14:paraId="68F04DA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1.7.2 </w:t>
      </w:r>
      <w:r>
        <w:rPr>
          <w:rFonts w:ascii="Times New Roman" w:hAnsi="宋体" w:eastAsia="宋体" w:cs="Times New Roman"/>
          <w:color w:val="auto"/>
        </w:rPr>
        <w:t>发包人和承包人应在专用合同条款中约定各自的送达接收人和送达地点。任何一方合同当事人指定的接收人或送达地点发生变动的，应提前</w:t>
      </w:r>
      <w:r>
        <w:rPr>
          <w:rFonts w:ascii="Times New Roman" w:hAnsi="Times New Roman" w:eastAsia="宋体" w:cs="Times New Roman"/>
          <w:color w:val="auto"/>
        </w:rPr>
        <w:t>3</w:t>
      </w:r>
      <w:r>
        <w:rPr>
          <w:rFonts w:ascii="Times New Roman" w:hAnsi="宋体" w:eastAsia="宋体" w:cs="Times New Roman"/>
          <w:color w:val="auto"/>
        </w:rPr>
        <w:t>天以书面形式通知对方。</w:t>
      </w:r>
    </w:p>
    <w:p w14:paraId="6E01212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1.7.3 </w:t>
      </w:r>
      <w:r>
        <w:rPr>
          <w:rFonts w:ascii="Times New Roman" w:hAnsi="宋体" w:eastAsia="宋体" w:cs="Times New Roman"/>
          <w:color w:val="auto"/>
        </w:rPr>
        <w:t>发包人和承包人应当及时签收另一方送达至送达地点和指定接收人的来往信函。拒不签收的，由此增加的费用和（或）延误的工期由拒绝接收一方承担。</w:t>
      </w:r>
    </w:p>
    <w:p w14:paraId="65AF2E15">
      <w:pPr>
        <w:pStyle w:val="8"/>
        <w:spacing w:before="156" w:after="156" w:line="360" w:lineRule="auto"/>
        <w:ind w:firstLine="420" w:firstLineChars="200"/>
        <w:rPr>
          <w:rFonts w:ascii="Times New Roman" w:eastAsia="宋体"/>
          <w:b w:val="0"/>
          <w:color w:val="auto"/>
          <w:sz w:val="21"/>
          <w:szCs w:val="21"/>
        </w:rPr>
      </w:pPr>
      <w:bookmarkStart w:id="46" w:name="_Toc351203503"/>
      <w:r>
        <w:rPr>
          <w:rFonts w:ascii="Times New Roman" w:eastAsia="宋体"/>
          <w:b w:val="0"/>
          <w:color w:val="auto"/>
          <w:sz w:val="21"/>
          <w:szCs w:val="21"/>
        </w:rPr>
        <w:t>1</w:t>
      </w:r>
      <w:bookmarkStart w:id="47" w:name="_Toc296346536"/>
      <w:bookmarkStart w:id="48" w:name="_Toc296503035"/>
      <w:bookmarkStart w:id="49" w:name="_Toc337558734"/>
      <w:r>
        <w:rPr>
          <w:rFonts w:ascii="Times New Roman" w:eastAsia="宋体"/>
          <w:b w:val="0"/>
          <w:color w:val="auto"/>
          <w:sz w:val="21"/>
          <w:szCs w:val="21"/>
        </w:rPr>
        <w:t>.8</w:t>
      </w:r>
      <w:r>
        <w:rPr>
          <w:rFonts w:ascii="Times New Roman" w:hAnsi="宋体" w:eastAsia="宋体"/>
          <w:b w:val="0"/>
          <w:color w:val="auto"/>
          <w:sz w:val="21"/>
          <w:szCs w:val="21"/>
        </w:rPr>
        <w:t>严禁贿赂</w:t>
      </w:r>
      <w:bookmarkEnd w:id="46"/>
    </w:p>
    <w:bookmarkEnd w:id="47"/>
    <w:bookmarkEnd w:id="48"/>
    <w:bookmarkEnd w:id="49"/>
    <w:p w14:paraId="22D1C4C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合同当事人不得以贿赂或变相贿赂的方式，谋取非法利益或损害对方权益。因一方合同当事人的贿赂造成对方损失的，应赔偿损失，并承担相应的法律责任。</w:t>
      </w:r>
    </w:p>
    <w:p w14:paraId="49FD27F2">
      <w:pPr>
        <w:pStyle w:val="8"/>
        <w:spacing w:before="156" w:after="156" w:line="360" w:lineRule="auto"/>
        <w:ind w:firstLine="420" w:firstLineChars="200"/>
        <w:rPr>
          <w:rFonts w:ascii="Times New Roman" w:eastAsia="宋体"/>
          <w:b w:val="0"/>
          <w:color w:val="auto"/>
          <w:sz w:val="21"/>
          <w:szCs w:val="21"/>
        </w:rPr>
      </w:pPr>
      <w:bookmarkStart w:id="50" w:name="_Toc351203505"/>
      <w:r>
        <w:rPr>
          <w:rFonts w:ascii="Times New Roman" w:eastAsia="宋体"/>
          <w:b w:val="0"/>
          <w:color w:val="auto"/>
          <w:sz w:val="21"/>
          <w:szCs w:val="21"/>
        </w:rPr>
        <w:t>1</w:t>
      </w:r>
      <w:bookmarkStart w:id="51" w:name="_Toc337558736"/>
      <w:r>
        <w:rPr>
          <w:rFonts w:ascii="Times New Roman" w:eastAsia="宋体"/>
          <w:b w:val="0"/>
          <w:color w:val="auto"/>
          <w:sz w:val="21"/>
          <w:szCs w:val="21"/>
        </w:rPr>
        <w:t>.</w:t>
      </w:r>
      <w:r>
        <w:rPr>
          <w:rFonts w:hint="eastAsia" w:ascii="Times New Roman" w:eastAsia="宋体"/>
          <w:b w:val="0"/>
          <w:color w:val="auto"/>
          <w:sz w:val="21"/>
          <w:szCs w:val="21"/>
        </w:rPr>
        <w:t xml:space="preserve">9 </w:t>
      </w:r>
      <w:r>
        <w:rPr>
          <w:rFonts w:ascii="Times New Roman" w:hAnsi="宋体" w:eastAsia="宋体"/>
          <w:b w:val="0"/>
          <w:color w:val="auto"/>
          <w:sz w:val="21"/>
          <w:szCs w:val="21"/>
        </w:rPr>
        <w:t>交通运输</w:t>
      </w:r>
      <w:bookmarkEnd w:id="50"/>
      <w:bookmarkEnd w:id="51"/>
    </w:p>
    <w:p w14:paraId="12027133">
      <w:pPr>
        <w:pStyle w:val="8"/>
        <w:spacing w:before="156" w:after="156" w:line="360" w:lineRule="auto"/>
        <w:ind w:firstLine="420" w:firstLineChars="200"/>
        <w:rPr>
          <w:rFonts w:ascii="Times New Roman" w:eastAsia="宋体"/>
          <w:b w:val="0"/>
          <w:color w:val="auto"/>
          <w:sz w:val="21"/>
          <w:szCs w:val="21"/>
        </w:rPr>
      </w:pPr>
      <w:r>
        <w:rPr>
          <w:rFonts w:ascii="Times New Roman" w:eastAsia="宋体"/>
          <w:b w:val="0"/>
          <w:color w:val="auto"/>
          <w:sz w:val="21"/>
          <w:szCs w:val="21"/>
        </w:rPr>
        <w:t>1.</w:t>
      </w:r>
      <w:r>
        <w:rPr>
          <w:rFonts w:hint="eastAsia" w:ascii="Times New Roman" w:eastAsia="宋体"/>
          <w:b w:val="0"/>
          <w:color w:val="auto"/>
          <w:sz w:val="21"/>
          <w:szCs w:val="21"/>
        </w:rPr>
        <w:t>9</w:t>
      </w:r>
      <w:r>
        <w:rPr>
          <w:rFonts w:ascii="Times New Roman" w:eastAsia="宋体"/>
          <w:b w:val="0"/>
          <w:color w:val="auto"/>
          <w:sz w:val="21"/>
          <w:szCs w:val="21"/>
        </w:rPr>
        <w:t xml:space="preserve">.1 </w:t>
      </w:r>
      <w:r>
        <w:rPr>
          <w:rFonts w:ascii="Times New Roman" w:hAnsi="宋体" w:eastAsia="宋体"/>
          <w:b w:val="0"/>
          <w:color w:val="auto"/>
          <w:sz w:val="21"/>
          <w:szCs w:val="21"/>
        </w:rPr>
        <w:t>出入现场的权利</w:t>
      </w:r>
    </w:p>
    <w:p w14:paraId="1B27295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承包人应在订立合同前查勘施工现场，并根据工程规模及技术参数合理预见工程施工所需的进出施工现场的方式、手段、路径等。因承包人未合理预见所增加的费用和（或）延误的工期由承包人承担。</w:t>
      </w:r>
    </w:p>
    <w:p w14:paraId="395D4D9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9</w:t>
      </w:r>
      <w:r>
        <w:rPr>
          <w:rFonts w:ascii="Times New Roman" w:hAnsi="Times New Roman" w:eastAsia="宋体" w:cs="Times New Roman"/>
          <w:color w:val="auto"/>
        </w:rPr>
        <w:t xml:space="preserve">.2 </w:t>
      </w:r>
      <w:r>
        <w:rPr>
          <w:rFonts w:ascii="Times New Roman" w:hAnsi="宋体" w:eastAsia="宋体" w:cs="Times New Roman"/>
          <w:color w:val="auto"/>
        </w:rPr>
        <w:t>场外交通</w:t>
      </w:r>
    </w:p>
    <w:p w14:paraId="7673973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承包人应遵守有关交通法规，严格按照道路和桥梁的限制荷载行驶，执行有关道路限速、限行、禁止超载的规定，并配合交通管理部门的监督和检查。</w:t>
      </w:r>
    </w:p>
    <w:p w14:paraId="023A999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9</w:t>
      </w:r>
      <w:r>
        <w:rPr>
          <w:rFonts w:ascii="Times New Roman" w:hAnsi="Times New Roman" w:eastAsia="宋体" w:cs="Times New Roman"/>
          <w:color w:val="auto"/>
        </w:rPr>
        <w:t>.3</w:t>
      </w:r>
      <w:r>
        <w:rPr>
          <w:rFonts w:ascii="Times New Roman" w:hAnsi="宋体" w:eastAsia="宋体" w:cs="Times New Roman"/>
          <w:color w:val="auto"/>
        </w:rPr>
        <w:t>场内交通</w:t>
      </w:r>
    </w:p>
    <w:p w14:paraId="5B800DF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282C6B0C">
      <w:pPr>
        <w:pStyle w:val="8"/>
        <w:spacing w:before="156" w:after="156" w:line="360" w:lineRule="auto"/>
        <w:ind w:firstLine="420" w:firstLineChars="200"/>
        <w:rPr>
          <w:rFonts w:ascii="Times New Roman" w:eastAsia="宋体"/>
          <w:b w:val="0"/>
          <w:color w:val="auto"/>
          <w:sz w:val="21"/>
          <w:szCs w:val="21"/>
        </w:rPr>
      </w:pPr>
      <w:bookmarkStart w:id="52" w:name="_Toc351203507"/>
      <w:r>
        <w:rPr>
          <w:rFonts w:ascii="Times New Roman" w:eastAsia="宋体"/>
          <w:b w:val="0"/>
          <w:color w:val="auto"/>
          <w:sz w:val="21"/>
          <w:szCs w:val="21"/>
        </w:rPr>
        <w:t>1</w:t>
      </w:r>
      <w:bookmarkStart w:id="53" w:name="_Toc337558738"/>
      <w:r>
        <w:rPr>
          <w:rFonts w:ascii="Times New Roman" w:eastAsia="宋体"/>
          <w:b w:val="0"/>
          <w:color w:val="auto"/>
          <w:sz w:val="21"/>
          <w:szCs w:val="21"/>
        </w:rPr>
        <w:t>.</w:t>
      </w:r>
      <w:r>
        <w:rPr>
          <w:rFonts w:hint="eastAsia" w:ascii="Times New Roman" w:eastAsia="宋体"/>
          <w:b w:val="0"/>
          <w:color w:val="auto"/>
          <w:sz w:val="21"/>
          <w:szCs w:val="21"/>
        </w:rPr>
        <w:t xml:space="preserve">10 </w:t>
      </w:r>
      <w:r>
        <w:rPr>
          <w:rFonts w:ascii="Times New Roman" w:hAnsi="宋体" w:eastAsia="宋体"/>
          <w:b w:val="0"/>
          <w:color w:val="auto"/>
          <w:sz w:val="21"/>
          <w:szCs w:val="21"/>
        </w:rPr>
        <w:t>保密</w:t>
      </w:r>
      <w:bookmarkEnd w:id="52"/>
    </w:p>
    <w:bookmarkEnd w:id="53"/>
    <w:p w14:paraId="0A3D49D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除法律规定或合同另有约定外，未经发包人同意，承包人不得将发包人提供的图纸、文件以及声明需要保密的资料信息等商业秘密泄露给第三方。</w:t>
      </w:r>
    </w:p>
    <w:p w14:paraId="798957A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除法律规定或合同另有约定外，未经承包人同意，发包人不得将承包人提供的技术秘密及声明需要保密的资料信息等商业秘密泄露给第三方。</w:t>
      </w:r>
    </w:p>
    <w:p w14:paraId="0F34FFBC">
      <w:pPr>
        <w:pStyle w:val="8"/>
        <w:spacing w:before="156" w:after="156"/>
        <w:ind w:firstLine="420" w:firstLineChars="200"/>
        <w:rPr>
          <w:rFonts w:ascii="Times New Roman" w:eastAsia="宋体"/>
          <w:b w:val="0"/>
          <w:color w:val="auto"/>
          <w:sz w:val="21"/>
          <w:szCs w:val="21"/>
        </w:rPr>
      </w:pPr>
      <w:bookmarkStart w:id="54" w:name="_Toc351203508"/>
      <w:r>
        <w:rPr>
          <w:rFonts w:ascii="Times New Roman" w:eastAsia="宋体"/>
          <w:b w:val="0"/>
          <w:color w:val="auto"/>
          <w:sz w:val="21"/>
          <w:szCs w:val="21"/>
        </w:rPr>
        <w:t>1.1</w:t>
      </w:r>
      <w:r>
        <w:rPr>
          <w:rFonts w:hint="eastAsia" w:ascii="Times New Roman" w:eastAsia="宋体"/>
          <w:b w:val="0"/>
          <w:color w:val="auto"/>
          <w:sz w:val="21"/>
          <w:szCs w:val="21"/>
        </w:rPr>
        <w:t xml:space="preserve">1 </w:t>
      </w:r>
      <w:r>
        <w:rPr>
          <w:rFonts w:ascii="Times New Roman" w:hAnsi="宋体" w:eastAsia="宋体"/>
          <w:b w:val="0"/>
          <w:color w:val="auto"/>
          <w:sz w:val="21"/>
          <w:szCs w:val="21"/>
        </w:rPr>
        <w:t>工程量清单错误的修正</w:t>
      </w:r>
      <w:bookmarkEnd w:id="54"/>
    </w:p>
    <w:p w14:paraId="3108AA8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除专用合同条款另有约定外，发包人提供的工程量清单，应被认为是准确的和完整的。出现下列情形之一时，发包人应予以修正，并相应调整合同价格：</w:t>
      </w:r>
    </w:p>
    <w:p w14:paraId="4DB3BA4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）工程量清单存在缺项、漏项的；</w:t>
      </w:r>
    </w:p>
    <w:p w14:paraId="38242A0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）工程量清单偏差超出专用合同条款约定的工程量偏差范围的；</w:t>
      </w:r>
    </w:p>
    <w:p w14:paraId="3989BFC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）未按照国家现行计量规范强制性规定计量的。</w:t>
      </w:r>
    </w:p>
    <w:p w14:paraId="7958A6E8">
      <w:pPr>
        <w:pStyle w:val="7"/>
        <w:ind w:firstLine="420" w:firstLineChars="200"/>
        <w:rPr>
          <w:rFonts w:ascii="Times New Roman" w:hAnsi="Times New Roman" w:eastAsia="宋体"/>
          <w:b w:val="0"/>
          <w:sz w:val="21"/>
          <w:szCs w:val="21"/>
        </w:rPr>
      </w:pPr>
      <w:bookmarkStart w:id="55" w:name="_Toc351203509"/>
      <w:r>
        <w:rPr>
          <w:rFonts w:ascii="Times New Roman" w:hAnsi="Times New Roman" w:eastAsia="宋体"/>
          <w:b w:val="0"/>
          <w:sz w:val="21"/>
          <w:szCs w:val="21"/>
        </w:rPr>
        <w:t>2</w:t>
      </w:r>
      <w:bookmarkStart w:id="56" w:name="_Toc337558739"/>
      <w:bookmarkStart w:id="57" w:name="_Toc296346539"/>
      <w:bookmarkStart w:id="58" w:name="_Toc296503038"/>
      <w:r>
        <w:rPr>
          <w:rFonts w:ascii="Times New Roman" w:hAnsi="Times New Roman" w:eastAsia="宋体"/>
          <w:b w:val="0"/>
          <w:sz w:val="21"/>
          <w:szCs w:val="21"/>
        </w:rPr>
        <w:t xml:space="preserve">. </w:t>
      </w:r>
      <w:r>
        <w:rPr>
          <w:rFonts w:ascii="Times New Roman" w:hAnsi="宋体" w:eastAsia="宋体"/>
          <w:b w:val="0"/>
          <w:sz w:val="21"/>
          <w:szCs w:val="21"/>
        </w:rPr>
        <w:t>发包人</w:t>
      </w:r>
      <w:bookmarkEnd w:id="55"/>
    </w:p>
    <w:bookmarkEnd w:id="56"/>
    <w:bookmarkEnd w:id="57"/>
    <w:bookmarkEnd w:id="58"/>
    <w:p w14:paraId="55A61C3E">
      <w:pPr>
        <w:pStyle w:val="8"/>
        <w:spacing w:before="156" w:after="156" w:line="360" w:lineRule="auto"/>
        <w:ind w:firstLine="420" w:firstLineChars="200"/>
        <w:rPr>
          <w:rFonts w:ascii="Times New Roman" w:eastAsia="宋体"/>
          <w:b w:val="0"/>
          <w:color w:val="auto"/>
          <w:sz w:val="21"/>
          <w:szCs w:val="21"/>
        </w:rPr>
      </w:pPr>
      <w:bookmarkStart w:id="59" w:name="_Toc351203511"/>
      <w:bookmarkStart w:id="60" w:name="_Toc296346540"/>
      <w:bookmarkStart w:id="61" w:name="_Toc337558740"/>
      <w:bookmarkStart w:id="62" w:name="_Toc296503039"/>
      <w:r>
        <w:rPr>
          <w:rFonts w:ascii="Times New Roman" w:eastAsia="宋体"/>
          <w:b w:val="0"/>
          <w:color w:val="auto"/>
          <w:sz w:val="21"/>
          <w:szCs w:val="21"/>
        </w:rPr>
        <w:t>2.</w:t>
      </w:r>
      <w:r>
        <w:rPr>
          <w:rFonts w:hint="eastAsia" w:ascii="Times New Roman" w:eastAsia="宋体"/>
          <w:b w:val="0"/>
          <w:color w:val="auto"/>
          <w:sz w:val="21"/>
          <w:szCs w:val="21"/>
        </w:rPr>
        <w:t>1</w:t>
      </w:r>
      <w:r>
        <w:rPr>
          <w:rFonts w:ascii="Times New Roman" w:hAnsi="宋体" w:eastAsia="宋体"/>
          <w:b w:val="0"/>
          <w:color w:val="auto"/>
          <w:sz w:val="21"/>
          <w:szCs w:val="21"/>
        </w:rPr>
        <w:t>发包人代表</w:t>
      </w:r>
      <w:bookmarkEnd w:id="59"/>
    </w:p>
    <w:p w14:paraId="11427DF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w:t>
      </w:r>
      <w:r>
        <w:rPr>
          <w:rFonts w:ascii="Times New Roman" w:hAnsi="Times New Roman" w:eastAsia="宋体" w:cs="Times New Roman"/>
          <w:color w:val="auto"/>
        </w:rPr>
        <w:t>7</w:t>
      </w:r>
      <w:r>
        <w:rPr>
          <w:rFonts w:ascii="Times New Roman" w:hAnsi="宋体" w:eastAsia="宋体" w:cs="Times New Roman"/>
          <w:color w:val="auto"/>
        </w:rPr>
        <w:t>天书面通知承包人。</w:t>
      </w:r>
    </w:p>
    <w:p w14:paraId="1E6ECEA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发包人代表不能按照合同约定履行其职责及义务，并导致合同无法继续正常履行的，承包人可以要求发包人撤换发包人代表。</w:t>
      </w:r>
    </w:p>
    <w:p w14:paraId="711BB46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不属于法定必须监理的工程，监理人的职权可以由发包人代表或发包人指定的其他人员行使。</w:t>
      </w:r>
    </w:p>
    <w:p w14:paraId="0E1C5B2E">
      <w:pPr>
        <w:pStyle w:val="8"/>
        <w:spacing w:before="156" w:after="156" w:line="360" w:lineRule="auto"/>
        <w:ind w:firstLine="420" w:firstLineChars="200"/>
        <w:rPr>
          <w:rFonts w:ascii="Times New Roman" w:eastAsia="宋体"/>
          <w:b w:val="0"/>
          <w:color w:val="auto"/>
          <w:sz w:val="21"/>
          <w:szCs w:val="21"/>
        </w:rPr>
      </w:pPr>
      <w:bookmarkStart w:id="63" w:name="_Toc351203512"/>
      <w:r>
        <w:rPr>
          <w:rFonts w:ascii="Times New Roman" w:eastAsia="宋体"/>
          <w:b w:val="0"/>
          <w:color w:val="auto"/>
          <w:sz w:val="21"/>
          <w:szCs w:val="21"/>
        </w:rPr>
        <w:t>2.</w:t>
      </w:r>
      <w:r>
        <w:rPr>
          <w:rFonts w:hint="eastAsia" w:ascii="Times New Roman" w:eastAsia="宋体"/>
          <w:b w:val="0"/>
          <w:color w:val="auto"/>
          <w:sz w:val="21"/>
          <w:szCs w:val="21"/>
        </w:rPr>
        <w:t>2</w:t>
      </w:r>
      <w:r>
        <w:rPr>
          <w:rFonts w:ascii="Times New Roman" w:hAnsi="宋体" w:eastAsia="宋体"/>
          <w:b w:val="0"/>
          <w:color w:val="auto"/>
          <w:sz w:val="21"/>
          <w:szCs w:val="21"/>
        </w:rPr>
        <w:t>发包人人员</w:t>
      </w:r>
      <w:bookmarkEnd w:id="63"/>
    </w:p>
    <w:p w14:paraId="1DD00F6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发包人应要求在施工现场的发包人人员遵守法律及有关安全、质量、环境保护、文明施工等规定，并保障承包人免于承受因发包人人员未遵守上述要求给承包人造成的损失和责任。</w:t>
      </w:r>
    </w:p>
    <w:p w14:paraId="0F119779">
      <w:pPr>
        <w:spacing w:line="360" w:lineRule="auto"/>
        <w:ind w:firstLine="640"/>
        <w:rPr>
          <w:rFonts w:ascii="Times New Roman" w:hAnsi="Times New Roman" w:eastAsia="宋体" w:cs="Times New Roman"/>
          <w:color w:val="auto"/>
        </w:rPr>
      </w:pPr>
      <w:r>
        <w:rPr>
          <w:rFonts w:ascii="Times New Roman" w:hAnsi="宋体" w:eastAsia="宋体" w:cs="Times New Roman"/>
          <w:color w:val="auto"/>
        </w:rPr>
        <w:t>发包人人员包括发包人代表及其他由发包人派驻施工现场的人员。</w:t>
      </w:r>
      <w:bookmarkEnd w:id="60"/>
      <w:bookmarkEnd w:id="61"/>
      <w:bookmarkEnd w:id="62"/>
    </w:p>
    <w:p w14:paraId="0010ADFB">
      <w:pPr>
        <w:pStyle w:val="8"/>
        <w:spacing w:before="156" w:after="156"/>
        <w:ind w:firstLine="420" w:firstLineChars="200"/>
        <w:rPr>
          <w:rFonts w:ascii="Times New Roman" w:eastAsia="宋体"/>
          <w:b w:val="0"/>
          <w:color w:val="auto"/>
          <w:sz w:val="21"/>
          <w:szCs w:val="21"/>
        </w:rPr>
      </w:pPr>
      <w:bookmarkStart w:id="64" w:name="_Toc351203513"/>
      <w:r>
        <w:rPr>
          <w:rFonts w:ascii="Times New Roman" w:eastAsia="宋体"/>
          <w:b w:val="0"/>
          <w:color w:val="auto"/>
          <w:sz w:val="21"/>
          <w:szCs w:val="21"/>
        </w:rPr>
        <w:t>2</w:t>
      </w:r>
      <w:bookmarkStart w:id="65" w:name="_Toc296346541"/>
      <w:bookmarkStart w:id="66" w:name="_Toc337558741"/>
      <w:bookmarkStart w:id="67" w:name="_Toc296503040"/>
      <w:r>
        <w:rPr>
          <w:rFonts w:ascii="Times New Roman" w:eastAsia="宋体"/>
          <w:b w:val="0"/>
          <w:color w:val="auto"/>
          <w:sz w:val="21"/>
          <w:szCs w:val="21"/>
        </w:rPr>
        <w:t>.</w:t>
      </w:r>
      <w:r>
        <w:rPr>
          <w:rFonts w:hint="eastAsia" w:ascii="Times New Roman" w:eastAsia="宋体"/>
          <w:b w:val="0"/>
          <w:color w:val="auto"/>
          <w:sz w:val="21"/>
          <w:szCs w:val="21"/>
        </w:rPr>
        <w:t>3</w:t>
      </w:r>
      <w:r>
        <w:rPr>
          <w:rFonts w:ascii="Times New Roman" w:hAnsi="宋体" w:eastAsia="宋体"/>
          <w:b w:val="0"/>
          <w:color w:val="auto"/>
          <w:sz w:val="21"/>
          <w:szCs w:val="21"/>
        </w:rPr>
        <w:t>施工现场、施工条件和基础资料的提供</w:t>
      </w:r>
      <w:bookmarkEnd w:id="64"/>
      <w:bookmarkEnd w:id="65"/>
      <w:bookmarkEnd w:id="66"/>
      <w:bookmarkEnd w:id="67"/>
    </w:p>
    <w:p w14:paraId="39E0705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.1 </w:t>
      </w:r>
      <w:r>
        <w:rPr>
          <w:rFonts w:ascii="Times New Roman" w:hAnsi="宋体" w:eastAsia="宋体" w:cs="Times New Roman"/>
          <w:color w:val="auto"/>
        </w:rPr>
        <w:t>提供施工现场</w:t>
      </w:r>
    </w:p>
    <w:p w14:paraId="3571054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除专用合同条款另有约定外，发包人应最迟于开工日期</w:t>
      </w:r>
      <w:r>
        <w:rPr>
          <w:rFonts w:ascii="Times New Roman" w:hAnsi="Times New Roman" w:eastAsia="宋体" w:cs="Times New Roman"/>
          <w:color w:val="auto"/>
        </w:rPr>
        <w:t>7</w:t>
      </w:r>
      <w:r>
        <w:rPr>
          <w:rFonts w:ascii="Times New Roman" w:hAnsi="宋体" w:eastAsia="宋体" w:cs="Times New Roman"/>
          <w:color w:val="auto"/>
        </w:rPr>
        <w:t>天前向承包人移交施工现场。</w:t>
      </w:r>
    </w:p>
    <w:p w14:paraId="726E02F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.2 </w:t>
      </w:r>
      <w:r>
        <w:rPr>
          <w:rFonts w:ascii="Times New Roman" w:hAnsi="宋体" w:eastAsia="宋体" w:cs="Times New Roman"/>
          <w:color w:val="auto"/>
        </w:rPr>
        <w:t>提供施工条件</w:t>
      </w:r>
    </w:p>
    <w:p w14:paraId="68C9022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除专用合同条款另有约定外，发包人应负责提供施工所需要的条件，包括：</w:t>
      </w:r>
    </w:p>
    <w:p w14:paraId="2C91113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）将施工用水、电力、通讯线路等施工所必需的条件接至施工现场内；</w:t>
      </w:r>
    </w:p>
    <w:p w14:paraId="614727D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）保证向承包人提供正常施工所需要的进入施工现场的交通条件；</w:t>
      </w:r>
    </w:p>
    <w:p w14:paraId="3461626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）协调处理施工现场周围地下管线和邻近建筑物、构筑物、古树名木的保护工作，并承担相关费用；</w:t>
      </w:r>
    </w:p>
    <w:p w14:paraId="3DCFB2A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）按照专用合同条款约定应提供的其他设施和条件。</w:t>
      </w:r>
    </w:p>
    <w:p w14:paraId="32304F24">
      <w:pPr>
        <w:pStyle w:val="8"/>
        <w:spacing w:before="156" w:after="156"/>
        <w:ind w:firstLine="420" w:firstLineChars="200"/>
        <w:rPr>
          <w:rFonts w:ascii="Times New Roman" w:eastAsia="宋体"/>
          <w:b w:val="0"/>
          <w:color w:val="auto"/>
          <w:sz w:val="21"/>
          <w:szCs w:val="21"/>
        </w:rPr>
      </w:pPr>
      <w:bookmarkStart w:id="68" w:name="_Toc351203514"/>
      <w:r>
        <w:rPr>
          <w:rFonts w:ascii="Times New Roman" w:eastAsia="宋体"/>
          <w:b w:val="0"/>
          <w:color w:val="auto"/>
          <w:sz w:val="21"/>
          <w:szCs w:val="21"/>
        </w:rPr>
        <w:t>2</w:t>
      </w:r>
      <w:bookmarkStart w:id="69" w:name="_Toc337558745"/>
      <w:bookmarkStart w:id="70" w:name="_Toc296346543"/>
      <w:bookmarkStart w:id="71" w:name="_Toc296503042"/>
      <w:r>
        <w:rPr>
          <w:rFonts w:ascii="Times New Roman" w:eastAsia="宋体"/>
          <w:b w:val="0"/>
          <w:color w:val="auto"/>
          <w:sz w:val="21"/>
          <w:szCs w:val="21"/>
        </w:rPr>
        <w:t>.</w:t>
      </w:r>
      <w:r>
        <w:rPr>
          <w:rFonts w:hint="eastAsia" w:ascii="Times New Roman" w:eastAsia="宋体"/>
          <w:b w:val="0"/>
          <w:color w:val="auto"/>
          <w:sz w:val="21"/>
          <w:szCs w:val="21"/>
        </w:rPr>
        <w:t>4</w:t>
      </w:r>
      <w:r>
        <w:rPr>
          <w:rFonts w:ascii="Times New Roman" w:hAnsi="宋体" w:eastAsia="宋体"/>
          <w:b w:val="0"/>
          <w:color w:val="auto"/>
          <w:sz w:val="21"/>
          <w:szCs w:val="21"/>
        </w:rPr>
        <w:t>资</w:t>
      </w:r>
      <w:bookmarkEnd w:id="69"/>
      <w:bookmarkEnd w:id="70"/>
      <w:bookmarkEnd w:id="71"/>
      <w:r>
        <w:rPr>
          <w:rFonts w:ascii="Times New Roman" w:hAnsi="宋体" w:eastAsia="宋体"/>
          <w:b w:val="0"/>
          <w:color w:val="auto"/>
          <w:sz w:val="21"/>
          <w:szCs w:val="21"/>
        </w:rPr>
        <w:t>金来源证明及支付担保</w:t>
      </w:r>
      <w:bookmarkEnd w:id="68"/>
    </w:p>
    <w:p w14:paraId="0F89C3F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除专用合同条款另有约定外，发包人应在收到承包人要求提供资金来源证明的书面通知后</w:t>
      </w:r>
      <w:r>
        <w:rPr>
          <w:rFonts w:ascii="Times New Roman" w:hAnsi="Times New Roman" w:eastAsia="宋体" w:cs="Times New Roman"/>
          <w:color w:val="auto"/>
        </w:rPr>
        <w:t>28</w:t>
      </w:r>
      <w:r>
        <w:rPr>
          <w:rFonts w:ascii="Times New Roman" w:hAnsi="宋体" w:eastAsia="宋体" w:cs="Times New Roman"/>
          <w:color w:val="auto"/>
        </w:rPr>
        <w:t>天内，向承包人提供能够按照合同约定支付合同价款的相应资金来源证明。</w:t>
      </w:r>
    </w:p>
    <w:p w14:paraId="1FE787D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除专用合同条款另有约定外，发包人要求承包人提供履约担保的，发包人应当向承包人提供支付担保。支付担保可以采用银行保函或担保公司担保等形式，具体由合同当事人在专用合同条款中约定。</w:t>
      </w:r>
    </w:p>
    <w:p w14:paraId="2F9F6B30">
      <w:pPr>
        <w:pStyle w:val="8"/>
        <w:spacing w:before="156" w:after="156"/>
        <w:ind w:firstLine="420" w:firstLineChars="200"/>
        <w:rPr>
          <w:rFonts w:ascii="Times New Roman" w:eastAsia="宋体"/>
          <w:b w:val="0"/>
          <w:color w:val="auto"/>
          <w:sz w:val="21"/>
          <w:szCs w:val="21"/>
        </w:rPr>
      </w:pPr>
      <w:bookmarkStart w:id="72" w:name="_Toc351203515"/>
      <w:r>
        <w:rPr>
          <w:rFonts w:ascii="Times New Roman" w:eastAsia="宋体"/>
          <w:b w:val="0"/>
          <w:color w:val="auto"/>
          <w:sz w:val="21"/>
          <w:szCs w:val="21"/>
        </w:rPr>
        <w:t>2.</w:t>
      </w:r>
      <w:r>
        <w:rPr>
          <w:rFonts w:hint="eastAsia" w:ascii="Times New Roman" w:eastAsia="宋体"/>
          <w:b w:val="0"/>
          <w:color w:val="auto"/>
          <w:sz w:val="21"/>
          <w:szCs w:val="21"/>
        </w:rPr>
        <w:t>5</w:t>
      </w:r>
      <w:r>
        <w:rPr>
          <w:rFonts w:ascii="Times New Roman" w:hAnsi="宋体" w:eastAsia="宋体"/>
          <w:b w:val="0"/>
          <w:color w:val="auto"/>
          <w:sz w:val="21"/>
          <w:szCs w:val="21"/>
        </w:rPr>
        <w:t>支付合同价款</w:t>
      </w:r>
      <w:bookmarkEnd w:id="72"/>
    </w:p>
    <w:p w14:paraId="27B81361">
      <w:pPr>
        <w:ind w:firstLine="420" w:firstLineChars="200"/>
        <w:rPr>
          <w:rFonts w:ascii="Times New Roman" w:hAnsi="Times New Roman" w:eastAsia="宋体" w:cs="Times New Roman"/>
          <w:color w:val="auto"/>
        </w:rPr>
      </w:pPr>
      <w:r>
        <w:rPr>
          <w:rFonts w:ascii="Times New Roman" w:hAnsi="宋体" w:eastAsia="宋体" w:cs="Times New Roman"/>
          <w:color w:val="auto"/>
        </w:rPr>
        <w:t>发包人应按合同约定向承包人及时支付合同价款。</w:t>
      </w:r>
    </w:p>
    <w:p w14:paraId="4D0518F5">
      <w:pPr>
        <w:pStyle w:val="8"/>
        <w:spacing w:before="156" w:after="156"/>
        <w:ind w:firstLine="420" w:firstLineChars="200"/>
        <w:rPr>
          <w:rFonts w:ascii="Times New Roman" w:eastAsia="宋体"/>
          <w:b w:val="0"/>
          <w:color w:val="auto"/>
          <w:sz w:val="21"/>
          <w:szCs w:val="21"/>
        </w:rPr>
      </w:pPr>
      <w:bookmarkStart w:id="73" w:name="_Toc351203516"/>
      <w:r>
        <w:rPr>
          <w:rFonts w:ascii="Times New Roman" w:eastAsia="宋体"/>
          <w:b w:val="0"/>
          <w:color w:val="auto"/>
          <w:sz w:val="21"/>
          <w:szCs w:val="21"/>
        </w:rPr>
        <w:t>2.</w:t>
      </w:r>
      <w:r>
        <w:rPr>
          <w:rFonts w:hint="eastAsia" w:ascii="Times New Roman" w:eastAsia="宋体"/>
          <w:b w:val="0"/>
          <w:color w:val="auto"/>
          <w:sz w:val="21"/>
          <w:szCs w:val="21"/>
        </w:rPr>
        <w:t>6</w:t>
      </w:r>
      <w:r>
        <w:rPr>
          <w:rFonts w:ascii="Times New Roman" w:hAnsi="宋体" w:eastAsia="宋体"/>
          <w:b w:val="0"/>
          <w:color w:val="auto"/>
          <w:sz w:val="21"/>
          <w:szCs w:val="21"/>
        </w:rPr>
        <w:t>组织竣工验收</w:t>
      </w:r>
      <w:bookmarkEnd w:id="73"/>
    </w:p>
    <w:p w14:paraId="05EE5FA7">
      <w:pPr>
        <w:ind w:firstLine="420" w:firstLineChars="200"/>
        <w:rPr>
          <w:rFonts w:ascii="Times New Roman" w:hAnsi="Times New Roman" w:eastAsia="宋体" w:cs="Times New Roman"/>
          <w:color w:val="auto"/>
        </w:rPr>
      </w:pPr>
      <w:r>
        <w:rPr>
          <w:rFonts w:ascii="Times New Roman" w:hAnsi="宋体" w:eastAsia="宋体" w:cs="Times New Roman"/>
          <w:color w:val="auto"/>
        </w:rPr>
        <w:t>发包人应按合同约定及时组织竣工验收。</w:t>
      </w:r>
    </w:p>
    <w:p w14:paraId="28B4CC81">
      <w:pPr>
        <w:pStyle w:val="8"/>
        <w:spacing w:before="156" w:after="156"/>
        <w:ind w:firstLine="420" w:firstLineChars="200"/>
        <w:rPr>
          <w:rFonts w:ascii="Times New Roman" w:eastAsia="宋体"/>
          <w:b w:val="0"/>
          <w:color w:val="auto"/>
          <w:sz w:val="21"/>
          <w:szCs w:val="21"/>
        </w:rPr>
      </w:pPr>
      <w:bookmarkStart w:id="74" w:name="_Toc351203517"/>
      <w:r>
        <w:rPr>
          <w:rFonts w:ascii="Times New Roman" w:eastAsia="宋体"/>
          <w:b w:val="0"/>
          <w:color w:val="auto"/>
          <w:sz w:val="21"/>
          <w:szCs w:val="21"/>
        </w:rPr>
        <w:t>2.</w:t>
      </w:r>
      <w:r>
        <w:rPr>
          <w:rFonts w:hint="eastAsia" w:ascii="Times New Roman" w:eastAsia="宋体"/>
          <w:b w:val="0"/>
          <w:color w:val="auto"/>
          <w:sz w:val="21"/>
          <w:szCs w:val="21"/>
        </w:rPr>
        <w:t>7</w:t>
      </w:r>
      <w:r>
        <w:rPr>
          <w:rFonts w:ascii="Times New Roman" w:hAnsi="宋体" w:eastAsia="宋体"/>
          <w:b w:val="0"/>
          <w:color w:val="auto"/>
          <w:sz w:val="21"/>
          <w:szCs w:val="21"/>
        </w:rPr>
        <w:t>现场统一管理协议</w:t>
      </w:r>
      <w:bookmarkEnd w:id="74"/>
    </w:p>
    <w:p w14:paraId="7664EEB0">
      <w:pPr>
        <w:ind w:firstLine="420" w:firstLineChars="200"/>
        <w:rPr>
          <w:rFonts w:ascii="Times New Roman" w:hAnsi="Times New Roman" w:eastAsia="宋体" w:cs="Times New Roman"/>
          <w:color w:val="auto"/>
        </w:rPr>
      </w:pPr>
      <w:r>
        <w:rPr>
          <w:rFonts w:ascii="Times New Roman" w:hAnsi="宋体" w:eastAsia="宋体" w:cs="Times New Roman"/>
          <w:color w:val="auto"/>
        </w:rPr>
        <w:t>发包人应与承包人、由发包人直接发包的专业工程的承包人签订施工现场统一管理协议，明确各方的权利义务。施工现场统一管理协议作为专用合同条款的附件。</w:t>
      </w:r>
    </w:p>
    <w:p w14:paraId="3232389A">
      <w:pPr>
        <w:pStyle w:val="7"/>
        <w:ind w:firstLine="420" w:firstLineChars="200"/>
        <w:rPr>
          <w:rFonts w:ascii="Times New Roman" w:hAnsi="Times New Roman" w:eastAsia="宋体"/>
          <w:b w:val="0"/>
          <w:sz w:val="21"/>
          <w:szCs w:val="21"/>
        </w:rPr>
      </w:pPr>
      <w:bookmarkStart w:id="75" w:name="_Toc351203518"/>
      <w:r>
        <w:rPr>
          <w:rFonts w:ascii="Times New Roman" w:hAnsi="Times New Roman" w:eastAsia="宋体"/>
          <w:b w:val="0"/>
          <w:sz w:val="21"/>
          <w:szCs w:val="21"/>
        </w:rPr>
        <w:t>3</w:t>
      </w:r>
      <w:bookmarkStart w:id="76" w:name="_Toc337558746"/>
      <w:bookmarkStart w:id="77" w:name="_Toc296346546"/>
      <w:bookmarkStart w:id="78" w:name="_Toc296503045"/>
      <w:r>
        <w:rPr>
          <w:rFonts w:ascii="Times New Roman" w:hAnsi="Times New Roman" w:eastAsia="宋体"/>
          <w:b w:val="0"/>
          <w:sz w:val="21"/>
          <w:szCs w:val="21"/>
        </w:rPr>
        <w:t xml:space="preserve">. </w:t>
      </w:r>
      <w:r>
        <w:rPr>
          <w:rFonts w:ascii="Times New Roman" w:hAnsi="宋体" w:eastAsia="宋体"/>
          <w:b w:val="0"/>
          <w:sz w:val="21"/>
          <w:szCs w:val="21"/>
        </w:rPr>
        <w:t>承包人</w:t>
      </w:r>
      <w:bookmarkEnd w:id="75"/>
    </w:p>
    <w:bookmarkEnd w:id="76"/>
    <w:bookmarkEnd w:id="77"/>
    <w:bookmarkEnd w:id="78"/>
    <w:p w14:paraId="205EBA8C">
      <w:pPr>
        <w:pStyle w:val="8"/>
        <w:spacing w:before="156" w:after="156"/>
        <w:ind w:firstLine="420" w:firstLineChars="200"/>
        <w:rPr>
          <w:rFonts w:ascii="Times New Roman" w:eastAsia="宋体"/>
          <w:b w:val="0"/>
          <w:color w:val="auto"/>
          <w:sz w:val="21"/>
          <w:szCs w:val="21"/>
        </w:rPr>
      </w:pPr>
      <w:bookmarkStart w:id="79" w:name="_Toc351203519"/>
      <w:r>
        <w:rPr>
          <w:rFonts w:ascii="Times New Roman" w:eastAsia="宋体"/>
          <w:b w:val="0"/>
          <w:color w:val="auto"/>
          <w:sz w:val="21"/>
          <w:szCs w:val="21"/>
        </w:rPr>
        <w:t>3</w:t>
      </w:r>
      <w:bookmarkStart w:id="80" w:name="_Toc337558747"/>
      <w:bookmarkStart w:id="81" w:name="_Toc296346547"/>
      <w:bookmarkStart w:id="82" w:name="_Toc296503046"/>
      <w:r>
        <w:rPr>
          <w:rFonts w:ascii="Times New Roman" w:eastAsia="宋体"/>
          <w:b w:val="0"/>
          <w:color w:val="auto"/>
          <w:sz w:val="21"/>
          <w:szCs w:val="21"/>
        </w:rPr>
        <w:t xml:space="preserve">.1 </w:t>
      </w:r>
      <w:r>
        <w:rPr>
          <w:rFonts w:ascii="Times New Roman" w:hAnsi="宋体" w:eastAsia="宋体"/>
          <w:b w:val="0"/>
          <w:color w:val="auto"/>
          <w:sz w:val="21"/>
          <w:szCs w:val="21"/>
        </w:rPr>
        <w:t>承包人的一般义务</w:t>
      </w:r>
      <w:bookmarkEnd w:id="79"/>
    </w:p>
    <w:bookmarkEnd w:id="80"/>
    <w:bookmarkEnd w:id="81"/>
    <w:bookmarkEnd w:id="82"/>
    <w:p w14:paraId="0490748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承包人在履行合同过程中应遵守法律和工程建设标准规范，并履行以下义务：</w:t>
      </w:r>
    </w:p>
    <w:p w14:paraId="28E82A11">
      <w:pPr>
        <w:widowControl w:val="0"/>
        <w:kinsoku/>
        <w:snapToGrid/>
        <w:spacing w:line="360" w:lineRule="auto"/>
        <w:ind w:firstLine="420" w:firstLineChars="200"/>
        <w:textAlignment w:val="auto"/>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1</w:t>
      </w:r>
      <w:r>
        <w:rPr>
          <w:rFonts w:ascii="Times New Roman" w:hAnsi="宋体" w:eastAsia="宋体" w:cs="Times New Roman"/>
          <w:color w:val="auto"/>
        </w:rPr>
        <w:t>）办理法律规定应由承包人办理的许可和批准，并将办理结果书面报送发包人留存；</w:t>
      </w:r>
    </w:p>
    <w:p w14:paraId="0BB1AD2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）按法律规定和合同约定完成工程，并在保修期内承担保修义务；</w:t>
      </w:r>
    </w:p>
    <w:p w14:paraId="6D66504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）按法律规定和合同约定采取施工安全和环境保护措施，办理工伤保险，确保工程及人员、材料、设备和设施的安全；</w:t>
      </w:r>
    </w:p>
    <w:p w14:paraId="5863626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）按合同约定的工作内容和施工进度要求，编制施工组织设计和施工措施计划，并对所有施工作业和施工方法的完备性和安全可靠性负责；</w:t>
      </w:r>
    </w:p>
    <w:p w14:paraId="3E28058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7A8AACB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）按照第</w:t>
      </w:r>
      <w:r>
        <w:rPr>
          <w:rFonts w:ascii="Times New Roman" w:hAnsi="Times New Roman" w:eastAsia="宋体" w:cs="Times New Roman"/>
          <w:color w:val="auto"/>
        </w:rPr>
        <w:t>6.3</w:t>
      </w:r>
      <w:r>
        <w:rPr>
          <w:rFonts w:ascii="Times New Roman" w:hAnsi="宋体" w:eastAsia="宋体" w:cs="Times New Roman"/>
          <w:color w:val="auto"/>
        </w:rPr>
        <w:t>款〔环境保护〕约定负责施工场地及其周边环境与生态的保护工作；</w:t>
      </w:r>
    </w:p>
    <w:p w14:paraId="48D333F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7</w:t>
      </w:r>
      <w:r>
        <w:rPr>
          <w:rFonts w:ascii="Times New Roman" w:hAnsi="宋体" w:eastAsia="宋体" w:cs="Times New Roman"/>
          <w:color w:val="auto"/>
        </w:rPr>
        <w:t>）按第</w:t>
      </w:r>
      <w:r>
        <w:rPr>
          <w:rFonts w:ascii="Times New Roman" w:hAnsi="Times New Roman" w:eastAsia="宋体" w:cs="Times New Roman"/>
          <w:color w:val="auto"/>
        </w:rPr>
        <w:t>6.1</w:t>
      </w:r>
      <w:r>
        <w:rPr>
          <w:rFonts w:ascii="Times New Roman" w:hAnsi="宋体" w:eastAsia="宋体" w:cs="Times New Roman"/>
          <w:color w:val="auto"/>
        </w:rPr>
        <w:t>款〔安全文明施工〕约定采取施工安全措施，确保工程及其人员、材料、设备和设施的安全，防止因工程施工造成的人身伤害和财产损失；</w:t>
      </w:r>
    </w:p>
    <w:p w14:paraId="01913FC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8</w:t>
      </w:r>
      <w:r>
        <w:rPr>
          <w:rFonts w:ascii="Times New Roman" w:hAnsi="宋体" w:eastAsia="宋体" w:cs="Times New Roman"/>
          <w:color w:val="auto"/>
        </w:rPr>
        <w:t>）将发包人按合同约定支付的各项价款专用于合同工程，且应及时支付其雇用人员工资，并及时向分包人支付合同价款；</w:t>
      </w:r>
    </w:p>
    <w:p w14:paraId="5540373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9</w:t>
      </w:r>
      <w:r>
        <w:rPr>
          <w:rFonts w:ascii="Times New Roman" w:hAnsi="宋体" w:eastAsia="宋体" w:cs="Times New Roman"/>
          <w:color w:val="auto"/>
        </w:rPr>
        <w:t>）按照法律规定和合同约定编制竣工资料，完成竣工资料立卷及归档，并按专用合同条款约定的竣工资料的套数、内容、时间等要求移交发包人；</w:t>
      </w:r>
    </w:p>
    <w:p w14:paraId="3569366C">
      <w:pPr>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10</w:t>
      </w:r>
      <w:r>
        <w:rPr>
          <w:rFonts w:ascii="Times New Roman" w:hAnsi="宋体" w:eastAsia="宋体" w:cs="Times New Roman"/>
          <w:color w:val="auto"/>
        </w:rPr>
        <w:t>）应履行的其他义务。</w:t>
      </w:r>
    </w:p>
    <w:p w14:paraId="41969E05">
      <w:pPr>
        <w:pStyle w:val="8"/>
        <w:spacing w:before="156" w:after="156"/>
        <w:ind w:firstLine="420" w:firstLineChars="200"/>
        <w:rPr>
          <w:rFonts w:ascii="Times New Roman" w:eastAsia="宋体"/>
          <w:b w:val="0"/>
          <w:color w:val="auto"/>
          <w:sz w:val="21"/>
          <w:szCs w:val="21"/>
        </w:rPr>
      </w:pPr>
      <w:bookmarkStart w:id="83" w:name="_Toc351203520"/>
      <w:r>
        <w:rPr>
          <w:rFonts w:ascii="Times New Roman" w:eastAsia="宋体"/>
          <w:b w:val="0"/>
          <w:color w:val="auto"/>
          <w:sz w:val="21"/>
          <w:szCs w:val="21"/>
        </w:rPr>
        <w:t>3</w:t>
      </w:r>
      <w:bookmarkStart w:id="84" w:name="_Toc296503047"/>
      <w:bookmarkStart w:id="85" w:name="_Toc296346548"/>
      <w:bookmarkStart w:id="86" w:name="_Toc337558748"/>
      <w:r>
        <w:rPr>
          <w:rFonts w:ascii="Times New Roman" w:eastAsia="宋体"/>
          <w:b w:val="0"/>
          <w:color w:val="auto"/>
          <w:sz w:val="21"/>
          <w:szCs w:val="21"/>
        </w:rPr>
        <w:t xml:space="preserve">.2 </w:t>
      </w:r>
      <w:bookmarkEnd w:id="83"/>
      <w:r>
        <w:rPr>
          <w:rFonts w:ascii="Times New Roman" w:hAnsi="宋体" w:eastAsia="宋体"/>
          <w:b w:val="0"/>
          <w:color w:val="auto"/>
          <w:sz w:val="21"/>
          <w:szCs w:val="21"/>
        </w:rPr>
        <w:t>项目经理</w:t>
      </w:r>
    </w:p>
    <w:bookmarkEnd w:id="84"/>
    <w:bookmarkEnd w:id="85"/>
    <w:bookmarkEnd w:id="86"/>
    <w:p w14:paraId="4E2BC9A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3.2.1 </w:t>
      </w:r>
      <w:r>
        <w:rPr>
          <w:rFonts w:ascii="Times New Roman" w:hAnsi="宋体" w:eastAsia="宋体" w:cs="Times New Roman"/>
          <w:color w:val="auto"/>
        </w:rPr>
        <w:t>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44941B8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项目经理应常驻施工现场，且每月在施工现场时间不得少于专用合同条款约定的天数。项目经理不得同时担任其他项目的项目经理。项目经理确需离开施工现场时，应事先通知发包人，并取得发包人的书面同意。项目经理的通知中应当载明临时代行其职责的人员的注册执业资格、管理经验等资料，该人员应具备履行相应职责的能力。</w:t>
      </w:r>
    </w:p>
    <w:p w14:paraId="0D1EC50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承包人违反上述约定的，应按照专用合同条款的约定，承担违约责任。</w:t>
      </w:r>
    </w:p>
    <w:p w14:paraId="2254A38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3.2.2 </w:t>
      </w:r>
      <w:r>
        <w:rPr>
          <w:rFonts w:ascii="Times New Roman" w:hAnsi="宋体" w:eastAsia="宋体" w:cs="Times New Roman"/>
          <w:color w:val="auto"/>
        </w:rPr>
        <w:t>项目经理按合同约定组织工程实施。在紧急情况下为确保施工安全和人员安全，在无法与发包人代表及时取得联系时，项目经理有权采取必要的措施保证与工程有关的人身、财产和工程的安全，但应在</w:t>
      </w:r>
      <w:r>
        <w:rPr>
          <w:rFonts w:ascii="Times New Roman" w:hAnsi="Times New Roman" w:eastAsia="宋体" w:cs="Times New Roman"/>
          <w:color w:val="auto"/>
        </w:rPr>
        <w:t>48</w:t>
      </w:r>
      <w:r>
        <w:rPr>
          <w:rFonts w:ascii="Times New Roman" w:hAnsi="宋体" w:eastAsia="宋体" w:cs="Times New Roman"/>
          <w:color w:val="auto"/>
        </w:rPr>
        <w:t>小时内向发包人代表提交书面报告。</w:t>
      </w:r>
    </w:p>
    <w:p w14:paraId="49CF3FD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3.2.3 </w:t>
      </w:r>
      <w:r>
        <w:rPr>
          <w:rFonts w:ascii="Times New Roman" w:hAnsi="宋体" w:eastAsia="宋体" w:cs="Times New Roman"/>
          <w:color w:val="auto"/>
        </w:rPr>
        <w:t>承包人需要更换项目经理的，应提前</w:t>
      </w:r>
      <w:r>
        <w:rPr>
          <w:rFonts w:ascii="Times New Roman" w:hAnsi="Times New Roman" w:eastAsia="宋体" w:cs="Times New Roman"/>
          <w:color w:val="auto"/>
        </w:rPr>
        <w:t>14</w:t>
      </w:r>
      <w:r>
        <w:rPr>
          <w:rFonts w:ascii="Times New Roman" w:hAnsi="宋体" w:eastAsia="宋体" w:cs="Times New Roman"/>
          <w:color w:val="auto"/>
        </w:rPr>
        <w:t>天书面通知发包人，并征得发包人书面同意。通知中应当载明继任项目经理的注册执业资格、管理经验等资料，继任项目经理继续履行第</w:t>
      </w:r>
      <w:r>
        <w:rPr>
          <w:rFonts w:ascii="Times New Roman" w:hAnsi="Times New Roman" w:eastAsia="宋体" w:cs="Times New Roman"/>
          <w:color w:val="auto"/>
        </w:rPr>
        <w:t>3.2.1</w:t>
      </w:r>
      <w:r>
        <w:rPr>
          <w:rFonts w:ascii="Times New Roman" w:hAnsi="宋体" w:eastAsia="宋体" w:cs="Times New Roman"/>
          <w:color w:val="auto"/>
        </w:rPr>
        <w:t>项约定的职责。未经发包人书面同意，承包人不得擅自更换项目经理。承包人擅自更换项目经理的，应按照专用合同条款的约定承担违约责任。</w:t>
      </w:r>
    </w:p>
    <w:p w14:paraId="5EEA751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3.2.4 </w:t>
      </w:r>
      <w:r>
        <w:rPr>
          <w:rFonts w:ascii="Times New Roman" w:hAnsi="宋体" w:eastAsia="宋体" w:cs="Times New Roman"/>
          <w:color w:val="auto"/>
        </w:rPr>
        <w:t>发包人有权书面通知承包人更换其认为不称职的项目经理，通知中应当载明要求更换的理由。承包人应在接到更换通知后</w:t>
      </w:r>
      <w:r>
        <w:rPr>
          <w:rFonts w:ascii="Times New Roman" w:hAnsi="Times New Roman" w:eastAsia="宋体" w:cs="Times New Roman"/>
          <w:color w:val="auto"/>
        </w:rPr>
        <w:t>14</w:t>
      </w:r>
      <w:r>
        <w:rPr>
          <w:rFonts w:ascii="Times New Roman" w:hAnsi="宋体" w:eastAsia="宋体" w:cs="Times New Roman"/>
          <w:color w:val="auto"/>
        </w:rPr>
        <w:t>天内向发包人提出书面的改进报告。发包人收到改进报告后仍要求更换的，承包人应在接到第二次更换通知的</w:t>
      </w:r>
      <w:r>
        <w:rPr>
          <w:rFonts w:ascii="Times New Roman" w:hAnsi="Times New Roman" w:eastAsia="宋体" w:cs="Times New Roman"/>
          <w:color w:val="auto"/>
        </w:rPr>
        <w:t>28</w:t>
      </w:r>
      <w:r>
        <w:rPr>
          <w:rFonts w:ascii="Times New Roman" w:hAnsi="宋体" w:eastAsia="宋体" w:cs="Times New Roman"/>
          <w:color w:val="auto"/>
        </w:rPr>
        <w:t>天内进行更换，并将新任命的项目经理的注册执业资格、管理经验等资料书面通知发包人。继任项目经理继续履行第</w:t>
      </w:r>
      <w:r>
        <w:rPr>
          <w:rFonts w:ascii="Times New Roman" w:hAnsi="Times New Roman" w:eastAsia="宋体" w:cs="Times New Roman"/>
          <w:color w:val="auto"/>
        </w:rPr>
        <w:t>3.2.1</w:t>
      </w:r>
      <w:r>
        <w:rPr>
          <w:rFonts w:ascii="Times New Roman" w:hAnsi="宋体" w:eastAsia="宋体" w:cs="Times New Roman"/>
          <w:color w:val="auto"/>
        </w:rPr>
        <w:t>项约定的职责。承包人无正当理由拒绝更换项目经理的，应按照专用合同条款的约定承担违约责任。</w:t>
      </w:r>
    </w:p>
    <w:p w14:paraId="1F4B59E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3.2.5 </w:t>
      </w:r>
      <w:r>
        <w:rPr>
          <w:rFonts w:ascii="Times New Roman" w:hAnsi="宋体" w:eastAsia="宋体" w:cs="Times New Roman"/>
          <w:color w:val="auto"/>
        </w:rPr>
        <w:t>项目经理因特殊情况授权其下属人员履行其某项工作职责的，该下属人员应具备履行相应职责的能力，并应提前</w:t>
      </w:r>
      <w:r>
        <w:rPr>
          <w:rFonts w:ascii="Times New Roman" w:hAnsi="Times New Roman" w:eastAsia="宋体" w:cs="Times New Roman"/>
          <w:color w:val="auto"/>
        </w:rPr>
        <w:t>7</w:t>
      </w:r>
      <w:r>
        <w:rPr>
          <w:rFonts w:ascii="Times New Roman" w:hAnsi="宋体" w:eastAsia="宋体" w:cs="Times New Roman"/>
          <w:color w:val="auto"/>
        </w:rPr>
        <w:t>天将上述人员的姓名和授权范围书面通知发包人，并征得发包人书面同意。</w:t>
      </w:r>
    </w:p>
    <w:p w14:paraId="091ED57E">
      <w:pPr>
        <w:pStyle w:val="8"/>
        <w:spacing w:before="156" w:after="156"/>
        <w:ind w:firstLine="420" w:firstLineChars="200"/>
        <w:rPr>
          <w:rFonts w:ascii="Times New Roman" w:eastAsia="宋体"/>
          <w:b w:val="0"/>
          <w:color w:val="auto"/>
          <w:sz w:val="21"/>
          <w:szCs w:val="21"/>
        </w:rPr>
      </w:pPr>
      <w:bookmarkStart w:id="87" w:name="_Toc351203521"/>
      <w:r>
        <w:rPr>
          <w:rFonts w:ascii="Times New Roman" w:eastAsia="宋体"/>
          <w:b w:val="0"/>
          <w:color w:val="auto"/>
          <w:sz w:val="21"/>
          <w:szCs w:val="21"/>
        </w:rPr>
        <w:t>3</w:t>
      </w:r>
      <w:bookmarkStart w:id="88" w:name="_Toc296346549"/>
      <w:bookmarkStart w:id="89" w:name="_Toc296503048"/>
      <w:bookmarkStart w:id="90" w:name="_Toc337558749"/>
      <w:r>
        <w:rPr>
          <w:rFonts w:ascii="Times New Roman" w:eastAsia="宋体"/>
          <w:b w:val="0"/>
          <w:color w:val="auto"/>
          <w:sz w:val="21"/>
          <w:szCs w:val="21"/>
        </w:rPr>
        <w:t xml:space="preserve">.3 </w:t>
      </w:r>
      <w:bookmarkEnd w:id="88"/>
      <w:bookmarkEnd w:id="89"/>
      <w:r>
        <w:rPr>
          <w:rFonts w:ascii="Times New Roman" w:hAnsi="宋体" w:eastAsia="宋体"/>
          <w:b w:val="0"/>
          <w:color w:val="auto"/>
          <w:sz w:val="21"/>
          <w:szCs w:val="21"/>
        </w:rPr>
        <w:t>承包人人员</w:t>
      </w:r>
      <w:bookmarkEnd w:id="87"/>
    </w:p>
    <w:bookmarkEnd w:id="90"/>
    <w:p w14:paraId="45D8132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3.3.1 </w:t>
      </w:r>
      <w:r>
        <w:rPr>
          <w:rFonts w:ascii="Times New Roman" w:hAnsi="宋体" w:eastAsia="宋体" w:cs="Times New Roman"/>
          <w:color w:val="auto"/>
        </w:rPr>
        <w:t>除专用合同条款另有约定外，承包人应在接到开工通知后</w:t>
      </w:r>
      <w:r>
        <w:rPr>
          <w:rFonts w:ascii="Times New Roman" w:hAnsi="Times New Roman" w:eastAsia="宋体" w:cs="Times New Roman"/>
          <w:color w:val="auto"/>
        </w:rPr>
        <w:t>7</w:t>
      </w:r>
      <w:r>
        <w:rPr>
          <w:rFonts w:ascii="Times New Roman" w:hAnsi="宋体" w:eastAsia="宋体" w:cs="Times New Roman"/>
          <w:color w:val="auto"/>
        </w:rPr>
        <w:t>天内，向发包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2A8E290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3.3.2 </w:t>
      </w:r>
      <w:r>
        <w:rPr>
          <w:rFonts w:ascii="Times New Roman" w:hAnsi="宋体" w:eastAsia="宋体" w:cs="Times New Roman"/>
          <w:color w:val="auto"/>
        </w:rPr>
        <w:t>承包人派驻到施工现场的主要施工管理人员应相对稳定。施工过程中如有变动，承包人应及时向发包人提交施工现场人员变动情况的报告。承包人更换主要施工管理人员时，应提前</w:t>
      </w:r>
      <w:r>
        <w:rPr>
          <w:rFonts w:ascii="Times New Roman" w:hAnsi="Times New Roman" w:eastAsia="宋体" w:cs="Times New Roman"/>
          <w:color w:val="auto"/>
        </w:rPr>
        <w:t>7</w:t>
      </w:r>
      <w:r>
        <w:rPr>
          <w:rFonts w:ascii="Times New Roman" w:hAnsi="宋体" w:eastAsia="宋体" w:cs="Times New Roman"/>
          <w:color w:val="auto"/>
        </w:rPr>
        <w:t>天书面通知发包人，并征得发包人书面同意。通知中应当载明继任人员的注册执业资格、管理经验等资料。</w:t>
      </w:r>
    </w:p>
    <w:p w14:paraId="1F237CC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特殊工种作业人员均应持有相应的资格证明，发包人可以随时检查。</w:t>
      </w:r>
    </w:p>
    <w:p w14:paraId="45E7763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3.3.3 </w:t>
      </w:r>
      <w:r>
        <w:rPr>
          <w:rFonts w:ascii="Times New Roman" w:hAnsi="宋体" w:eastAsia="宋体" w:cs="Times New Roman"/>
          <w:color w:val="auto"/>
        </w:rPr>
        <w:t>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3C9EC07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3.3.4 </w:t>
      </w:r>
      <w:r>
        <w:rPr>
          <w:rFonts w:ascii="Times New Roman" w:hAnsi="宋体" w:eastAsia="宋体" w:cs="Times New Roman"/>
          <w:color w:val="auto"/>
        </w:rPr>
        <w:t>除专用合同条款另有约定外，承包人的主要施工管理人员离开施工现场每月累计不超过</w:t>
      </w:r>
      <w:r>
        <w:rPr>
          <w:rFonts w:ascii="Times New Roman" w:hAnsi="Times New Roman" w:eastAsia="宋体" w:cs="Times New Roman"/>
          <w:color w:val="auto"/>
        </w:rPr>
        <w:t>5</w:t>
      </w:r>
      <w:r>
        <w:rPr>
          <w:rFonts w:ascii="Times New Roman" w:hAnsi="宋体" w:eastAsia="宋体" w:cs="Times New Roman"/>
          <w:color w:val="auto"/>
        </w:rPr>
        <w:t>天的，应报发包人同意；离开施工现场每月累计超过</w:t>
      </w:r>
      <w:r>
        <w:rPr>
          <w:rFonts w:ascii="Times New Roman" w:hAnsi="Times New Roman" w:eastAsia="宋体" w:cs="Times New Roman"/>
          <w:color w:val="auto"/>
        </w:rPr>
        <w:t>5</w:t>
      </w:r>
      <w:r>
        <w:rPr>
          <w:rFonts w:ascii="Times New Roman" w:hAnsi="宋体" w:eastAsia="宋体" w:cs="Times New Roman"/>
          <w:color w:val="auto"/>
        </w:rPr>
        <w:t>天的，应通知发包人，并征得发包人书面同意。主要施工管理人员离开施工现场前应指定一名有经验的人员临时代行其职责，该人员应具备履行相应职责的资格和能力，且应征得发包人的同意。</w:t>
      </w:r>
    </w:p>
    <w:p w14:paraId="646726A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3.3.5 </w:t>
      </w:r>
      <w:r>
        <w:rPr>
          <w:rFonts w:ascii="Times New Roman" w:hAnsi="宋体" w:eastAsia="宋体" w:cs="Times New Roman"/>
          <w:color w:val="auto"/>
        </w:rPr>
        <w:t>承包人擅自更换主要施工管理人员，或前述人员未经发包人同意擅自离开施工现场的，应按照专用合同条款约定承担违约责任。</w:t>
      </w:r>
    </w:p>
    <w:p w14:paraId="55C4957B">
      <w:pPr>
        <w:pStyle w:val="8"/>
        <w:spacing w:before="156" w:after="156"/>
        <w:ind w:firstLine="420" w:firstLineChars="200"/>
        <w:rPr>
          <w:rFonts w:ascii="Times New Roman" w:eastAsia="宋体"/>
          <w:b w:val="0"/>
          <w:color w:val="auto"/>
          <w:sz w:val="21"/>
          <w:szCs w:val="21"/>
        </w:rPr>
      </w:pPr>
      <w:bookmarkStart w:id="91" w:name="_Toc351203522"/>
      <w:r>
        <w:rPr>
          <w:rFonts w:ascii="Times New Roman" w:eastAsia="宋体"/>
          <w:b w:val="0"/>
          <w:color w:val="auto"/>
          <w:sz w:val="21"/>
          <w:szCs w:val="21"/>
        </w:rPr>
        <w:t>3</w:t>
      </w:r>
      <w:bookmarkStart w:id="92" w:name="_Toc296503050"/>
      <w:bookmarkStart w:id="93" w:name="_Toc337558750"/>
      <w:bookmarkStart w:id="94" w:name="_Toc296346551"/>
      <w:r>
        <w:rPr>
          <w:rFonts w:ascii="Times New Roman" w:eastAsia="宋体"/>
          <w:b w:val="0"/>
          <w:color w:val="auto"/>
          <w:sz w:val="21"/>
          <w:szCs w:val="21"/>
        </w:rPr>
        <w:t xml:space="preserve">.4 </w:t>
      </w:r>
      <w:r>
        <w:rPr>
          <w:rFonts w:ascii="Times New Roman" w:hAnsi="宋体" w:eastAsia="宋体"/>
          <w:b w:val="0"/>
          <w:color w:val="auto"/>
          <w:sz w:val="21"/>
          <w:szCs w:val="21"/>
        </w:rPr>
        <w:t>承包人现场查勘</w:t>
      </w:r>
      <w:bookmarkEnd w:id="91"/>
    </w:p>
    <w:bookmarkEnd w:id="92"/>
    <w:bookmarkEnd w:id="93"/>
    <w:bookmarkEnd w:id="94"/>
    <w:p w14:paraId="207268E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承包人应对基于发包人按照第</w:t>
      </w:r>
      <w:r>
        <w:rPr>
          <w:rFonts w:ascii="Times New Roman" w:hAnsi="Times New Roman" w:eastAsia="宋体" w:cs="Times New Roman"/>
          <w:color w:val="auto"/>
        </w:rPr>
        <w:t>2.4.3</w:t>
      </w:r>
      <w:r>
        <w:rPr>
          <w:rFonts w:ascii="Times New Roman" w:hAnsi="宋体" w:eastAsia="宋体" w:cs="Times New Roman"/>
          <w:color w:val="auto"/>
        </w:rPr>
        <w:t>项〔提供基础资料〕提交的基础资料所做出的解释和推断负责，但因基础资料存在错误、遗漏导致承包人解释或推断失实的，由发包人承担责任。</w:t>
      </w:r>
    </w:p>
    <w:p w14:paraId="2E1BDF4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0AA3692C">
      <w:pPr>
        <w:pStyle w:val="8"/>
        <w:spacing w:before="156" w:after="156"/>
        <w:ind w:firstLine="420" w:firstLineChars="200"/>
        <w:rPr>
          <w:rFonts w:ascii="Times New Roman" w:eastAsia="宋体"/>
          <w:b w:val="0"/>
          <w:color w:val="auto"/>
          <w:sz w:val="21"/>
          <w:szCs w:val="21"/>
        </w:rPr>
      </w:pPr>
      <w:bookmarkStart w:id="95" w:name="_Toc351203523"/>
      <w:r>
        <w:rPr>
          <w:rFonts w:ascii="Times New Roman" w:eastAsia="宋体"/>
          <w:b w:val="0"/>
          <w:color w:val="auto"/>
          <w:sz w:val="21"/>
          <w:szCs w:val="21"/>
        </w:rPr>
        <w:t>3</w:t>
      </w:r>
      <w:bookmarkStart w:id="96" w:name="_Toc296503051"/>
      <w:bookmarkStart w:id="97" w:name="_Toc337558751"/>
      <w:bookmarkStart w:id="98" w:name="_Toc296346552"/>
      <w:r>
        <w:rPr>
          <w:rFonts w:ascii="Times New Roman" w:eastAsia="宋体"/>
          <w:b w:val="0"/>
          <w:color w:val="auto"/>
          <w:sz w:val="21"/>
          <w:szCs w:val="21"/>
        </w:rPr>
        <w:t xml:space="preserve">.5 </w:t>
      </w:r>
      <w:r>
        <w:rPr>
          <w:rFonts w:ascii="Times New Roman" w:hAnsi="宋体" w:eastAsia="宋体"/>
          <w:b w:val="0"/>
          <w:color w:val="auto"/>
          <w:sz w:val="21"/>
          <w:szCs w:val="21"/>
        </w:rPr>
        <w:t>分包</w:t>
      </w:r>
      <w:bookmarkEnd w:id="95"/>
    </w:p>
    <w:bookmarkEnd w:id="96"/>
    <w:bookmarkEnd w:id="97"/>
    <w:bookmarkEnd w:id="98"/>
    <w:p w14:paraId="17BEDE2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3.5.1 </w:t>
      </w:r>
      <w:r>
        <w:rPr>
          <w:rFonts w:ascii="Times New Roman" w:hAnsi="宋体" w:eastAsia="宋体" w:cs="Times New Roman"/>
          <w:color w:val="auto"/>
        </w:rPr>
        <w:t>分包的一般约定</w:t>
      </w:r>
    </w:p>
    <w:p w14:paraId="232AD87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承包人不得将其承包的工程转包给第三人，承包人不得以劳务分包的名义转包或违法分包工程，主体结构、关键性工作的范围由合同当事人按照法律规定在专用合同条款中予以明确。</w:t>
      </w:r>
    </w:p>
    <w:p w14:paraId="5E85737E">
      <w:pPr>
        <w:pStyle w:val="8"/>
        <w:spacing w:before="156" w:after="156"/>
        <w:ind w:firstLine="420" w:firstLineChars="200"/>
        <w:rPr>
          <w:rFonts w:ascii="Times New Roman" w:eastAsia="宋体"/>
          <w:b w:val="0"/>
          <w:color w:val="auto"/>
          <w:sz w:val="21"/>
          <w:szCs w:val="21"/>
        </w:rPr>
      </w:pPr>
      <w:bookmarkStart w:id="99" w:name="_Toc351203524"/>
      <w:r>
        <w:rPr>
          <w:rFonts w:ascii="Times New Roman" w:eastAsia="宋体"/>
          <w:b w:val="0"/>
          <w:color w:val="auto"/>
          <w:sz w:val="21"/>
          <w:szCs w:val="21"/>
        </w:rPr>
        <w:t xml:space="preserve">3.6 </w:t>
      </w:r>
      <w:r>
        <w:rPr>
          <w:rFonts w:ascii="Times New Roman" w:hAnsi="宋体" w:eastAsia="宋体"/>
          <w:b w:val="0"/>
          <w:color w:val="auto"/>
          <w:sz w:val="21"/>
          <w:szCs w:val="21"/>
        </w:rPr>
        <w:t>工程照管与成品、半成品保护</w:t>
      </w:r>
      <w:bookmarkEnd w:id="99"/>
    </w:p>
    <w:p w14:paraId="3D06D3E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）除专用合同条款另有约定外，自发包人向承包人移交施工现场之日起，承包人应负责照管工程及工程相关的材料、工程设备，直到颁发工程接收证书之日止。</w:t>
      </w:r>
    </w:p>
    <w:p w14:paraId="43BB2FE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）在承包人负责照管期间，因承包人原因造成工程、材料、工程设备损坏的，由承包人负责修复或更换，并承担由此增加的费用和（或）延误的工期。</w:t>
      </w:r>
    </w:p>
    <w:p w14:paraId="01CC5D3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）对合同内分期完成的成品和半成品，在工程接收证书颁发前，由承包人承担保护责任。因承包人原因造成成品或半成品损坏的，由承包人负责修复或更换，并承担由此增加的费用和（或）延误的工期。</w:t>
      </w:r>
    </w:p>
    <w:p w14:paraId="71EB9EB0">
      <w:pPr>
        <w:pStyle w:val="8"/>
        <w:spacing w:before="156" w:after="156"/>
        <w:ind w:firstLine="420" w:firstLineChars="200"/>
        <w:rPr>
          <w:rFonts w:ascii="Times New Roman" w:eastAsia="宋体"/>
          <w:b w:val="0"/>
          <w:color w:val="auto"/>
          <w:sz w:val="21"/>
          <w:szCs w:val="21"/>
        </w:rPr>
      </w:pPr>
      <w:bookmarkStart w:id="100" w:name="_Toc351203525"/>
      <w:r>
        <w:rPr>
          <w:rFonts w:ascii="Times New Roman" w:eastAsia="宋体"/>
          <w:b w:val="0"/>
          <w:color w:val="auto"/>
          <w:sz w:val="21"/>
          <w:szCs w:val="21"/>
        </w:rPr>
        <w:t>3</w:t>
      </w:r>
      <w:bookmarkStart w:id="101" w:name="_Toc337558752"/>
      <w:bookmarkStart w:id="102" w:name="_Toc296503052"/>
      <w:bookmarkStart w:id="103" w:name="_Toc296346553"/>
      <w:r>
        <w:rPr>
          <w:rFonts w:ascii="Times New Roman" w:eastAsia="宋体"/>
          <w:b w:val="0"/>
          <w:color w:val="auto"/>
          <w:sz w:val="21"/>
          <w:szCs w:val="21"/>
        </w:rPr>
        <w:t xml:space="preserve">.7 </w:t>
      </w:r>
      <w:r>
        <w:rPr>
          <w:rFonts w:ascii="Times New Roman" w:hAnsi="宋体" w:eastAsia="宋体"/>
          <w:b w:val="0"/>
          <w:color w:val="auto"/>
          <w:sz w:val="21"/>
          <w:szCs w:val="21"/>
        </w:rPr>
        <w:t>履约担保</w:t>
      </w:r>
      <w:bookmarkEnd w:id="100"/>
    </w:p>
    <w:bookmarkEnd w:id="101"/>
    <w:bookmarkEnd w:id="102"/>
    <w:bookmarkEnd w:id="103"/>
    <w:p w14:paraId="4FE24E9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1992CDF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因承包人原因导致工期延长的，继续提供履约担保所增加的费用由承包人承担；非因承包人原因导致工期延长的，继续提供履约担保所增加的费用由发包人承担。</w:t>
      </w:r>
    </w:p>
    <w:p w14:paraId="4ECA424E">
      <w:pPr>
        <w:pStyle w:val="7"/>
        <w:ind w:firstLine="420" w:firstLineChars="200"/>
        <w:rPr>
          <w:rFonts w:ascii="Times New Roman" w:hAnsi="Times New Roman" w:eastAsia="宋体"/>
          <w:b w:val="0"/>
          <w:sz w:val="21"/>
          <w:szCs w:val="21"/>
        </w:rPr>
      </w:pPr>
      <w:bookmarkStart w:id="104" w:name="_Toc351203532"/>
      <w:bookmarkStart w:id="105" w:name="_Toc337558758"/>
      <w:r>
        <w:rPr>
          <w:rFonts w:ascii="Times New Roman" w:hAnsi="Times New Roman" w:eastAsia="宋体"/>
          <w:b w:val="0"/>
          <w:sz w:val="21"/>
          <w:szCs w:val="21"/>
        </w:rPr>
        <w:t>4.</w:t>
      </w:r>
      <w:r>
        <w:rPr>
          <w:rFonts w:ascii="Times New Roman" w:hAnsi="宋体" w:eastAsia="宋体"/>
          <w:b w:val="0"/>
          <w:sz w:val="21"/>
          <w:szCs w:val="21"/>
        </w:rPr>
        <w:t>工程质量</w:t>
      </w:r>
      <w:bookmarkEnd w:id="104"/>
    </w:p>
    <w:bookmarkEnd w:id="105"/>
    <w:p w14:paraId="3B694698">
      <w:pPr>
        <w:pStyle w:val="8"/>
        <w:spacing w:before="156" w:after="156"/>
        <w:ind w:firstLine="420" w:firstLineChars="200"/>
        <w:rPr>
          <w:rFonts w:ascii="Times New Roman" w:eastAsia="宋体"/>
          <w:b w:val="0"/>
          <w:color w:val="auto"/>
          <w:sz w:val="21"/>
          <w:szCs w:val="21"/>
        </w:rPr>
      </w:pPr>
      <w:bookmarkStart w:id="106" w:name="_Toc351203533"/>
      <w:bookmarkStart w:id="107" w:name="_Toc337558759"/>
      <w:r>
        <w:rPr>
          <w:rFonts w:ascii="Times New Roman" w:eastAsia="宋体"/>
          <w:b w:val="0"/>
          <w:color w:val="auto"/>
          <w:sz w:val="21"/>
          <w:szCs w:val="21"/>
        </w:rPr>
        <w:t>4.1</w:t>
      </w:r>
      <w:r>
        <w:rPr>
          <w:rFonts w:ascii="Times New Roman" w:hAnsi="宋体" w:eastAsia="宋体"/>
          <w:b w:val="0"/>
          <w:color w:val="auto"/>
          <w:sz w:val="21"/>
          <w:szCs w:val="21"/>
        </w:rPr>
        <w:t>质量要求</w:t>
      </w:r>
      <w:bookmarkEnd w:id="106"/>
    </w:p>
    <w:bookmarkEnd w:id="107"/>
    <w:p w14:paraId="1685763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4.1.1 </w:t>
      </w:r>
      <w:r>
        <w:rPr>
          <w:rFonts w:ascii="Times New Roman" w:hAnsi="宋体" w:eastAsia="宋体" w:cs="Times New Roman"/>
          <w:color w:val="auto"/>
        </w:rPr>
        <w:t>工程质量标准必须符合现行国家有关工程施工质量验收规范和标准的要求。有关工程质量的特殊标准或要求由合同当事人在专用合同条款中约定。</w:t>
      </w:r>
    </w:p>
    <w:p w14:paraId="1D7D124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4.1.2 </w:t>
      </w:r>
      <w:r>
        <w:rPr>
          <w:rFonts w:ascii="Times New Roman" w:hAnsi="宋体" w:eastAsia="宋体" w:cs="Times New Roman"/>
          <w:color w:val="auto"/>
        </w:rPr>
        <w:t>因发包人原因造成工程质量未达到合同约定标准的，由发包人承担由此增加的费用和（或）延误的工期，并支付承包人合理的利润。</w:t>
      </w:r>
    </w:p>
    <w:p w14:paraId="7C94B0E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4.1.3 </w:t>
      </w:r>
      <w:r>
        <w:rPr>
          <w:rFonts w:ascii="Times New Roman" w:hAnsi="宋体" w:eastAsia="宋体" w:cs="Times New Roman"/>
          <w:color w:val="auto"/>
        </w:rPr>
        <w:t>因承包人原因造成工程质量未达到合同约定标准的，发包人有权要求承包人返工直至工程质量达到合同约定的标准为止，并由承包人承担由此增加的费用和（或）延误的工期。</w:t>
      </w:r>
    </w:p>
    <w:p w14:paraId="7D88EEC6">
      <w:pPr>
        <w:pStyle w:val="8"/>
        <w:spacing w:before="156" w:after="156"/>
        <w:ind w:firstLine="420" w:firstLineChars="200"/>
        <w:rPr>
          <w:rFonts w:ascii="Times New Roman" w:eastAsia="宋体"/>
          <w:b w:val="0"/>
          <w:color w:val="auto"/>
          <w:sz w:val="21"/>
          <w:szCs w:val="21"/>
        </w:rPr>
      </w:pPr>
      <w:bookmarkStart w:id="108" w:name="_Toc351203534"/>
      <w:bookmarkStart w:id="109" w:name="_Toc337558760"/>
      <w:r>
        <w:rPr>
          <w:rFonts w:ascii="Times New Roman" w:eastAsia="宋体"/>
          <w:b w:val="0"/>
          <w:color w:val="auto"/>
          <w:sz w:val="21"/>
          <w:szCs w:val="21"/>
        </w:rPr>
        <w:t>4.2</w:t>
      </w:r>
      <w:r>
        <w:rPr>
          <w:rFonts w:ascii="Times New Roman" w:hAnsi="宋体" w:eastAsia="宋体"/>
          <w:b w:val="0"/>
          <w:color w:val="auto"/>
          <w:sz w:val="21"/>
          <w:szCs w:val="21"/>
        </w:rPr>
        <w:t>质量保证措施</w:t>
      </w:r>
      <w:bookmarkEnd w:id="108"/>
    </w:p>
    <w:bookmarkEnd w:id="109"/>
    <w:p w14:paraId="1C7BC9CD">
      <w:pPr>
        <w:spacing w:line="360" w:lineRule="auto"/>
        <w:ind w:firstLine="420" w:firstLineChars="200"/>
        <w:outlineLvl w:val="0"/>
        <w:rPr>
          <w:rFonts w:ascii="Times New Roman" w:hAnsi="Times New Roman" w:eastAsia="宋体" w:cs="Times New Roman"/>
          <w:color w:val="auto"/>
        </w:rPr>
      </w:pPr>
      <w:r>
        <w:rPr>
          <w:rFonts w:ascii="Times New Roman" w:hAnsi="Times New Roman" w:eastAsia="宋体" w:cs="Times New Roman"/>
          <w:color w:val="auto"/>
        </w:rPr>
        <w:t xml:space="preserve">4.2.1 </w:t>
      </w:r>
      <w:r>
        <w:rPr>
          <w:rFonts w:ascii="Times New Roman" w:hAnsi="宋体" w:eastAsia="宋体" w:cs="Times New Roman"/>
          <w:color w:val="auto"/>
        </w:rPr>
        <w:t>发包人的质量管理</w:t>
      </w:r>
    </w:p>
    <w:p w14:paraId="30978D8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发包人应按照法律规定及合同约定完成与工程质量有关的各项工作。</w:t>
      </w:r>
    </w:p>
    <w:p w14:paraId="11A9591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4.2.2 </w:t>
      </w:r>
      <w:r>
        <w:rPr>
          <w:rFonts w:ascii="Times New Roman" w:hAnsi="宋体" w:eastAsia="宋体" w:cs="Times New Roman"/>
          <w:color w:val="auto"/>
        </w:rPr>
        <w:t>承包人的质量管理</w:t>
      </w:r>
    </w:p>
    <w:p w14:paraId="6303309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承包人按照第</w:t>
      </w:r>
      <w:r>
        <w:rPr>
          <w:rFonts w:ascii="Times New Roman" w:hAnsi="Times New Roman" w:eastAsia="宋体" w:cs="Times New Roman"/>
          <w:color w:val="auto"/>
        </w:rPr>
        <w:t>7.1</w:t>
      </w:r>
      <w:r>
        <w:rPr>
          <w:rFonts w:ascii="Times New Roman" w:hAnsi="宋体" w:eastAsia="宋体" w:cs="Times New Roman"/>
          <w:color w:val="auto"/>
        </w:rPr>
        <w:t>款〔施工组织设计〕约定向发包人提交工程质量保证体系及措施文件，建立完善的质量检查制度，并提交相应的工程质量文件。对于发包人违反法律规定和合同约定的错误指示，承包人有权拒绝实施。</w:t>
      </w:r>
    </w:p>
    <w:p w14:paraId="195364B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承包人应对施工人员进行质量教育和技术培训，定期考核施工人员的劳动技能，严格执行施工规范和操作规程。</w:t>
      </w:r>
    </w:p>
    <w:p w14:paraId="4D6BE71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按照法律规定和发包人的要求，对材料、工程设备以及工程的所有部位及其施工工艺进行全过程的质量检查和检验，并作详细记录，编制工程质量报表，报送发包人审查。此外，承包人还应按照法律规定和发包人的要求，进行施工现场取样试验、工程复核测量和设备性能检测，提供试验样品、提交试验报告和测量成果以及其他工作。</w:t>
      </w:r>
    </w:p>
    <w:p w14:paraId="4E79586A">
      <w:pPr>
        <w:spacing w:line="360" w:lineRule="auto"/>
        <w:ind w:firstLine="420" w:firstLineChars="200"/>
        <w:outlineLvl w:val="0"/>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.2.3 </w:t>
      </w:r>
      <w:r>
        <w:rPr>
          <w:rFonts w:ascii="Times New Roman" w:hAnsi="宋体" w:eastAsia="宋体" w:cs="Times New Roman"/>
          <w:color w:val="auto"/>
        </w:rPr>
        <w:t>发包人的质量检查和检验</w:t>
      </w:r>
    </w:p>
    <w:p w14:paraId="40FA275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按照法律规定对工程的所有部位及其施工工艺、材料和工程设备进行检查和检验。承包人应为发包人的检查和检验提供方便，包括发包人到施工现场，或制造、加工地点，或合同约定的其他地方进行察看和查阅施工原始记录。发包人为此进行的检查和检验，不免除或减轻承包人按照合同约定应当承担的责任。</w:t>
      </w:r>
    </w:p>
    <w:p w14:paraId="2BDE939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的检查和检验不应影响施工正常进行。发包人的检查和检验影响施工正常进行的，且经检查检验不合格的，影响正常施工的费用由承包人承担，工期不予顺延；经检查检验合格的，由此增加的费用和（或）延误的工期由发包人承担。</w:t>
      </w:r>
    </w:p>
    <w:p w14:paraId="77237DFE">
      <w:pPr>
        <w:pStyle w:val="8"/>
        <w:spacing w:before="156" w:after="156" w:line="360" w:lineRule="auto"/>
        <w:ind w:firstLine="420" w:firstLineChars="200"/>
        <w:rPr>
          <w:rFonts w:ascii="Times New Roman" w:eastAsia="宋体"/>
          <w:b w:val="0"/>
          <w:color w:val="auto"/>
          <w:sz w:val="21"/>
          <w:szCs w:val="21"/>
        </w:rPr>
      </w:pPr>
      <w:bookmarkStart w:id="110" w:name="_Toc351203535"/>
      <w:bookmarkStart w:id="111" w:name="_Toc337558761"/>
      <w:r>
        <w:rPr>
          <w:rFonts w:hint="eastAsia" w:ascii="Times New Roman" w:eastAsia="宋体"/>
          <w:b w:val="0"/>
          <w:color w:val="auto"/>
          <w:sz w:val="21"/>
          <w:szCs w:val="21"/>
        </w:rPr>
        <w:t>4</w:t>
      </w:r>
      <w:r>
        <w:rPr>
          <w:rFonts w:ascii="Times New Roman" w:eastAsia="宋体"/>
          <w:b w:val="0"/>
          <w:color w:val="auto"/>
          <w:sz w:val="21"/>
          <w:szCs w:val="21"/>
        </w:rPr>
        <w:t xml:space="preserve">.3 </w:t>
      </w:r>
      <w:r>
        <w:rPr>
          <w:rFonts w:ascii="Times New Roman" w:hAnsi="宋体" w:eastAsia="宋体"/>
          <w:b w:val="0"/>
          <w:color w:val="auto"/>
          <w:sz w:val="21"/>
          <w:szCs w:val="21"/>
        </w:rPr>
        <w:t>隐蔽工程检查</w:t>
      </w:r>
      <w:bookmarkEnd w:id="110"/>
    </w:p>
    <w:bookmarkEnd w:id="111"/>
    <w:p w14:paraId="47C34C7F">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.3.1</w:t>
      </w:r>
      <w:r>
        <w:rPr>
          <w:rFonts w:ascii="Times New Roman" w:hAnsi="宋体" w:eastAsia="宋体" w:cs="Times New Roman"/>
          <w:color w:val="auto"/>
        </w:rPr>
        <w:t>承包人自检</w:t>
      </w:r>
    </w:p>
    <w:p w14:paraId="5864D4F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承包人应当对工程隐蔽部位进行自检，并经自检确认是否具备覆盖条件。</w:t>
      </w:r>
    </w:p>
    <w:p w14:paraId="2FC0AA94">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.3.2</w:t>
      </w:r>
      <w:r>
        <w:rPr>
          <w:rFonts w:ascii="Times New Roman" w:hAnsi="宋体" w:eastAsia="宋体" w:cs="Times New Roman"/>
          <w:color w:val="auto"/>
        </w:rPr>
        <w:t>检查程序</w:t>
      </w:r>
    </w:p>
    <w:p w14:paraId="1749A22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除专用合同条款另有约定外，工程隐蔽部位经承包人自检确认具备覆盖条件的，承包人应在共同检查前</w:t>
      </w:r>
      <w:r>
        <w:rPr>
          <w:rFonts w:ascii="Times New Roman" w:hAnsi="Times New Roman" w:eastAsia="宋体" w:cs="Times New Roman"/>
          <w:color w:val="auto"/>
        </w:rPr>
        <w:t>48</w:t>
      </w:r>
      <w:r>
        <w:rPr>
          <w:rFonts w:ascii="Times New Roman" w:hAnsi="宋体" w:eastAsia="宋体" w:cs="Times New Roman"/>
          <w:color w:val="auto"/>
        </w:rPr>
        <w:t>小时书面通知发包人检查，通知中应载明隐蔽检查的内容、时间和地点，并应附有自检记录和必要的检查资料。</w:t>
      </w:r>
    </w:p>
    <w:p w14:paraId="30B48E4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应按时到场并对隐蔽工程及其施工工艺、材料和工程设备进行检查。经发包人检查确认质量符合隐蔽要求，并在验收记录上签字后，承包人才能进行覆盖。经发包人检查质量不合格的，承包人应在发包人指示的时间内完成修复，并由发包人重新检查，由此增加的费用和（或）延误的工期由承包人承担。</w:t>
      </w:r>
    </w:p>
    <w:p w14:paraId="18D76AF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除专用合同条款另有约定外，发包人不能按时进行检查的，应在检查前</w:t>
      </w:r>
      <w:r>
        <w:rPr>
          <w:rFonts w:ascii="Times New Roman" w:hAnsi="Times New Roman" w:eastAsia="宋体" w:cs="Times New Roman"/>
          <w:color w:val="auto"/>
        </w:rPr>
        <w:t>24</w:t>
      </w:r>
      <w:r>
        <w:rPr>
          <w:rFonts w:ascii="Times New Roman" w:hAnsi="宋体" w:eastAsia="宋体" w:cs="Times New Roman"/>
          <w:color w:val="auto"/>
        </w:rPr>
        <w:t>小时向承包人提交书面延期要求，但延期不能超过</w:t>
      </w:r>
      <w:r>
        <w:rPr>
          <w:rFonts w:ascii="Times New Roman" w:hAnsi="Times New Roman" w:eastAsia="宋体" w:cs="Times New Roman"/>
          <w:color w:val="auto"/>
        </w:rPr>
        <w:t>48</w:t>
      </w:r>
      <w:r>
        <w:rPr>
          <w:rFonts w:ascii="Times New Roman" w:hAnsi="宋体" w:eastAsia="宋体" w:cs="Times New Roman"/>
          <w:color w:val="auto"/>
        </w:rPr>
        <w:t>小时，由此导致工期延误的，工期应予以顺延。发包人未按时进行检查，也未提出延期要求的，视为隐蔽工程检查合格，承包人可自行完成覆盖工作，并作相应记录报送发包人，发包人应签字确认。发包人事后对检查记录有疑问的，可按第</w:t>
      </w:r>
      <w:r>
        <w:rPr>
          <w:rFonts w:ascii="Times New Roman" w:hAnsi="Times New Roman" w:eastAsia="宋体" w:cs="Times New Roman"/>
          <w:color w:val="auto"/>
        </w:rPr>
        <w:t>5.3.3</w:t>
      </w:r>
      <w:r>
        <w:rPr>
          <w:rFonts w:ascii="Times New Roman" w:hAnsi="宋体" w:eastAsia="宋体" w:cs="Times New Roman"/>
          <w:color w:val="auto"/>
        </w:rPr>
        <w:t>项〔重新检查〕的约定重新检查。</w:t>
      </w:r>
    </w:p>
    <w:p w14:paraId="28A1B4D8">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.3.3 </w:t>
      </w:r>
      <w:r>
        <w:rPr>
          <w:rFonts w:ascii="Times New Roman" w:hAnsi="宋体" w:eastAsia="宋体" w:cs="Times New Roman"/>
          <w:color w:val="auto"/>
        </w:rPr>
        <w:t>重新检查</w:t>
      </w:r>
    </w:p>
    <w:p w14:paraId="042843F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覆盖工程隐蔽部位后，发包人或发包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5A802C7C">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.3.4 </w:t>
      </w:r>
      <w:r>
        <w:rPr>
          <w:rFonts w:ascii="Times New Roman" w:hAnsi="宋体" w:eastAsia="宋体" w:cs="Times New Roman"/>
          <w:color w:val="auto"/>
        </w:rPr>
        <w:t>承包人私自覆盖</w:t>
      </w:r>
    </w:p>
    <w:p w14:paraId="75DDDAB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承包人未通知发包人到场检查，私自将工程隐蔽部位覆盖的，发包人有权指示承包人钻孔探测或揭开检查，无论工程隐蔽部位质量是否合格，由此增加的费用和（或）延误的工期均由承包人承担。</w:t>
      </w:r>
    </w:p>
    <w:p w14:paraId="7A1E9AF5">
      <w:pPr>
        <w:pStyle w:val="8"/>
        <w:spacing w:before="156" w:after="156" w:line="360" w:lineRule="auto"/>
        <w:ind w:firstLine="420" w:firstLineChars="200"/>
        <w:rPr>
          <w:rFonts w:ascii="Times New Roman" w:eastAsia="宋体"/>
          <w:b w:val="0"/>
          <w:color w:val="auto"/>
          <w:sz w:val="21"/>
          <w:szCs w:val="21"/>
        </w:rPr>
      </w:pPr>
      <w:bookmarkStart w:id="112" w:name="_Toc351203536"/>
      <w:bookmarkStart w:id="113" w:name="_Toc337558762"/>
      <w:r>
        <w:rPr>
          <w:rFonts w:hint="eastAsia" w:ascii="Times New Roman" w:eastAsia="宋体"/>
          <w:b w:val="0"/>
          <w:color w:val="auto"/>
          <w:sz w:val="21"/>
          <w:szCs w:val="21"/>
        </w:rPr>
        <w:t>4</w:t>
      </w:r>
      <w:r>
        <w:rPr>
          <w:rFonts w:ascii="Times New Roman" w:eastAsia="宋体"/>
          <w:b w:val="0"/>
          <w:color w:val="auto"/>
          <w:sz w:val="21"/>
          <w:szCs w:val="21"/>
        </w:rPr>
        <w:t>.4</w:t>
      </w:r>
      <w:r>
        <w:rPr>
          <w:rFonts w:ascii="Times New Roman" w:hAnsi="宋体" w:eastAsia="宋体"/>
          <w:b w:val="0"/>
          <w:color w:val="auto"/>
          <w:sz w:val="21"/>
          <w:szCs w:val="21"/>
        </w:rPr>
        <w:t>不合格工程的处理</w:t>
      </w:r>
      <w:bookmarkEnd w:id="112"/>
    </w:p>
    <w:bookmarkEnd w:id="113"/>
    <w:p w14:paraId="5476EBEB">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.4.1 </w:t>
      </w:r>
      <w:r>
        <w:rPr>
          <w:rFonts w:ascii="Times New Roman" w:hAnsi="宋体" w:eastAsia="宋体" w:cs="Times New Roman"/>
          <w:color w:val="auto"/>
        </w:rPr>
        <w:t>因承包人原因造成工程不合格的，发包人有权随时要求承包人采取补救措施，直至达到合同要求的质量标准，由此增加的费用和（或）延误的工期由承包人承担。无法补救的，按照〔拒绝接收全部或部分工程〕约定执行。</w:t>
      </w:r>
    </w:p>
    <w:p w14:paraId="349A907E">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xml:space="preserve">.4.2 </w:t>
      </w:r>
      <w:r>
        <w:rPr>
          <w:rFonts w:ascii="Times New Roman" w:hAnsi="宋体" w:eastAsia="宋体" w:cs="Times New Roman"/>
          <w:color w:val="auto"/>
        </w:rPr>
        <w:t>因发包人原因造成工程不合格的，由此增加的费用和（或）延误的工期由发包人承担，并支付承包人合理的利润。</w:t>
      </w:r>
    </w:p>
    <w:p w14:paraId="2BEB40B3">
      <w:pPr>
        <w:pStyle w:val="8"/>
        <w:spacing w:before="156" w:after="156" w:line="360" w:lineRule="auto"/>
        <w:ind w:firstLine="420" w:firstLineChars="200"/>
        <w:rPr>
          <w:rFonts w:ascii="Times New Roman" w:eastAsia="宋体"/>
          <w:b w:val="0"/>
          <w:color w:val="auto"/>
          <w:sz w:val="21"/>
          <w:szCs w:val="21"/>
        </w:rPr>
      </w:pPr>
      <w:bookmarkStart w:id="114" w:name="_Toc351203537"/>
      <w:r>
        <w:rPr>
          <w:rFonts w:hint="eastAsia" w:ascii="Times New Roman" w:eastAsia="宋体"/>
          <w:b w:val="0"/>
          <w:color w:val="auto"/>
          <w:sz w:val="21"/>
          <w:szCs w:val="21"/>
        </w:rPr>
        <w:t>4</w:t>
      </w:r>
      <w:r>
        <w:rPr>
          <w:rFonts w:ascii="Times New Roman" w:eastAsia="宋体"/>
          <w:b w:val="0"/>
          <w:color w:val="auto"/>
          <w:sz w:val="21"/>
          <w:szCs w:val="21"/>
        </w:rPr>
        <w:t xml:space="preserve">.5 </w:t>
      </w:r>
      <w:r>
        <w:rPr>
          <w:rFonts w:ascii="Times New Roman" w:hAnsi="宋体" w:eastAsia="宋体"/>
          <w:b w:val="0"/>
          <w:color w:val="auto"/>
          <w:sz w:val="21"/>
          <w:szCs w:val="21"/>
        </w:rPr>
        <w:t>质量争议检测</w:t>
      </w:r>
      <w:bookmarkEnd w:id="114"/>
    </w:p>
    <w:p w14:paraId="17CB833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合同当事人对工程质量有争议的，由双方协商确定的工程质量检测机构鉴定，由此产生的费用及因此造成的损失，由责任方承担。</w:t>
      </w:r>
    </w:p>
    <w:p w14:paraId="1E3F4807">
      <w:pPr>
        <w:spacing w:line="360" w:lineRule="auto"/>
        <w:rPr>
          <w:rFonts w:ascii="Times New Roman" w:hAnsi="Times New Roman" w:eastAsia="宋体" w:cs="Times New Roman"/>
          <w:color w:val="auto"/>
        </w:rPr>
      </w:pPr>
      <w:r>
        <w:rPr>
          <w:rFonts w:ascii="Times New Roman" w:hAnsi="宋体" w:eastAsia="宋体" w:cs="Times New Roman"/>
          <w:color w:val="auto"/>
        </w:rPr>
        <w:t>合同当事人均有责任的，由双方根据其责任分别承担。合同当事人无法达成一致的，按照第</w:t>
      </w:r>
      <w:r>
        <w:rPr>
          <w:rFonts w:ascii="Times New Roman" w:hAnsi="Times New Roman" w:eastAsia="宋体" w:cs="Times New Roman"/>
          <w:color w:val="auto"/>
        </w:rPr>
        <w:t>4.4</w:t>
      </w:r>
      <w:r>
        <w:rPr>
          <w:rFonts w:ascii="Times New Roman" w:hAnsi="宋体" w:eastAsia="宋体" w:cs="Times New Roman"/>
          <w:color w:val="auto"/>
        </w:rPr>
        <w:t>款〔商定或确定〕执行。</w:t>
      </w:r>
    </w:p>
    <w:p w14:paraId="5EB670DB">
      <w:pPr>
        <w:pStyle w:val="7"/>
        <w:spacing w:line="360" w:lineRule="auto"/>
        <w:rPr>
          <w:rFonts w:ascii="Times New Roman" w:hAnsi="Times New Roman" w:eastAsia="宋体"/>
          <w:b w:val="0"/>
          <w:sz w:val="21"/>
          <w:szCs w:val="21"/>
        </w:rPr>
      </w:pPr>
      <w:bookmarkStart w:id="115" w:name="_Toc351203538"/>
      <w:bookmarkStart w:id="116" w:name="_Toc337558763"/>
      <w:r>
        <w:rPr>
          <w:rFonts w:hint="eastAsia" w:ascii="Times New Roman" w:hAnsi="Times New Roman" w:eastAsia="宋体"/>
          <w:b w:val="0"/>
          <w:sz w:val="21"/>
          <w:szCs w:val="21"/>
        </w:rPr>
        <w:t>5</w:t>
      </w:r>
      <w:r>
        <w:rPr>
          <w:rFonts w:ascii="Times New Roman" w:hAnsi="宋体" w:eastAsia="宋体"/>
          <w:b w:val="0"/>
          <w:sz w:val="21"/>
          <w:szCs w:val="21"/>
        </w:rPr>
        <w:t>安全文明施工与环境保护</w:t>
      </w:r>
      <w:bookmarkEnd w:id="115"/>
    </w:p>
    <w:bookmarkEnd w:id="116"/>
    <w:p w14:paraId="2C53845D">
      <w:pPr>
        <w:pStyle w:val="8"/>
        <w:spacing w:before="156" w:after="156" w:line="360" w:lineRule="auto"/>
        <w:ind w:firstLine="420" w:firstLineChars="200"/>
        <w:rPr>
          <w:rFonts w:ascii="Times New Roman" w:eastAsia="宋体"/>
          <w:b w:val="0"/>
          <w:color w:val="auto"/>
          <w:sz w:val="21"/>
          <w:szCs w:val="21"/>
        </w:rPr>
      </w:pPr>
      <w:bookmarkStart w:id="117" w:name="_Toc351203539"/>
      <w:bookmarkStart w:id="118" w:name="_Toc337558764"/>
      <w:r>
        <w:rPr>
          <w:rFonts w:hint="eastAsia" w:ascii="Times New Roman" w:eastAsia="宋体"/>
          <w:b w:val="0"/>
          <w:color w:val="auto"/>
          <w:sz w:val="21"/>
          <w:szCs w:val="21"/>
        </w:rPr>
        <w:t>5</w:t>
      </w:r>
      <w:r>
        <w:rPr>
          <w:rFonts w:ascii="Times New Roman" w:eastAsia="宋体"/>
          <w:b w:val="0"/>
          <w:color w:val="auto"/>
          <w:sz w:val="21"/>
          <w:szCs w:val="21"/>
        </w:rPr>
        <w:t>.1</w:t>
      </w:r>
      <w:r>
        <w:rPr>
          <w:rFonts w:ascii="Times New Roman" w:hAnsi="宋体" w:eastAsia="宋体"/>
          <w:b w:val="0"/>
          <w:color w:val="auto"/>
          <w:sz w:val="21"/>
          <w:szCs w:val="21"/>
        </w:rPr>
        <w:t>安全文明施工</w:t>
      </w:r>
      <w:bookmarkEnd w:id="117"/>
    </w:p>
    <w:bookmarkEnd w:id="118"/>
    <w:p w14:paraId="2ECEA165">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w:t>
      </w:r>
      <w:r>
        <w:rPr>
          <w:rFonts w:ascii="Times New Roman" w:hAnsi="Times New Roman" w:eastAsia="宋体" w:cs="Times New Roman"/>
          <w:color w:val="auto"/>
        </w:rPr>
        <w:t>.1.1</w:t>
      </w:r>
      <w:r>
        <w:rPr>
          <w:rFonts w:ascii="Times New Roman" w:hAnsi="宋体" w:eastAsia="宋体" w:cs="Times New Roman"/>
          <w:color w:val="auto"/>
        </w:rPr>
        <w:t>安全生产要求</w:t>
      </w:r>
    </w:p>
    <w:p w14:paraId="6274C6A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履行期间，合同当事人均应当遵守国家和工程所在地有关安全生产的要求，合同当事人有特别要求的，应在专用合同条款中明确施工项目安全生产标准化达标目标及相应事项。承包人有权拒绝发包人及发包人强令承包人违章作业、冒险施工的任何指示。</w:t>
      </w:r>
    </w:p>
    <w:p w14:paraId="431709C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因安全生产需要暂停施工的，按照〔暂停施工〕的约定执行。</w:t>
      </w:r>
    </w:p>
    <w:p w14:paraId="68372245">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w:t>
      </w: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宋体" w:eastAsia="宋体" w:cs="Times New Roman"/>
          <w:color w:val="auto"/>
        </w:rPr>
        <w:t>特别安全生产事项</w:t>
      </w:r>
    </w:p>
    <w:p w14:paraId="3AC056B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7A1D8C9B">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w:t>
      </w:r>
      <w:r>
        <w:rPr>
          <w:rFonts w:ascii="Times New Roman" w:hAnsi="Times New Roman" w:eastAsia="宋体" w:cs="Times New Roman"/>
          <w:color w:val="auto"/>
        </w:rPr>
        <w:t>.1.</w:t>
      </w:r>
      <w:r>
        <w:rPr>
          <w:rFonts w:hint="eastAsia" w:ascii="Times New Roman" w:hAnsi="Times New Roman" w:eastAsia="宋体" w:cs="Times New Roman"/>
          <w:color w:val="auto"/>
        </w:rPr>
        <w:t>3</w:t>
      </w:r>
      <w:r>
        <w:rPr>
          <w:rFonts w:ascii="Times New Roman" w:hAnsi="宋体" w:eastAsia="宋体" w:cs="Times New Roman"/>
          <w:color w:val="auto"/>
        </w:rPr>
        <w:t>文明施工</w:t>
      </w:r>
    </w:p>
    <w:p w14:paraId="54FB5EC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48B6EAB0">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w:t>
      </w:r>
      <w:r>
        <w:rPr>
          <w:rFonts w:ascii="Times New Roman" w:hAnsi="Times New Roman" w:eastAsia="宋体" w:cs="Times New Roman"/>
          <w:color w:val="auto"/>
        </w:rPr>
        <w:t>.1.</w:t>
      </w:r>
      <w:r>
        <w:rPr>
          <w:rFonts w:hint="eastAsia" w:ascii="Times New Roman" w:hAnsi="Times New Roman" w:eastAsia="宋体" w:cs="Times New Roman"/>
          <w:color w:val="auto"/>
        </w:rPr>
        <w:t>4</w:t>
      </w:r>
      <w:r>
        <w:rPr>
          <w:rFonts w:ascii="Times New Roman" w:hAnsi="宋体" w:eastAsia="宋体" w:cs="Times New Roman"/>
          <w:color w:val="auto"/>
        </w:rPr>
        <w:t>紧急情况处理</w:t>
      </w:r>
    </w:p>
    <w:p w14:paraId="1AD6813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在工程实施期间或缺陷责任期内发生危及工程安全的事件，发包人通知承包人进行抢救，承包人声明无能力或不愿立即执行的，发包人有权雇佣其他人员进行抢救。此类抢救按合同约定属于承包人义务的，由此增加的费用和（或）延误的工期由承包人承担。</w:t>
      </w:r>
    </w:p>
    <w:p w14:paraId="0083E681">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w:t>
      </w:r>
      <w:r>
        <w:rPr>
          <w:rFonts w:ascii="Times New Roman" w:hAnsi="Times New Roman" w:eastAsia="宋体" w:cs="Times New Roman"/>
          <w:color w:val="auto"/>
        </w:rPr>
        <w:t>.1.</w:t>
      </w:r>
      <w:r>
        <w:rPr>
          <w:rFonts w:hint="eastAsia" w:ascii="Times New Roman" w:hAnsi="Times New Roman" w:eastAsia="宋体" w:cs="Times New Roman"/>
          <w:color w:val="auto"/>
        </w:rPr>
        <w:t>5</w:t>
      </w:r>
      <w:r>
        <w:rPr>
          <w:rFonts w:ascii="Times New Roman" w:hAnsi="宋体" w:eastAsia="宋体" w:cs="Times New Roman"/>
          <w:color w:val="auto"/>
        </w:rPr>
        <w:t>事故处理</w:t>
      </w:r>
    </w:p>
    <w:p w14:paraId="48AA5BE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工程施工过程中发生事故的，承包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283AFC29">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w:t>
      </w:r>
      <w:r>
        <w:rPr>
          <w:rFonts w:ascii="Times New Roman" w:hAnsi="Times New Roman" w:eastAsia="宋体" w:cs="Times New Roman"/>
          <w:color w:val="auto"/>
        </w:rPr>
        <w:t>.1.</w:t>
      </w:r>
      <w:r>
        <w:rPr>
          <w:rFonts w:hint="eastAsia" w:ascii="Times New Roman" w:hAnsi="Times New Roman" w:eastAsia="宋体" w:cs="Times New Roman"/>
          <w:color w:val="auto"/>
        </w:rPr>
        <w:t>6</w:t>
      </w:r>
      <w:r>
        <w:rPr>
          <w:rFonts w:ascii="Times New Roman" w:hAnsi="宋体" w:eastAsia="宋体" w:cs="Times New Roman"/>
          <w:color w:val="auto"/>
        </w:rPr>
        <w:t>安全生产责任</w:t>
      </w:r>
    </w:p>
    <w:p w14:paraId="324D1447">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w:t>
      </w:r>
      <w:r>
        <w:rPr>
          <w:rFonts w:ascii="Times New Roman" w:hAnsi="Times New Roman" w:eastAsia="宋体" w:cs="Times New Roman"/>
          <w:color w:val="auto"/>
        </w:rPr>
        <w:t>.1.</w:t>
      </w:r>
      <w:r>
        <w:rPr>
          <w:rFonts w:hint="eastAsia" w:ascii="Times New Roman" w:hAnsi="Times New Roman" w:eastAsia="宋体" w:cs="Times New Roman"/>
          <w:color w:val="auto"/>
        </w:rPr>
        <w:t>6</w:t>
      </w:r>
      <w:r>
        <w:rPr>
          <w:rFonts w:ascii="Times New Roman" w:hAnsi="Times New Roman" w:eastAsia="宋体" w:cs="Times New Roman"/>
          <w:color w:val="auto"/>
        </w:rPr>
        <w:t xml:space="preserve">.1 </w:t>
      </w:r>
      <w:r>
        <w:rPr>
          <w:rFonts w:ascii="Times New Roman" w:hAnsi="宋体" w:eastAsia="宋体" w:cs="Times New Roman"/>
          <w:color w:val="auto"/>
        </w:rPr>
        <w:t>发包人的安全责任</w:t>
      </w:r>
    </w:p>
    <w:p w14:paraId="455A40B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发包人应负责赔偿以下各种情况造成的损失：</w:t>
      </w:r>
    </w:p>
    <w:p w14:paraId="0A12015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1</w:t>
      </w:r>
      <w:r>
        <w:rPr>
          <w:rFonts w:ascii="Times New Roman" w:hAnsi="宋体" w:eastAsia="宋体" w:cs="Times New Roman"/>
          <w:color w:val="auto"/>
        </w:rPr>
        <w:t>）由于发包人原因对承包人造成的人员人身伤亡和财产损失；</w:t>
      </w:r>
    </w:p>
    <w:p w14:paraId="4E62003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2</w:t>
      </w:r>
      <w:r>
        <w:rPr>
          <w:rFonts w:ascii="Times New Roman" w:hAnsi="宋体" w:eastAsia="宋体" w:cs="Times New Roman"/>
          <w:color w:val="auto"/>
        </w:rPr>
        <w:t>）由于发包人原因造成的发包人自身人员的人身伤害以及财产损失。</w:t>
      </w:r>
    </w:p>
    <w:p w14:paraId="0B7D30F7">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w:t>
      </w:r>
      <w:r>
        <w:rPr>
          <w:rFonts w:ascii="Times New Roman" w:hAnsi="Times New Roman" w:eastAsia="宋体" w:cs="Times New Roman"/>
          <w:color w:val="auto"/>
        </w:rPr>
        <w:t>.1.</w:t>
      </w:r>
      <w:r>
        <w:rPr>
          <w:rFonts w:hint="eastAsia" w:ascii="Times New Roman" w:hAnsi="Times New Roman" w:eastAsia="宋体" w:cs="Times New Roman"/>
          <w:color w:val="auto"/>
        </w:rPr>
        <w:t>6</w:t>
      </w:r>
      <w:r>
        <w:rPr>
          <w:rFonts w:ascii="Times New Roman" w:hAnsi="Times New Roman" w:eastAsia="宋体" w:cs="Times New Roman"/>
          <w:color w:val="auto"/>
        </w:rPr>
        <w:t xml:space="preserve">.2 </w:t>
      </w:r>
      <w:r>
        <w:rPr>
          <w:rFonts w:ascii="Times New Roman" w:hAnsi="宋体" w:eastAsia="宋体" w:cs="Times New Roman"/>
          <w:color w:val="auto"/>
        </w:rPr>
        <w:t>承包人的安全责任</w:t>
      </w:r>
    </w:p>
    <w:p w14:paraId="049543F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由于承包人原因在施工场地内及其毗邻地带造成的发包人以及第三者人员伤亡和财产损失，由承包人负责赔偿。</w:t>
      </w:r>
    </w:p>
    <w:p w14:paraId="706858AB">
      <w:pPr>
        <w:pStyle w:val="8"/>
        <w:spacing w:before="156" w:after="156" w:line="360" w:lineRule="auto"/>
        <w:ind w:firstLine="420" w:firstLineChars="200"/>
        <w:rPr>
          <w:rFonts w:ascii="Times New Roman" w:eastAsia="宋体"/>
          <w:b w:val="0"/>
          <w:color w:val="auto"/>
          <w:sz w:val="21"/>
          <w:szCs w:val="21"/>
        </w:rPr>
      </w:pPr>
      <w:bookmarkStart w:id="119" w:name="_Toc351203540"/>
      <w:bookmarkStart w:id="120" w:name="_Toc337558765"/>
      <w:r>
        <w:rPr>
          <w:rFonts w:hint="eastAsia" w:ascii="Times New Roman" w:eastAsia="宋体"/>
          <w:b w:val="0"/>
          <w:color w:val="auto"/>
          <w:sz w:val="21"/>
          <w:szCs w:val="21"/>
        </w:rPr>
        <w:t>5</w:t>
      </w:r>
      <w:r>
        <w:rPr>
          <w:rFonts w:ascii="Times New Roman" w:eastAsia="宋体"/>
          <w:b w:val="0"/>
          <w:color w:val="auto"/>
          <w:sz w:val="21"/>
          <w:szCs w:val="21"/>
        </w:rPr>
        <w:t xml:space="preserve">.2 </w:t>
      </w:r>
      <w:r>
        <w:rPr>
          <w:rFonts w:ascii="Times New Roman" w:hAnsi="宋体" w:eastAsia="宋体"/>
          <w:b w:val="0"/>
          <w:color w:val="auto"/>
          <w:sz w:val="21"/>
          <w:szCs w:val="21"/>
        </w:rPr>
        <w:t>职业健康</w:t>
      </w:r>
      <w:bookmarkEnd w:id="119"/>
    </w:p>
    <w:bookmarkEnd w:id="120"/>
    <w:p w14:paraId="1B6A3CE1">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5</w:t>
      </w:r>
      <w:r>
        <w:rPr>
          <w:rFonts w:ascii="Times New Roman" w:hAnsi="Times New Roman" w:eastAsia="宋体" w:cs="Times New Roman"/>
          <w:color w:val="auto"/>
        </w:rPr>
        <w:t xml:space="preserve">.2.1 </w:t>
      </w:r>
      <w:r>
        <w:rPr>
          <w:rFonts w:ascii="Times New Roman" w:hAnsi="宋体" w:eastAsia="宋体" w:cs="Times New Roman"/>
          <w:color w:val="auto"/>
        </w:rPr>
        <w:t>劳动保护</w:t>
      </w:r>
    </w:p>
    <w:p w14:paraId="343ECF6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004F427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承包人应按照法律规定保障现场施工人员的劳动安全，并提供劳动保护</w:t>
      </w:r>
      <w:r>
        <w:rPr>
          <w:rFonts w:ascii="Times New Roman" w:hAnsi="Times New Roman" w:eastAsia="宋体" w:cs="Times New Roman"/>
          <w:color w:val="auto"/>
        </w:rPr>
        <w:t>,</w:t>
      </w:r>
      <w:r>
        <w:rPr>
          <w:rFonts w:ascii="Times New Roman" w:hAnsi="宋体" w:eastAsia="宋体" w:cs="Times New Roman"/>
          <w:color w:val="auto"/>
        </w:rPr>
        <w:t>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510AAE4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承包人应按法律规定安排工作时间，保证其雇佣人员享有休息和休假的权利。因工程施工的特殊需要占用休假日或延长工作时间的，应不超过法律规定的限度，并按法律规定给予补休或付酬。</w:t>
      </w:r>
    </w:p>
    <w:p w14:paraId="4CAE9D47">
      <w:pPr>
        <w:pStyle w:val="8"/>
        <w:spacing w:before="156" w:after="156"/>
        <w:ind w:firstLine="420" w:firstLineChars="200"/>
        <w:rPr>
          <w:rFonts w:ascii="Times New Roman" w:eastAsia="宋体"/>
          <w:b w:val="0"/>
          <w:color w:val="auto"/>
          <w:sz w:val="21"/>
          <w:szCs w:val="21"/>
        </w:rPr>
      </w:pPr>
      <w:bookmarkStart w:id="121" w:name="_Toc351203541"/>
      <w:bookmarkStart w:id="122" w:name="_Toc337558766"/>
      <w:r>
        <w:rPr>
          <w:rFonts w:hint="eastAsia" w:ascii="Times New Roman" w:eastAsia="宋体"/>
          <w:b w:val="0"/>
          <w:color w:val="auto"/>
          <w:sz w:val="21"/>
          <w:szCs w:val="21"/>
        </w:rPr>
        <w:t>5</w:t>
      </w:r>
      <w:r>
        <w:rPr>
          <w:rFonts w:ascii="Times New Roman" w:eastAsia="宋体"/>
          <w:b w:val="0"/>
          <w:color w:val="auto"/>
          <w:sz w:val="21"/>
          <w:szCs w:val="21"/>
        </w:rPr>
        <w:t>.</w:t>
      </w:r>
      <w:r>
        <w:rPr>
          <w:rFonts w:hint="eastAsia" w:ascii="Times New Roman" w:eastAsia="宋体"/>
          <w:b w:val="0"/>
          <w:color w:val="auto"/>
          <w:sz w:val="21"/>
          <w:szCs w:val="21"/>
        </w:rPr>
        <w:t>3</w:t>
      </w:r>
      <w:r>
        <w:rPr>
          <w:rFonts w:ascii="Times New Roman" w:hAnsi="宋体" w:eastAsia="宋体"/>
          <w:b w:val="0"/>
          <w:color w:val="auto"/>
          <w:sz w:val="21"/>
          <w:szCs w:val="21"/>
        </w:rPr>
        <w:t>环境保护</w:t>
      </w:r>
      <w:bookmarkEnd w:id="121"/>
    </w:p>
    <w:bookmarkEnd w:id="122"/>
    <w:p w14:paraId="71F3470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531E0F2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承包人应当承担因其原因引起的环境污染侵权损害赔偿责任，因上述环境污染引起纠纷而导致暂停施工的，由此增加的费用和（或）延误的工期由承包人承担。</w:t>
      </w:r>
    </w:p>
    <w:p w14:paraId="47DAF177">
      <w:pPr>
        <w:pStyle w:val="7"/>
        <w:ind w:firstLine="420" w:firstLineChars="200"/>
        <w:rPr>
          <w:rFonts w:ascii="Times New Roman" w:hAnsi="Times New Roman" w:eastAsia="宋体"/>
          <w:b w:val="0"/>
          <w:sz w:val="21"/>
          <w:szCs w:val="21"/>
        </w:rPr>
      </w:pPr>
      <w:bookmarkStart w:id="123" w:name="_Toc351203542"/>
      <w:bookmarkStart w:id="124" w:name="_Toc337558767"/>
      <w:r>
        <w:rPr>
          <w:rFonts w:hint="eastAsia" w:ascii="Times New Roman" w:hAnsi="Times New Roman" w:eastAsia="宋体"/>
          <w:b w:val="0"/>
          <w:sz w:val="21"/>
          <w:szCs w:val="21"/>
        </w:rPr>
        <w:t>6</w:t>
      </w:r>
      <w:r>
        <w:rPr>
          <w:rFonts w:ascii="Times New Roman" w:hAnsi="Times New Roman" w:eastAsia="宋体"/>
          <w:b w:val="0"/>
          <w:sz w:val="21"/>
          <w:szCs w:val="21"/>
        </w:rPr>
        <w:t>.</w:t>
      </w:r>
      <w:r>
        <w:rPr>
          <w:rFonts w:ascii="Times New Roman" w:hAnsi="宋体" w:eastAsia="宋体"/>
          <w:b w:val="0"/>
          <w:sz w:val="21"/>
          <w:szCs w:val="21"/>
        </w:rPr>
        <w:t>工期和进度</w:t>
      </w:r>
      <w:bookmarkEnd w:id="123"/>
    </w:p>
    <w:bookmarkEnd w:id="124"/>
    <w:p w14:paraId="37302119">
      <w:pPr>
        <w:pStyle w:val="8"/>
        <w:spacing w:before="156" w:after="156"/>
        <w:ind w:firstLine="420" w:firstLineChars="200"/>
        <w:rPr>
          <w:rFonts w:ascii="Times New Roman" w:eastAsia="宋体"/>
          <w:b w:val="0"/>
          <w:color w:val="auto"/>
          <w:sz w:val="21"/>
          <w:szCs w:val="21"/>
        </w:rPr>
      </w:pPr>
      <w:bookmarkStart w:id="125" w:name="_Toc351203543"/>
      <w:bookmarkStart w:id="126" w:name="_Toc337558768"/>
      <w:bookmarkStart w:id="127" w:name="_Toc296503066"/>
      <w:bookmarkStart w:id="128" w:name="_Toc296346567"/>
      <w:r>
        <w:rPr>
          <w:rFonts w:hint="eastAsia" w:ascii="Times New Roman" w:eastAsia="宋体"/>
          <w:b w:val="0"/>
          <w:color w:val="auto"/>
          <w:sz w:val="21"/>
          <w:szCs w:val="21"/>
        </w:rPr>
        <w:t>6</w:t>
      </w:r>
      <w:r>
        <w:rPr>
          <w:rFonts w:ascii="Times New Roman" w:eastAsia="宋体"/>
          <w:b w:val="0"/>
          <w:color w:val="auto"/>
          <w:sz w:val="21"/>
          <w:szCs w:val="21"/>
        </w:rPr>
        <w:t>.1</w:t>
      </w:r>
      <w:r>
        <w:rPr>
          <w:rFonts w:ascii="Times New Roman" w:hAnsi="宋体" w:eastAsia="宋体"/>
          <w:b w:val="0"/>
          <w:color w:val="auto"/>
          <w:sz w:val="21"/>
          <w:szCs w:val="21"/>
        </w:rPr>
        <w:t>施工组织设计</w:t>
      </w:r>
      <w:bookmarkEnd w:id="125"/>
    </w:p>
    <w:bookmarkEnd w:id="126"/>
    <w:p w14:paraId="7C511E85">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 xml:space="preserve">.1.1 </w:t>
      </w:r>
      <w:r>
        <w:rPr>
          <w:rFonts w:ascii="Times New Roman" w:hAnsi="宋体" w:eastAsia="宋体" w:cs="Times New Roman"/>
          <w:color w:val="auto"/>
        </w:rPr>
        <w:t>施工组织设计的内容</w:t>
      </w:r>
    </w:p>
    <w:p w14:paraId="7108CF3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施工组织设计应包含以下内容：</w:t>
      </w:r>
    </w:p>
    <w:p w14:paraId="40F317A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）施工方案；</w:t>
      </w:r>
    </w:p>
    <w:p w14:paraId="0BE1B8B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）施工现场平面布置图；</w:t>
      </w:r>
    </w:p>
    <w:p w14:paraId="1704D1A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）施工进度计划和保证措施；</w:t>
      </w:r>
    </w:p>
    <w:p w14:paraId="22B47AD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）劳动力及材料供应计划；</w:t>
      </w:r>
    </w:p>
    <w:p w14:paraId="1E564DE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）施工机械设备的选用；</w:t>
      </w:r>
    </w:p>
    <w:p w14:paraId="49F2A3A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）质量保证体系及措施；</w:t>
      </w:r>
    </w:p>
    <w:p w14:paraId="6347F61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7</w:t>
      </w:r>
      <w:r>
        <w:rPr>
          <w:rFonts w:ascii="Times New Roman" w:hAnsi="宋体" w:eastAsia="宋体" w:cs="Times New Roman"/>
          <w:color w:val="auto"/>
        </w:rPr>
        <w:t>）安全生产、文明施工措施；</w:t>
      </w:r>
    </w:p>
    <w:p w14:paraId="7B14CCD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8</w:t>
      </w:r>
      <w:r>
        <w:rPr>
          <w:rFonts w:ascii="Times New Roman" w:hAnsi="宋体" w:eastAsia="宋体" w:cs="Times New Roman"/>
          <w:color w:val="auto"/>
        </w:rPr>
        <w:t>）环境保护、成本控制措施；</w:t>
      </w:r>
    </w:p>
    <w:p w14:paraId="41A48D1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9</w:t>
      </w:r>
      <w:r>
        <w:rPr>
          <w:rFonts w:ascii="Times New Roman" w:hAnsi="宋体" w:eastAsia="宋体" w:cs="Times New Roman"/>
          <w:color w:val="auto"/>
        </w:rPr>
        <w:t>）合同当事人约定的其他内容。</w:t>
      </w:r>
    </w:p>
    <w:p w14:paraId="29D6287E">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 xml:space="preserve">.1.2 </w:t>
      </w:r>
      <w:r>
        <w:rPr>
          <w:rFonts w:ascii="Times New Roman" w:hAnsi="宋体" w:eastAsia="宋体" w:cs="Times New Roman"/>
          <w:color w:val="auto"/>
        </w:rPr>
        <w:t>施工组织设计的提交和修改</w:t>
      </w:r>
    </w:p>
    <w:p w14:paraId="2AFB1A8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除专用合同条款另有约定外，承包人应在合同签订后</w:t>
      </w:r>
      <w:r>
        <w:rPr>
          <w:rFonts w:ascii="Times New Roman" w:hAnsi="Times New Roman" w:eastAsia="宋体" w:cs="Times New Roman"/>
          <w:color w:val="auto"/>
        </w:rPr>
        <w:t>14</w:t>
      </w:r>
      <w:r>
        <w:rPr>
          <w:rFonts w:ascii="Times New Roman" w:hAnsi="宋体" w:eastAsia="宋体" w:cs="Times New Roman"/>
          <w:color w:val="auto"/>
        </w:rPr>
        <w:t>天内，但至迟不得晚于第</w:t>
      </w:r>
      <w:r>
        <w:rPr>
          <w:rFonts w:ascii="Times New Roman" w:hAnsi="Times New Roman" w:eastAsia="宋体" w:cs="Times New Roman"/>
          <w:color w:val="auto"/>
        </w:rPr>
        <w:t>7.3.2</w:t>
      </w:r>
      <w:r>
        <w:rPr>
          <w:rFonts w:ascii="Times New Roman" w:hAnsi="宋体" w:eastAsia="宋体" w:cs="Times New Roman"/>
          <w:color w:val="auto"/>
        </w:rPr>
        <w:t>项〔开工通知〕载明的开工日期前</w:t>
      </w:r>
      <w:r>
        <w:rPr>
          <w:rFonts w:ascii="Times New Roman" w:hAnsi="Times New Roman" w:eastAsia="宋体" w:cs="Times New Roman"/>
          <w:color w:val="auto"/>
        </w:rPr>
        <w:t>7</w:t>
      </w:r>
      <w:r>
        <w:rPr>
          <w:rFonts w:ascii="Times New Roman" w:hAnsi="宋体" w:eastAsia="宋体" w:cs="Times New Roman"/>
          <w:color w:val="auto"/>
        </w:rPr>
        <w:t>天，向发包人提交详细的施工组织设计。除专用合同条款另有约定外，发包人应在收到施工组织设计后</w:t>
      </w:r>
      <w:r>
        <w:rPr>
          <w:rFonts w:ascii="Times New Roman" w:hAnsi="Times New Roman" w:eastAsia="宋体" w:cs="Times New Roman"/>
          <w:color w:val="auto"/>
        </w:rPr>
        <w:t>7</w:t>
      </w:r>
      <w:r>
        <w:rPr>
          <w:rFonts w:ascii="Times New Roman" w:hAnsi="宋体" w:eastAsia="宋体" w:cs="Times New Roman"/>
          <w:color w:val="auto"/>
        </w:rPr>
        <w:t>天内确认或提出修改意见。对发包人提出的合理意见和要求，承包人应自费修改完善。根据工程实际情况需要修改施工组织设计的，承包人应向发包人提交修改后的施工组织设计。</w:t>
      </w:r>
    </w:p>
    <w:p w14:paraId="69874BB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施工进度计划的编制和修改按照第</w:t>
      </w:r>
      <w:r>
        <w:rPr>
          <w:rFonts w:ascii="Times New Roman" w:hAnsi="Times New Roman" w:eastAsia="宋体" w:cs="Times New Roman"/>
          <w:color w:val="auto"/>
        </w:rPr>
        <w:t>7.2</w:t>
      </w:r>
      <w:r>
        <w:rPr>
          <w:rFonts w:ascii="Times New Roman" w:hAnsi="宋体" w:eastAsia="宋体" w:cs="Times New Roman"/>
          <w:color w:val="auto"/>
        </w:rPr>
        <w:t>款〔施工进度计划〕执行。</w:t>
      </w:r>
    </w:p>
    <w:p w14:paraId="41515652">
      <w:pPr>
        <w:pStyle w:val="8"/>
        <w:spacing w:before="156" w:after="156" w:line="360" w:lineRule="auto"/>
        <w:ind w:firstLine="420" w:firstLineChars="200"/>
        <w:rPr>
          <w:rFonts w:ascii="Times New Roman" w:eastAsia="宋体"/>
          <w:b w:val="0"/>
          <w:color w:val="auto"/>
          <w:sz w:val="21"/>
          <w:szCs w:val="21"/>
        </w:rPr>
      </w:pPr>
      <w:bookmarkStart w:id="129" w:name="_Toc351203544"/>
      <w:bookmarkStart w:id="130" w:name="_Toc337558769"/>
      <w:r>
        <w:rPr>
          <w:rFonts w:hint="eastAsia" w:ascii="Times New Roman" w:eastAsia="宋体"/>
          <w:b w:val="0"/>
          <w:color w:val="auto"/>
          <w:sz w:val="21"/>
          <w:szCs w:val="21"/>
        </w:rPr>
        <w:t>6</w:t>
      </w:r>
      <w:r>
        <w:rPr>
          <w:rFonts w:ascii="Times New Roman" w:eastAsia="宋体"/>
          <w:b w:val="0"/>
          <w:color w:val="auto"/>
          <w:sz w:val="21"/>
          <w:szCs w:val="21"/>
        </w:rPr>
        <w:t xml:space="preserve">.2 </w:t>
      </w:r>
      <w:r>
        <w:rPr>
          <w:rFonts w:ascii="Times New Roman" w:hAnsi="宋体" w:eastAsia="宋体"/>
          <w:b w:val="0"/>
          <w:color w:val="auto"/>
          <w:sz w:val="21"/>
          <w:szCs w:val="21"/>
        </w:rPr>
        <w:t>施工进度计划</w:t>
      </w:r>
      <w:bookmarkEnd w:id="129"/>
    </w:p>
    <w:bookmarkEnd w:id="130"/>
    <w:p w14:paraId="27D23A3A">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 xml:space="preserve">.2.1 </w:t>
      </w:r>
      <w:r>
        <w:rPr>
          <w:rFonts w:ascii="Times New Roman" w:hAnsi="宋体" w:eastAsia="宋体" w:cs="Times New Roman"/>
          <w:color w:val="auto"/>
        </w:rPr>
        <w:t>施工进度计划的编制</w:t>
      </w:r>
    </w:p>
    <w:p w14:paraId="038A253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承包人应按照第</w:t>
      </w:r>
      <w:r>
        <w:rPr>
          <w:rFonts w:ascii="Times New Roman" w:hAnsi="Times New Roman" w:eastAsia="宋体" w:cs="Times New Roman"/>
          <w:color w:val="auto"/>
        </w:rPr>
        <w:t>7.1</w:t>
      </w:r>
      <w:r>
        <w:rPr>
          <w:rFonts w:ascii="Times New Roman" w:hAnsi="宋体" w:eastAsia="宋体" w:cs="Times New Roman"/>
          <w:color w:val="auto"/>
        </w:rPr>
        <w:t>款〔施工组织设计〕约定提交详细的施工进度计划，施工进度计划的编制应当符合国家法律规定和一般工程实践惯例，施工进度计划经发包人批准后实施。施工进度计划是控制工程进度的依据，发包人有权按照施工进度计划检查工程进度情况。</w:t>
      </w:r>
    </w:p>
    <w:p w14:paraId="37C5C980">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 xml:space="preserve">.2.2 </w:t>
      </w:r>
      <w:r>
        <w:rPr>
          <w:rFonts w:ascii="Times New Roman" w:hAnsi="宋体" w:eastAsia="宋体" w:cs="Times New Roman"/>
          <w:color w:val="auto"/>
        </w:rPr>
        <w:t>施工进度计划的修订</w:t>
      </w:r>
    </w:p>
    <w:p w14:paraId="25B4789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施工进度计划不符合合同要求或与工程的实际进度不一致的，承包人应向发包人提交修订的施工进度计划，并附具有关措施和相关资料报送发包人。除专用合同条款另有约定外，发包人应在收到修订的施工进度计划后</w:t>
      </w:r>
      <w:r>
        <w:rPr>
          <w:rFonts w:ascii="Times New Roman" w:hAnsi="Times New Roman" w:eastAsia="宋体" w:cs="Times New Roman"/>
          <w:color w:val="auto"/>
        </w:rPr>
        <w:t>7</w:t>
      </w:r>
      <w:r>
        <w:rPr>
          <w:rFonts w:ascii="Times New Roman" w:hAnsi="宋体" w:eastAsia="宋体" w:cs="Times New Roman"/>
          <w:color w:val="auto"/>
        </w:rPr>
        <w:t>天内完成审核和批准或提出修改意见。发包人对承包人提交的施工进度计划的确认，不能减轻或免除承包人根据法律规定和合同约定应承担的任何责任或义务。</w:t>
      </w:r>
    </w:p>
    <w:p w14:paraId="3F568C1E">
      <w:pPr>
        <w:pStyle w:val="8"/>
        <w:spacing w:before="156" w:after="156" w:line="360" w:lineRule="auto"/>
        <w:ind w:firstLine="420" w:firstLineChars="200"/>
        <w:rPr>
          <w:rFonts w:ascii="Times New Roman" w:eastAsia="宋体"/>
          <w:b w:val="0"/>
          <w:color w:val="auto"/>
          <w:sz w:val="21"/>
          <w:szCs w:val="21"/>
        </w:rPr>
      </w:pPr>
      <w:bookmarkStart w:id="131" w:name="_Toc351203545"/>
      <w:bookmarkStart w:id="132" w:name="_Toc337558770"/>
      <w:r>
        <w:rPr>
          <w:rFonts w:hint="eastAsia" w:ascii="Times New Roman" w:eastAsia="宋体"/>
          <w:b w:val="0"/>
          <w:color w:val="auto"/>
          <w:sz w:val="21"/>
          <w:szCs w:val="21"/>
        </w:rPr>
        <w:t>6</w:t>
      </w:r>
      <w:r>
        <w:rPr>
          <w:rFonts w:ascii="Times New Roman" w:eastAsia="宋体"/>
          <w:b w:val="0"/>
          <w:color w:val="auto"/>
          <w:sz w:val="21"/>
          <w:szCs w:val="21"/>
        </w:rPr>
        <w:t xml:space="preserve">.3 </w:t>
      </w:r>
      <w:r>
        <w:rPr>
          <w:rFonts w:ascii="Times New Roman" w:hAnsi="宋体" w:eastAsia="宋体"/>
          <w:b w:val="0"/>
          <w:color w:val="auto"/>
          <w:sz w:val="21"/>
          <w:szCs w:val="21"/>
        </w:rPr>
        <w:t>开工</w:t>
      </w:r>
      <w:bookmarkEnd w:id="131"/>
    </w:p>
    <w:p w14:paraId="4B03DAF6">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 xml:space="preserve">.3.1 </w:t>
      </w:r>
      <w:r>
        <w:rPr>
          <w:rFonts w:ascii="Times New Roman" w:hAnsi="宋体" w:eastAsia="宋体" w:cs="Times New Roman"/>
          <w:color w:val="auto"/>
        </w:rPr>
        <w:t>开工准备</w:t>
      </w:r>
    </w:p>
    <w:p w14:paraId="75EB4B7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除专用合同条款另有约定外，承包人应按照第</w:t>
      </w:r>
      <w:r>
        <w:rPr>
          <w:rFonts w:ascii="Times New Roman" w:hAnsi="Times New Roman" w:eastAsia="宋体" w:cs="Times New Roman"/>
          <w:color w:val="auto"/>
        </w:rPr>
        <w:t>7.1</w:t>
      </w:r>
      <w:r>
        <w:rPr>
          <w:rFonts w:ascii="Times New Roman" w:hAnsi="宋体" w:eastAsia="宋体" w:cs="Times New Roman"/>
          <w:color w:val="auto"/>
        </w:rPr>
        <w:t>款〔施工组织设计〕约定的期限，向发包人提交工程开工报审表，经发包人批准后执行。开工报审表应详细说明按施工进度计划正常施工所需的施工道路、临时设施、材料、工程设备、施工设备、施工人员等落实情况以及工程的进度安排。</w:t>
      </w:r>
    </w:p>
    <w:p w14:paraId="6AC370A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除专用合同条款另有约定外，合同当事人应按约定完成开工准备工作。</w:t>
      </w:r>
    </w:p>
    <w:p w14:paraId="7AF5154B">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 xml:space="preserve">.3.2 </w:t>
      </w:r>
      <w:r>
        <w:rPr>
          <w:rFonts w:ascii="Times New Roman" w:hAnsi="宋体" w:eastAsia="宋体" w:cs="Times New Roman"/>
          <w:color w:val="auto"/>
        </w:rPr>
        <w:t>开工通知</w:t>
      </w:r>
    </w:p>
    <w:bookmarkEnd w:id="132"/>
    <w:p w14:paraId="7F9C2A4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发包人应在计划开工日期</w:t>
      </w:r>
      <w:r>
        <w:rPr>
          <w:rFonts w:ascii="Times New Roman" w:hAnsi="Times New Roman" w:eastAsia="宋体" w:cs="Times New Roman"/>
          <w:color w:val="auto"/>
        </w:rPr>
        <w:t>7</w:t>
      </w:r>
      <w:r>
        <w:rPr>
          <w:rFonts w:ascii="Times New Roman" w:hAnsi="宋体" w:eastAsia="宋体" w:cs="Times New Roman"/>
          <w:color w:val="auto"/>
        </w:rPr>
        <w:t>天前向承包人发出开工通知，工期自开工通知中载明的开工日期起算。</w:t>
      </w:r>
    </w:p>
    <w:bookmarkEnd w:id="127"/>
    <w:bookmarkEnd w:id="128"/>
    <w:p w14:paraId="1F2E5AFF">
      <w:pPr>
        <w:pStyle w:val="8"/>
        <w:spacing w:before="156" w:after="156"/>
        <w:ind w:firstLine="420" w:firstLineChars="200"/>
        <w:rPr>
          <w:rFonts w:ascii="Times New Roman" w:eastAsia="宋体"/>
          <w:b w:val="0"/>
          <w:color w:val="auto"/>
          <w:sz w:val="21"/>
          <w:szCs w:val="21"/>
        </w:rPr>
      </w:pPr>
      <w:bookmarkStart w:id="133" w:name="_Toc351203547"/>
      <w:bookmarkStart w:id="134" w:name="_Toc296346574"/>
      <w:bookmarkStart w:id="135" w:name="_Toc296503073"/>
      <w:bookmarkStart w:id="136" w:name="_Toc337558772"/>
      <w:r>
        <w:rPr>
          <w:rFonts w:hint="eastAsia" w:ascii="Times New Roman" w:eastAsia="宋体"/>
          <w:b w:val="0"/>
          <w:color w:val="auto"/>
          <w:sz w:val="21"/>
          <w:szCs w:val="21"/>
        </w:rPr>
        <w:t>6</w:t>
      </w:r>
      <w:r>
        <w:rPr>
          <w:rFonts w:ascii="Times New Roman" w:eastAsia="宋体"/>
          <w:b w:val="0"/>
          <w:color w:val="auto"/>
          <w:sz w:val="21"/>
          <w:szCs w:val="21"/>
        </w:rPr>
        <w:t>.</w:t>
      </w:r>
      <w:r>
        <w:rPr>
          <w:rFonts w:hint="eastAsia" w:ascii="Times New Roman" w:eastAsia="宋体"/>
          <w:b w:val="0"/>
          <w:color w:val="auto"/>
          <w:sz w:val="21"/>
          <w:szCs w:val="21"/>
        </w:rPr>
        <w:t>4</w:t>
      </w:r>
      <w:r>
        <w:rPr>
          <w:rFonts w:ascii="Times New Roman" w:hAnsi="宋体" w:eastAsia="宋体"/>
          <w:b w:val="0"/>
          <w:color w:val="auto"/>
          <w:sz w:val="21"/>
          <w:szCs w:val="21"/>
        </w:rPr>
        <w:t>工期延误</w:t>
      </w:r>
      <w:bookmarkEnd w:id="133"/>
    </w:p>
    <w:bookmarkEnd w:id="134"/>
    <w:bookmarkEnd w:id="135"/>
    <w:bookmarkEnd w:id="136"/>
    <w:p w14:paraId="09AC1BC1">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.1 </w:t>
      </w:r>
      <w:r>
        <w:rPr>
          <w:rFonts w:ascii="Times New Roman" w:hAnsi="宋体" w:eastAsia="宋体" w:cs="Times New Roman"/>
          <w:color w:val="auto"/>
        </w:rPr>
        <w:t>因发包人原因导致工期延误</w:t>
      </w:r>
    </w:p>
    <w:p w14:paraId="4D65192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在合同履行过程中，因下列情况导致工期延误和（或）费用增加的，由发包人承担由此延误的工期和（或）增加的费用，且发包人应支付承包人合理的利润：</w:t>
      </w:r>
    </w:p>
    <w:p w14:paraId="18DC8D3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1</w:t>
      </w:r>
      <w:r>
        <w:rPr>
          <w:rFonts w:ascii="Times New Roman" w:hAnsi="宋体" w:eastAsia="宋体" w:cs="Times New Roman"/>
          <w:color w:val="auto"/>
        </w:rPr>
        <w:t>）发包人未能在计划开工日期之日起</w:t>
      </w:r>
      <w:r>
        <w:rPr>
          <w:rFonts w:ascii="Times New Roman" w:hAnsi="Times New Roman" w:eastAsia="宋体" w:cs="Times New Roman"/>
          <w:color w:val="auto"/>
        </w:rPr>
        <w:t>7</w:t>
      </w:r>
      <w:r>
        <w:rPr>
          <w:rFonts w:ascii="Times New Roman" w:hAnsi="宋体" w:eastAsia="宋体" w:cs="Times New Roman"/>
          <w:color w:val="auto"/>
        </w:rPr>
        <w:t>天内同意下达开工通知的；</w:t>
      </w:r>
    </w:p>
    <w:p w14:paraId="6CCB523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2</w:t>
      </w:r>
      <w:r>
        <w:rPr>
          <w:rFonts w:ascii="Times New Roman" w:hAnsi="宋体" w:eastAsia="宋体" w:cs="Times New Roman"/>
          <w:color w:val="auto"/>
        </w:rPr>
        <w:t>）发包人未能按合同约定日期支付工程款或竣工结算款的；</w:t>
      </w:r>
    </w:p>
    <w:p w14:paraId="5E3DD2B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hint="eastAsia" w:ascii="Times New Roman" w:hAnsi="Times New Roman" w:eastAsia="宋体" w:cs="Times New Roman"/>
          <w:color w:val="auto"/>
        </w:rPr>
        <w:t>3</w:t>
      </w:r>
      <w:r>
        <w:rPr>
          <w:rFonts w:ascii="Times New Roman" w:hAnsi="宋体" w:eastAsia="宋体" w:cs="Times New Roman"/>
          <w:color w:val="auto"/>
        </w:rPr>
        <w:t>）专用合同条款中约定的其他情形。</w:t>
      </w:r>
    </w:p>
    <w:p w14:paraId="4103959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因发包人原因未按计划开工日期开工的，发包人应按实际开工日期顺延竣工日期，确保实际工期不低于合同约定的工期总日历天数。因发包人原因导致工期延误需要修订施工进度计划的，按照第</w:t>
      </w:r>
      <w:r>
        <w:rPr>
          <w:rFonts w:ascii="Times New Roman" w:hAnsi="Times New Roman" w:eastAsia="宋体" w:cs="Times New Roman"/>
          <w:color w:val="auto"/>
        </w:rPr>
        <w:t>7.2.2</w:t>
      </w:r>
      <w:r>
        <w:rPr>
          <w:rFonts w:ascii="Times New Roman" w:hAnsi="宋体" w:eastAsia="宋体" w:cs="Times New Roman"/>
          <w:color w:val="auto"/>
        </w:rPr>
        <w:t>项〔施工进度计划的修订〕执行。</w:t>
      </w:r>
    </w:p>
    <w:p w14:paraId="6CAA8B19">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2 </w:t>
      </w:r>
      <w:r>
        <w:rPr>
          <w:rFonts w:ascii="Times New Roman" w:hAnsi="宋体" w:eastAsia="宋体" w:cs="Times New Roman"/>
          <w:color w:val="auto"/>
        </w:rPr>
        <w:t>因承包人原因导致工期延误</w:t>
      </w:r>
    </w:p>
    <w:p w14:paraId="4A4F205C">
      <w:pPr>
        <w:spacing w:line="360" w:lineRule="auto"/>
        <w:ind w:firstLine="420" w:firstLineChars="200"/>
        <w:rPr>
          <w:rFonts w:ascii="Times New Roman" w:hAnsi="Times New Roman" w:eastAsia="宋体" w:cs="Times New Roman"/>
          <w:color w:val="auto"/>
        </w:rPr>
      </w:pPr>
      <w:bookmarkStart w:id="137" w:name="_Toc296346577"/>
      <w:bookmarkStart w:id="138" w:name="_Toc296503076"/>
      <w:r>
        <w:rPr>
          <w:rFonts w:ascii="Times New Roman" w:hAnsi="宋体" w:eastAsia="宋体" w:cs="Times New Roman"/>
          <w:color w:val="auto"/>
        </w:rPr>
        <w:t>因</w:t>
      </w:r>
      <w:bookmarkEnd w:id="137"/>
      <w:bookmarkEnd w:id="138"/>
      <w:r>
        <w:rPr>
          <w:rFonts w:ascii="Times New Roman" w:hAnsi="宋体" w:eastAsia="宋体" w:cs="Times New Roman"/>
          <w:color w:val="auto"/>
        </w:rPr>
        <w:t>承包人原因造成工期延误的，可以在专用合同条款中约定逾期竣工违约金的计算方法和逾期竣工违约金的上限。承包人支付逾期竣工违约金后，不免除承包人继续完成工程及修补缺陷的义务。</w:t>
      </w:r>
    </w:p>
    <w:p w14:paraId="1367A4F5">
      <w:pPr>
        <w:spacing w:line="360" w:lineRule="auto"/>
        <w:ind w:firstLine="420" w:firstLineChars="200"/>
        <w:outlineLvl w:val="0"/>
        <w:rPr>
          <w:rFonts w:ascii="Times New Roman" w:hAnsi="Times New Roman" w:eastAsia="宋体" w:cs="Times New Roman"/>
          <w:bCs/>
          <w:color w:val="auto"/>
        </w:rPr>
      </w:pPr>
      <w:bookmarkStart w:id="139" w:name="_Toc351203550"/>
      <w:bookmarkStart w:id="140" w:name="_Toc296346578"/>
      <w:bookmarkStart w:id="141" w:name="_Toc337558775"/>
      <w:bookmarkStart w:id="142" w:name="_Toc296503077"/>
      <w:r>
        <w:rPr>
          <w:rFonts w:hint="eastAsia" w:ascii="Times New Roman" w:hAnsi="Times New Roman" w:eastAsia="宋体" w:cs="Times New Roman"/>
          <w:bCs/>
          <w:color w:val="auto"/>
        </w:rPr>
        <w:t>6</w:t>
      </w:r>
      <w:r>
        <w:rPr>
          <w:rFonts w:ascii="Times New Roman" w:hAnsi="Times New Roman" w:eastAsia="宋体" w:cs="Times New Roman"/>
          <w:bCs/>
          <w:color w:val="auto"/>
        </w:rPr>
        <w:t>.</w:t>
      </w:r>
      <w:r>
        <w:rPr>
          <w:rFonts w:hint="eastAsia" w:ascii="Times New Roman" w:hAnsi="Times New Roman" w:eastAsia="宋体" w:cs="Times New Roman"/>
          <w:bCs/>
          <w:color w:val="auto"/>
        </w:rPr>
        <w:t>5</w:t>
      </w:r>
      <w:r>
        <w:rPr>
          <w:rFonts w:ascii="Times New Roman" w:hAnsi="宋体" w:eastAsia="宋体" w:cs="Times New Roman"/>
          <w:bCs/>
          <w:color w:val="auto"/>
        </w:rPr>
        <w:t>暂停施工</w:t>
      </w:r>
      <w:bookmarkEnd w:id="139"/>
    </w:p>
    <w:bookmarkEnd w:id="140"/>
    <w:bookmarkEnd w:id="141"/>
    <w:bookmarkEnd w:id="142"/>
    <w:p w14:paraId="36AAB0B0">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.1</w:t>
      </w:r>
      <w:r>
        <w:rPr>
          <w:rFonts w:ascii="Times New Roman" w:hAnsi="宋体" w:eastAsia="宋体" w:cs="Times New Roman"/>
          <w:color w:val="auto"/>
        </w:rPr>
        <w:t>发包人原因引起的暂停施工</w:t>
      </w:r>
    </w:p>
    <w:p w14:paraId="1D68B50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因发包人原因引起暂停施工的，应及时下达暂停施工指示。情况紧急且发包人未及时下达暂停施工指示的，按照第</w:t>
      </w:r>
      <w:r>
        <w:rPr>
          <w:rFonts w:ascii="Times New Roman" w:hAnsi="Times New Roman" w:eastAsia="宋体" w:cs="Times New Roman"/>
          <w:color w:val="auto"/>
        </w:rPr>
        <w:t>7.8.4</w:t>
      </w:r>
      <w:r>
        <w:rPr>
          <w:rFonts w:ascii="Times New Roman" w:hAnsi="宋体" w:eastAsia="宋体" w:cs="Times New Roman"/>
          <w:color w:val="auto"/>
        </w:rPr>
        <w:t>项〔紧急情况下的暂停施工〕执行。</w:t>
      </w:r>
    </w:p>
    <w:p w14:paraId="7868FC8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因发包人原因引起的暂停施工，发包人应承担由此增加的费用和（或）延误的工期，并支付承包人合理的利润。</w:t>
      </w:r>
    </w:p>
    <w:p w14:paraId="2595909B">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.2 </w:t>
      </w:r>
      <w:r>
        <w:rPr>
          <w:rFonts w:ascii="Times New Roman" w:hAnsi="宋体" w:eastAsia="宋体" w:cs="Times New Roman"/>
          <w:color w:val="auto"/>
        </w:rPr>
        <w:t>承包人原因引起的暂停施工</w:t>
      </w:r>
    </w:p>
    <w:p w14:paraId="598144C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因承包人原因引起的暂停施工，承包人应承担由此增加的费用和（或）延误的工期，且承包人在收到发包人复工指示后</w:t>
      </w:r>
      <w:r>
        <w:rPr>
          <w:rFonts w:ascii="Times New Roman" w:hAnsi="Times New Roman" w:eastAsia="宋体" w:cs="Times New Roman"/>
          <w:color w:val="auto"/>
        </w:rPr>
        <w:t>84</w:t>
      </w:r>
      <w:r>
        <w:rPr>
          <w:rFonts w:ascii="Times New Roman" w:hAnsi="宋体" w:eastAsia="宋体" w:cs="Times New Roman"/>
          <w:color w:val="auto"/>
        </w:rPr>
        <w:t>天内仍未复工的，视为第</w:t>
      </w:r>
      <w:r>
        <w:rPr>
          <w:rFonts w:ascii="Times New Roman" w:hAnsi="Times New Roman" w:eastAsia="宋体" w:cs="Times New Roman"/>
          <w:color w:val="auto"/>
        </w:rPr>
        <w:t>16.2.1</w:t>
      </w:r>
      <w:r>
        <w:rPr>
          <w:rFonts w:ascii="Times New Roman" w:hAnsi="宋体" w:eastAsia="宋体" w:cs="Times New Roman"/>
          <w:color w:val="auto"/>
        </w:rPr>
        <w:t>项〔承包人违约的情形〕第（</w:t>
      </w:r>
      <w:r>
        <w:rPr>
          <w:rFonts w:ascii="Times New Roman" w:hAnsi="Times New Roman" w:eastAsia="宋体" w:cs="Times New Roman"/>
          <w:color w:val="auto"/>
        </w:rPr>
        <w:t>7</w:t>
      </w:r>
      <w:r>
        <w:rPr>
          <w:rFonts w:ascii="Times New Roman" w:hAnsi="宋体" w:eastAsia="宋体" w:cs="Times New Roman"/>
          <w:color w:val="auto"/>
        </w:rPr>
        <w:t>）目约定的承包人无法继续履行合同的情形。</w:t>
      </w:r>
    </w:p>
    <w:p w14:paraId="099CE389">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.3 </w:t>
      </w:r>
      <w:r>
        <w:rPr>
          <w:rFonts w:ascii="Times New Roman" w:hAnsi="宋体" w:eastAsia="宋体" w:cs="Times New Roman"/>
          <w:color w:val="auto"/>
        </w:rPr>
        <w:t>指示暂停施工</w:t>
      </w:r>
    </w:p>
    <w:p w14:paraId="0CCF32E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发包人认为有必要时，可向承包人作出暂停施工的指示，承包人应按发包人指示暂停施工。</w:t>
      </w:r>
    </w:p>
    <w:p w14:paraId="7092975F">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.4 </w:t>
      </w:r>
      <w:r>
        <w:rPr>
          <w:rFonts w:ascii="Times New Roman" w:hAnsi="宋体" w:eastAsia="宋体" w:cs="Times New Roman"/>
          <w:color w:val="auto"/>
        </w:rPr>
        <w:t>紧急情况下的暂停施工</w:t>
      </w:r>
    </w:p>
    <w:p w14:paraId="1D78B42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因紧急情况需暂停施工，且发包人未及时下达暂停施工指示的，承包人可先暂停施工，并及时通知发包人。发包人应在接到通知后</w:t>
      </w:r>
      <w:r>
        <w:rPr>
          <w:rFonts w:ascii="Times New Roman" w:hAnsi="Times New Roman" w:eastAsia="宋体" w:cs="Times New Roman"/>
          <w:color w:val="auto"/>
        </w:rPr>
        <w:t>24</w:t>
      </w:r>
      <w:r>
        <w:rPr>
          <w:rFonts w:ascii="Times New Roman" w:hAnsi="宋体" w:eastAsia="宋体" w:cs="Times New Roman"/>
          <w:color w:val="auto"/>
        </w:rPr>
        <w:t>小时内发出指示，逾期未发出指示，视为同意承包人暂停施工。发包人不同意承包人暂停施工的，应说明理由，承包人对发包人的答复有异议，按照第</w:t>
      </w:r>
      <w:r>
        <w:rPr>
          <w:rFonts w:ascii="Times New Roman" w:hAnsi="Times New Roman" w:eastAsia="宋体" w:cs="Times New Roman"/>
          <w:color w:val="auto"/>
        </w:rPr>
        <w:t>20</w:t>
      </w:r>
      <w:r>
        <w:rPr>
          <w:rFonts w:ascii="Times New Roman" w:hAnsi="宋体" w:eastAsia="宋体" w:cs="Times New Roman"/>
          <w:color w:val="auto"/>
        </w:rPr>
        <w:t>条〔争议解决〕约定处理。</w:t>
      </w:r>
    </w:p>
    <w:p w14:paraId="6B935ACA">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.5 </w:t>
      </w:r>
      <w:r>
        <w:rPr>
          <w:rFonts w:ascii="Times New Roman" w:hAnsi="宋体" w:eastAsia="宋体" w:cs="Times New Roman"/>
          <w:color w:val="auto"/>
        </w:rPr>
        <w:t>暂停施工后的复工</w:t>
      </w:r>
    </w:p>
    <w:p w14:paraId="5A9A00F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暂停施工后，发包人和承包人应采取有效措施积极消除暂停施工的影响。在工程复工前，发包人会同承包人确定因暂停施工造成的损失，并确定工程复工条件。当工程具备复工条件时，应经发包人批准后向承包人发出复工通知，承包人应按照复工通知要求复工。</w:t>
      </w:r>
    </w:p>
    <w:p w14:paraId="41671ED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承包人无故拖延和拒绝复工的，承包人承担由此增加的费用和（或）延误的工期；因发包人原因无法按时复工的，按照第</w:t>
      </w:r>
      <w:r>
        <w:rPr>
          <w:rFonts w:ascii="Times New Roman" w:hAnsi="Times New Roman" w:eastAsia="宋体" w:cs="Times New Roman"/>
          <w:color w:val="auto"/>
        </w:rPr>
        <w:t>7.5.1</w:t>
      </w:r>
      <w:r>
        <w:rPr>
          <w:rFonts w:ascii="Times New Roman" w:hAnsi="宋体" w:eastAsia="宋体" w:cs="Times New Roman"/>
          <w:color w:val="auto"/>
        </w:rPr>
        <w:t>项〔因发包人原因导致工期延误〕约定办理。</w:t>
      </w:r>
    </w:p>
    <w:p w14:paraId="39591EA3">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.6 </w:t>
      </w:r>
      <w:r>
        <w:rPr>
          <w:rFonts w:ascii="Times New Roman" w:hAnsi="宋体" w:eastAsia="宋体" w:cs="Times New Roman"/>
          <w:color w:val="auto"/>
        </w:rPr>
        <w:t>暂停施工持续</w:t>
      </w:r>
      <w:r>
        <w:rPr>
          <w:rFonts w:ascii="Times New Roman" w:hAnsi="Times New Roman" w:eastAsia="宋体" w:cs="Times New Roman"/>
          <w:color w:val="auto"/>
        </w:rPr>
        <w:t>28</w:t>
      </w:r>
      <w:r>
        <w:rPr>
          <w:rFonts w:ascii="Times New Roman" w:hAnsi="宋体" w:eastAsia="宋体" w:cs="Times New Roman"/>
          <w:color w:val="auto"/>
        </w:rPr>
        <w:t>天以上</w:t>
      </w:r>
    </w:p>
    <w:p w14:paraId="0155FB6C">
      <w:pPr>
        <w:spacing w:line="360" w:lineRule="auto"/>
        <w:ind w:firstLine="409" w:firstLineChars="195"/>
        <w:rPr>
          <w:rFonts w:ascii="Times New Roman" w:hAnsi="Times New Roman" w:eastAsia="宋体" w:cs="Times New Roman"/>
          <w:color w:val="auto"/>
        </w:rPr>
      </w:pPr>
      <w:r>
        <w:rPr>
          <w:rFonts w:ascii="Times New Roman" w:hAnsi="宋体" w:eastAsia="宋体" w:cs="Times New Roman"/>
          <w:color w:val="auto"/>
        </w:rPr>
        <w:t>发包人发出暂停施工指示后</w:t>
      </w:r>
      <w:r>
        <w:rPr>
          <w:rFonts w:ascii="Times New Roman" w:hAnsi="Times New Roman" w:eastAsia="宋体" w:cs="Times New Roman"/>
          <w:color w:val="auto"/>
        </w:rPr>
        <w:t>28</w:t>
      </w:r>
      <w:r>
        <w:rPr>
          <w:rFonts w:ascii="Times New Roman" w:hAnsi="宋体" w:eastAsia="宋体" w:cs="Times New Roman"/>
          <w:color w:val="auto"/>
        </w:rPr>
        <w:t>天内未向承包人发出复工通知，除该项停工属于第</w:t>
      </w:r>
      <w:r>
        <w:rPr>
          <w:rFonts w:ascii="Times New Roman" w:hAnsi="Times New Roman" w:eastAsia="宋体" w:cs="Times New Roman"/>
          <w:color w:val="auto"/>
        </w:rPr>
        <w:t>7.8.2</w:t>
      </w:r>
      <w:r>
        <w:rPr>
          <w:rFonts w:ascii="Times New Roman" w:hAnsi="宋体" w:eastAsia="宋体" w:cs="Times New Roman"/>
          <w:color w:val="auto"/>
        </w:rPr>
        <w:t>项〔承包人原因引起的暂停施工〕及第</w:t>
      </w:r>
      <w:r>
        <w:rPr>
          <w:rFonts w:ascii="Times New Roman" w:hAnsi="Times New Roman" w:eastAsia="宋体" w:cs="Times New Roman"/>
          <w:color w:val="auto"/>
        </w:rPr>
        <w:t>17</w:t>
      </w:r>
      <w:r>
        <w:rPr>
          <w:rFonts w:ascii="Times New Roman" w:hAnsi="宋体" w:eastAsia="宋体" w:cs="Times New Roman"/>
          <w:color w:val="auto"/>
        </w:rPr>
        <w:t>条〔不可抗力〕约定的情形外，承包人可向发包人提交书面通知，要求发包人在收到书面通知后</w:t>
      </w:r>
      <w:r>
        <w:rPr>
          <w:rFonts w:ascii="Times New Roman" w:hAnsi="Times New Roman" w:eastAsia="宋体" w:cs="Times New Roman"/>
          <w:color w:val="auto"/>
        </w:rPr>
        <w:t>28</w:t>
      </w:r>
      <w:r>
        <w:rPr>
          <w:rFonts w:ascii="Times New Roman" w:hAnsi="宋体" w:eastAsia="宋体" w:cs="Times New Roman"/>
          <w:color w:val="auto"/>
        </w:rPr>
        <w:t>天内准许已暂停施工的部分或全部工程继续施工。发包人逾期不予批准的，则承包人可以通知发包人，将工程受影响的部分视为按第</w:t>
      </w:r>
      <w:r>
        <w:rPr>
          <w:rFonts w:ascii="Times New Roman" w:hAnsi="Times New Roman" w:eastAsia="宋体" w:cs="Times New Roman"/>
          <w:color w:val="auto"/>
        </w:rPr>
        <w:t>10.1</w:t>
      </w:r>
      <w:r>
        <w:rPr>
          <w:rFonts w:ascii="Times New Roman" w:hAnsi="宋体" w:eastAsia="宋体" w:cs="Times New Roman"/>
          <w:color w:val="auto"/>
        </w:rPr>
        <w:t>款〔变更的范围〕第（</w:t>
      </w:r>
      <w:r>
        <w:rPr>
          <w:rFonts w:ascii="Times New Roman" w:hAnsi="Times New Roman" w:eastAsia="宋体" w:cs="Times New Roman"/>
          <w:color w:val="auto"/>
        </w:rPr>
        <w:t>2</w:t>
      </w:r>
      <w:r>
        <w:rPr>
          <w:rFonts w:ascii="Times New Roman" w:hAnsi="宋体" w:eastAsia="宋体" w:cs="Times New Roman"/>
          <w:color w:val="auto"/>
        </w:rPr>
        <w:t>）项的可取消工作。</w:t>
      </w:r>
    </w:p>
    <w:p w14:paraId="13477B71">
      <w:pPr>
        <w:spacing w:line="360" w:lineRule="auto"/>
        <w:ind w:firstLine="409" w:firstLineChars="195"/>
        <w:rPr>
          <w:rFonts w:ascii="Times New Roman" w:hAnsi="Times New Roman" w:eastAsia="宋体" w:cs="Times New Roman"/>
          <w:color w:val="auto"/>
        </w:rPr>
      </w:pPr>
      <w:r>
        <w:rPr>
          <w:rFonts w:ascii="Times New Roman" w:hAnsi="宋体" w:eastAsia="宋体" w:cs="Times New Roman"/>
          <w:color w:val="auto"/>
        </w:rPr>
        <w:t>暂停施工持续</w:t>
      </w:r>
      <w:r>
        <w:rPr>
          <w:rFonts w:ascii="Times New Roman" w:hAnsi="Times New Roman" w:eastAsia="宋体" w:cs="Times New Roman"/>
          <w:color w:val="auto"/>
        </w:rPr>
        <w:t>84</w:t>
      </w:r>
      <w:r>
        <w:rPr>
          <w:rFonts w:ascii="Times New Roman" w:hAnsi="宋体" w:eastAsia="宋体" w:cs="Times New Roman"/>
          <w:color w:val="auto"/>
        </w:rPr>
        <w:t>天以上不复工的，且不属于第</w:t>
      </w:r>
      <w:r>
        <w:rPr>
          <w:rFonts w:ascii="Times New Roman" w:hAnsi="Times New Roman" w:eastAsia="宋体" w:cs="Times New Roman"/>
          <w:color w:val="auto"/>
        </w:rPr>
        <w:t>7.8.2</w:t>
      </w:r>
      <w:r>
        <w:rPr>
          <w:rFonts w:ascii="Times New Roman" w:hAnsi="宋体" w:eastAsia="宋体" w:cs="Times New Roman"/>
          <w:color w:val="auto"/>
        </w:rPr>
        <w:t>项〔承包人原因引起的暂停施工〕及第</w:t>
      </w:r>
      <w:r>
        <w:rPr>
          <w:rFonts w:ascii="Times New Roman" w:hAnsi="Times New Roman" w:eastAsia="宋体" w:cs="Times New Roman"/>
          <w:color w:val="auto"/>
        </w:rPr>
        <w:t>17</w:t>
      </w:r>
      <w:r>
        <w:rPr>
          <w:rFonts w:ascii="Times New Roman" w:hAnsi="宋体" w:eastAsia="宋体" w:cs="Times New Roman"/>
          <w:color w:val="auto"/>
        </w:rPr>
        <w:t>条〔不可抗力〕约定的情形，并影响到整个工程以及合同目的实现的，承包人有权提出价格调整要求，或者解除合同。解除合同的，按照第</w:t>
      </w:r>
      <w:r>
        <w:rPr>
          <w:rFonts w:ascii="Times New Roman" w:hAnsi="Times New Roman" w:eastAsia="宋体" w:cs="Times New Roman"/>
          <w:color w:val="auto"/>
        </w:rPr>
        <w:t>16.1.3</w:t>
      </w:r>
      <w:r>
        <w:rPr>
          <w:rFonts w:ascii="Times New Roman" w:hAnsi="宋体" w:eastAsia="宋体" w:cs="Times New Roman"/>
          <w:color w:val="auto"/>
        </w:rPr>
        <w:t>项〔因发包人违约解除合同〕执行。</w:t>
      </w:r>
    </w:p>
    <w:p w14:paraId="1985D02E">
      <w:pPr>
        <w:spacing w:line="360" w:lineRule="auto"/>
        <w:ind w:left="16" w:firstLine="409" w:firstLineChars="195"/>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.7 </w:t>
      </w:r>
      <w:r>
        <w:rPr>
          <w:rFonts w:ascii="Times New Roman" w:hAnsi="宋体" w:eastAsia="宋体" w:cs="Times New Roman"/>
          <w:color w:val="auto"/>
        </w:rPr>
        <w:t>暂停施工期间的工程照管</w:t>
      </w:r>
    </w:p>
    <w:p w14:paraId="68210AA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暂停施工期间，承包人应负责妥善照管工程并提供安全保障，由此增加的费用由责任方承担。</w:t>
      </w:r>
    </w:p>
    <w:p w14:paraId="2C739A81">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.8 </w:t>
      </w:r>
      <w:r>
        <w:rPr>
          <w:rFonts w:ascii="Times New Roman" w:hAnsi="宋体" w:eastAsia="宋体" w:cs="Times New Roman"/>
          <w:color w:val="auto"/>
        </w:rPr>
        <w:t>暂停施工的措施</w:t>
      </w:r>
    </w:p>
    <w:p w14:paraId="3607663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暂停施工期间，发包人和承包人均应采取必要的措施确保工程质量及安全，防止因暂停施工扩大损失。</w:t>
      </w:r>
    </w:p>
    <w:p w14:paraId="530C84AC">
      <w:pPr>
        <w:pStyle w:val="7"/>
        <w:ind w:firstLine="420" w:firstLineChars="200"/>
        <w:rPr>
          <w:rFonts w:ascii="Times New Roman" w:hAnsi="Times New Roman" w:eastAsia="宋体"/>
          <w:b w:val="0"/>
          <w:sz w:val="21"/>
          <w:szCs w:val="21"/>
        </w:rPr>
      </w:pPr>
      <w:bookmarkStart w:id="143" w:name="_Toc351203552"/>
      <w:bookmarkStart w:id="144" w:name="_Toc337558776"/>
      <w:bookmarkStart w:id="145" w:name="_Toc296346559"/>
      <w:bookmarkStart w:id="146" w:name="_Toc296503058"/>
      <w:r>
        <w:rPr>
          <w:rFonts w:hint="eastAsia" w:ascii="Times New Roman" w:hAnsi="Times New Roman" w:eastAsia="宋体"/>
          <w:b w:val="0"/>
          <w:sz w:val="21"/>
          <w:szCs w:val="21"/>
        </w:rPr>
        <w:t>7</w:t>
      </w:r>
      <w:r>
        <w:rPr>
          <w:rFonts w:ascii="Times New Roman" w:hAnsi="Times New Roman" w:eastAsia="宋体"/>
          <w:b w:val="0"/>
          <w:sz w:val="21"/>
          <w:szCs w:val="21"/>
        </w:rPr>
        <w:t xml:space="preserve">. </w:t>
      </w:r>
      <w:r>
        <w:rPr>
          <w:rFonts w:ascii="Times New Roman" w:hAnsi="宋体" w:eastAsia="宋体"/>
          <w:b w:val="0"/>
          <w:sz w:val="21"/>
          <w:szCs w:val="21"/>
        </w:rPr>
        <w:t>材料与设备</w:t>
      </w:r>
      <w:bookmarkEnd w:id="143"/>
    </w:p>
    <w:bookmarkEnd w:id="144"/>
    <w:bookmarkEnd w:id="145"/>
    <w:bookmarkEnd w:id="146"/>
    <w:p w14:paraId="716CBF98">
      <w:pPr>
        <w:pStyle w:val="8"/>
        <w:spacing w:before="156" w:after="156"/>
        <w:ind w:firstLine="420" w:firstLineChars="200"/>
        <w:rPr>
          <w:rFonts w:ascii="Times New Roman" w:eastAsia="宋体"/>
          <w:b w:val="0"/>
          <w:color w:val="auto"/>
          <w:sz w:val="21"/>
          <w:szCs w:val="21"/>
        </w:rPr>
      </w:pPr>
      <w:bookmarkStart w:id="147" w:name="_Toc351203553"/>
      <w:bookmarkStart w:id="148" w:name="_Toc337558777"/>
      <w:bookmarkStart w:id="149" w:name="_Toc296346560"/>
      <w:bookmarkStart w:id="150" w:name="_Toc296503059"/>
      <w:bookmarkStart w:id="151" w:name="_Toc468936960"/>
      <w:r>
        <w:rPr>
          <w:rFonts w:hint="eastAsia" w:ascii="Times New Roman" w:eastAsia="宋体"/>
          <w:b w:val="0"/>
          <w:color w:val="auto"/>
          <w:sz w:val="21"/>
          <w:szCs w:val="21"/>
        </w:rPr>
        <w:t>7.</w:t>
      </w:r>
      <w:r>
        <w:rPr>
          <w:rFonts w:ascii="Times New Roman" w:eastAsia="宋体"/>
          <w:b w:val="0"/>
          <w:color w:val="auto"/>
          <w:sz w:val="21"/>
          <w:szCs w:val="21"/>
        </w:rPr>
        <w:t>1</w:t>
      </w:r>
      <w:r>
        <w:rPr>
          <w:rFonts w:ascii="Times New Roman" w:hAnsi="宋体" w:eastAsia="宋体"/>
          <w:b w:val="0"/>
          <w:color w:val="auto"/>
          <w:sz w:val="21"/>
          <w:szCs w:val="21"/>
        </w:rPr>
        <w:t>发包人供应材料与工程设备</w:t>
      </w:r>
      <w:bookmarkEnd w:id="147"/>
    </w:p>
    <w:bookmarkEnd w:id="148"/>
    <w:bookmarkEnd w:id="149"/>
    <w:bookmarkEnd w:id="150"/>
    <w:p w14:paraId="113F11E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发包人自行供应材料、工程设备的，应在签订合同时在专用合同条款的附件《发包人供应材料设备一览表》中明确材料、工程设备的品种、规格、型号、数量、单价、质量等级和送达地点。</w:t>
      </w:r>
    </w:p>
    <w:p w14:paraId="67FC09A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承包人应提前</w:t>
      </w:r>
      <w:r>
        <w:rPr>
          <w:rFonts w:ascii="Times New Roman" w:hAnsi="Times New Roman" w:eastAsia="宋体" w:cs="Times New Roman"/>
          <w:color w:val="auto"/>
        </w:rPr>
        <w:t>30</w:t>
      </w:r>
      <w:r>
        <w:rPr>
          <w:rFonts w:ascii="Times New Roman" w:hAnsi="宋体" w:eastAsia="宋体" w:cs="Times New Roman"/>
          <w:color w:val="auto"/>
        </w:rPr>
        <w:t>天以书面形式通知发包人供应材料与工程设备进场。承包人按照第</w:t>
      </w:r>
      <w:r>
        <w:rPr>
          <w:rFonts w:ascii="Times New Roman" w:hAnsi="Times New Roman" w:eastAsia="宋体" w:cs="Times New Roman"/>
          <w:color w:val="auto"/>
        </w:rPr>
        <w:t>7.2.2</w:t>
      </w:r>
      <w:r>
        <w:rPr>
          <w:rFonts w:ascii="Times New Roman" w:hAnsi="宋体" w:eastAsia="宋体" w:cs="Times New Roman"/>
          <w:color w:val="auto"/>
        </w:rPr>
        <w:t>项〔施工进度计划的修订〕约定修订施工进度计划时，需同时提交经修订后的发包人供应材料与工程设备的进场计划。</w:t>
      </w:r>
    </w:p>
    <w:p w14:paraId="7F33C2E5">
      <w:pPr>
        <w:pStyle w:val="8"/>
        <w:spacing w:before="156" w:after="156"/>
        <w:ind w:firstLine="420" w:firstLineChars="200"/>
        <w:rPr>
          <w:rFonts w:ascii="Times New Roman" w:eastAsia="宋体"/>
          <w:color w:val="auto"/>
          <w:sz w:val="21"/>
          <w:szCs w:val="21"/>
        </w:rPr>
      </w:pPr>
      <w:bookmarkStart w:id="152" w:name="_Toc351203554"/>
      <w:bookmarkStart w:id="153" w:name="_Toc337558778"/>
      <w:bookmarkStart w:id="154" w:name="_Toc296503060"/>
      <w:bookmarkStart w:id="155" w:name="_Toc296346561"/>
      <w:r>
        <w:rPr>
          <w:rFonts w:hint="eastAsia" w:ascii="Times New Roman" w:eastAsia="宋体"/>
          <w:b w:val="0"/>
          <w:color w:val="auto"/>
          <w:sz w:val="21"/>
          <w:szCs w:val="21"/>
        </w:rPr>
        <w:t>7</w:t>
      </w:r>
      <w:r>
        <w:rPr>
          <w:rFonts w:ascii="Times New Roman" w:eastAsia="宋体"/>
          <w:b w:val="0"/>
          <w:color w:val="auto"/>
          <w:sz w:val="21"/>
          <w:szCs w:val="21"/>
        </w:rPr>
        <w:t>.2</w:t>
      </w:r>
      <w:r>
        <w:rPr>
          <w:rFonts w:ascii="Times New Roman" w:hAnsi="宋体" w:eastAsia="宋体"/>
          <w:b w:val="0"/>
          <w:color w:val="auto"/>
          <w:sz w:val="21"/>
          <w:szCs w:val="21"/>
        </w:rPr>
        <w:t>承包人采购材料与工程设备</w:t>
      </w:r>
      <w:bookmarkEnd w:id="152"/>
    </w:p>
    <w:bookmarkEnd w:id="153"/>
    <w:bookmarkEnd w:id="154"/>
    <w:bookmarkEnd w:id="155"/>
    <w:p w14:paraId="292984B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3FD1F2F8">
      <w:pPr>
        <w:pStyle w:val="8"/>
        <w:spacing w:before="156" w:after="156"/>
        <w:ind w:firstLine="420" w:firstLineChars="200"/>
        <w:rPr>
          <w:rFonts w:ascii="Times New Roman" w:eastAsia="宋体"/>
          <w:b w:val="0"/>
          <w:color w:val="auto"/>
          <w:sz w:val="21"/>
          <w:szCs w:val="21"/>
        </w:rPr>
      </w:pPr>
      <w:bookmarkStart w:id="156" w:name="_Toc351203555"/>
      <w:bookmarkStart w:id="157" w:name="_Toc337558779"/>
      <w:bookmarkStart w:id="158" w:name="_Toc296503061"/>
      <w:bookmarkStart w:id="159" w:name="_Toc296346562"/>
      <w:r>
        <w:rPr>
          <w:rFonts w:hint="eastAsia" w:ascii="Times New Roman" w:eastAsia="宋体"/>
          <w:b w:val="0"/>
          <w:color w:val="auto"/>
          <w:sz w:val="21"/>
          <w:szCs w:val="21"/>
        </w:rPr>
        <w:t>7</w:t>
      </w:r>
      <w:r>
        <w:rPr>
          <w:rFonts w:ascii="Times New Roman" w:eastAsia="宋体"/>
          <w:b w:val="0"/>
          <w:color w:val="auto"/>
          <w:sz w:val="21"/>
          <w:szCs w:val="21"/>
        </w:rPr>
        <w:t>.3</w:t>
      </w:r>
      <w:r>
        <w:rPr>
          <w:rFonts w:ascii="Times New Roman" w:hAnsi="宋体" w:eastAsia="宋体"/>
          <w:b w:val="0"/>
          <w:color w:val="auto"/>
          <w:sz w:val="21"/>
          <w:szCs w:val="21"/>
        </w:rPr>
        <w:t>材料与工程设备的接收与拒收</w:t>
      </w:r>
      <w:bookmarkEnd w:id="156"/>
    </w:p>
    <w:bookmarkEnd w:id="157"/>
    <w:bookmarkEnd w:id="158"/>
    <w:bookmarkEnd w:id="159"/>
    <w:p w14:paraId="587C9315">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.3.1 </w:t>
      </w:r>
      <w:r>
        <w:rPr>
          <w:rFonts w:ascii="Times New Roman" w:hAnsi="宋体" w:eastAsia="宋体" w:cs="Times New Roman"/>
          <w:color w:val="auto"/>
        </w:rPr>
        <w:t>发包人应按《发包人供应材料设备一览表》约定的内容提供材料和工程设备，并向承包人提供产品合格证明及出厂证明，对其质量负责。发包人应提前</w:t>
      </w:r>
      <w:r>
        <w:rPr>
          <w:rFonts w:ascii="Times New Roman" w:hAnsi="Times New Roman" w:eastAsia="宋体" w:cs="Times New Roman"/>
          <w:color w:val="auto"/>
        </w:rPr>
        <w:t>24</w:t>
      </w:r>
      <w:r>
        <w:rPr>
          <w:rFonts w:ascii="Times New Roman" w:hAnsi="宋体" w:eastAsia="宋体" w:cs="Times New Roman"/>
          <w:color w:val="auto"/>
        </w:rPr>
        <w:t>小时以书面形式通知承包人材料和工程设备到货时间，承包人负责材料和工程设备的清点、检验和接收。</w:t>
      </w:r>
    </w:p>
    <w:p w14:paraId="005989A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发包人提供的材料和工程设备的规格、数量或质量不符合合同约定的，或因发包人原因导致交货日期延误或交货地点变更等情况的，按照第</w:t>
      </w:r>
      <w:r>
        <w:rPr>
          <w:rFonts w:ascii="Times New Roman" w:hAnsi="Times New Roman" w:eastAsia="宋体" w:cs="Times New Roman"/>
          <w:color w:val="auto"/>
        </w:rPr>
        <w:t>16.1</w:t>
      </w:r>
      <w:r>
        <w:rPr>
          <w:rFonts w:ascii="Times New Roman" w:hAnsi="宋体" w:eastAsia="宋体" w:cs="Times New Roman"/>
          <w:color w:val="auto"/>
        </w:rPr>
        <w:t>款〔发包人违约〕约定办理。</w:t>
      </w:r>
    </w:p>
    <w:p w14:paraId="36E56CE1">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.3.2 </w:t>
      </w:r>
      <w:r>
        <w:rPr>
          <w:rFonts w:ascii="Times New Roman" w:hAnsi="宋体" w:eastAsia="宋体" w:cs="Times New Roman"/>
          <w:color w:val="auto"/>
        </w:rPr>
        <w:t>承包人采购的材料和工程设备，应保证产品质量合格，承包人应在材料和工程设备到货前</w:t>
      </w:r>
      <w:r>
        <w:rPr>
          <w:rFonts w:ascii="Times New Roman" w:hAnsi="Times New Roman" w:eastAsia="宋体" w:cs="Times New Roman"/>
          <w:color w:val="auto"/>
        </w:rPr>
        <w:t>24</w:t>
      </w:r>
      <w:r>
        <w:rPr>
          <w:rFonts w:ascii="Times New Roman" w:hAnsi="宋体" w:eastAsia="宋体" w:cs="Times New Roman"/>
          <w:color w:val="auto"/>
        </w:rPr>
        <w:t>小时通知发包人检验。承</w:t>
      </w:r>
      <w:bookmarkStart w:id="160" w:name="_Toc250655469"/>
      <w:r>
        <w:rPr>
          <w:rFonts w:ascii="Times New Roman" w:hAnsi="宋体" w:eastAsia="宋体" w:cs="Times New Roman"/>
          <w:color w:val="auto"/>
        </w:rPr>
        <w:t>包人进行永久设备、材料的制造和生产的，应符合相关质量标准，并向发包人提交材料的样本以及有关资料，并应在使用该材料或工程设备之前获得发包人同意。</w:t>
      </w:r>
    </w:p>
    <w:bookmarkEnd w:id="160"/>
    <w:p w14:paraId="73802BCC">
      <w:pPr>
        <w:spacing w:line="360" w:lineRule="auto"/>
        <w:ind w:firstLine="315" w:firstLineChars="150"/>
        <w:rPr>
          <w:rFonts w:ascii="Times New Roman" w:hAnsi="Times New Roman" w:eastAsia="宋体" w:cs="Times New Roman"/>
          <w:color w:val="auto"/>
        </w:rPr>
      </w:pPr>
      <w:r>
        <w:rPr>
          <w:rFonts w:ascii="Times New Roman" w:hAnsi="宋体" w:eastAsia="宋体" w:cs="Times New Roman"/>
          <w:color w:val="auto"/>
        </w:rPr>
        <w:t>承包人采购的材料和工程设备不符合设计或有关标准要求时，承包人应在发包人要求的合理期限内将不符合设计或有关标准要求的材料、工程设备运出施工现场，并重新采购符合要求的材料、工程设备，由此增加的费用和（或）延误的工期，由承包人承担。</w:t>
      </w:r>
    </w:p>
    <w:p w14:paraId="7829E30E">
      <w:pPr>
        <w:pStyle w:val="8"/>
        <w:spacing w:before="156" w:after="156"/>
        <w:ind w:firstLine="420" w:firstLineChars="200"/>
        <w:rPr>
          <w:rFonts w:ascii="Times New Roman" w:eastAsia="宋体"/>
          <w:b w:val="0"/>
          <w:color w:val="auto"/>
          <w:sz w:val="21"/>
          <w:szCs w:val="21"/>
        </w:rPr>
      </w:pPr>
      <w:bookmarkStart w:id="161" w:name="_Toc351203556"/>
      <w:bookmarkStart w:id="162" w:name="_Toc337558780"/>
      <w:bookmarkStart w:id="163" w:name="_Toc296503062"/>
      <w:bookmarkStart w:id="164" w:name="_Toc296346563"/>
      <w:r>
        <w:rPr>
          <w:rFonts w:hint="eastAsia" w:ascii="Times New Roman" w:eastAsia="宋体"/>
          <w:b w:val="0"/>
          <w:color w:val="auto"/>
          <w:sz w:val="21"/>
          <w:szCs w:val="21"/>
        </w:rPr>
        <w:t>7</w:t>
      </w:r>
      <w:r>
        <w:rPr>
          <w:rFonts w:ascii="Times New Roman" w:eastAsia="宋体"/>
          <w:b w:val="0"/>
          <w:color w:val="auto"/>
          <w:sz w:val="21"/>
          <w:szCs w:val="21"/>
        </w:rPr>
        <w:t>.4</w:t>
      </w:r>
      <w:r>
        <w:rPr>
          <w:rFonts w:ascii="Times New Roman" w:hAnsi="宋体" w:eastAsia="宋体"/>
          <w:b w:val="0"/>
          <w:color w:val="auto"/>
          <w:sz w:val="21"/>
          <w:szCs w:val="21"/>
        </w:rPr>
        <w:t>材料与工程设备的保管与使用</w:t>
      </w:r>
      <w:bookmarkEnd w:id="161"/>
    </w:p>
    <w:bookmarkEnd w:id="162"/>
    <w:bookmarkEnd w:id="163"/>
    <w:bookmarkEnd w:id="164"/>
    <w:p w14:paraId="33E7934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采购的材料和工程设备由承包人妥善保管，保管费用由承包人承担。法律规定材料和工程设备使用前必须进行检验或试验的，承包人应按发包人的要求进行检验或试验，检验或试验费用由承包人承担，不合格的不得使用。</w:t>
      </w:r>
    </w:p>
    <w:p w14:paraId="14F146B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发包人发现承包人使用不符合设计或有关标准要求的材料和工程设备时，有权要求承包人进行修复、拆除或重新采购，由此增加的费用和（或）延误的工期，由承包人承担。</w:t>
      </w:r>
    </w:p>
    <w:p w14:paraId="5FD80A80">
      <w:pPr>
        <w:pStyle w:val="8"/>
        <w:spacing w:before="156" w:after="156"/>
        <w:ind w:firstLine="420" w:firstLineChars="200"/>
        <w:rPr>
          <w:rFonts w:ascii="Times New Roman" w:eastAsia="宋体"/>
          <w:b w:val="0"/>
          <w:color w:val="auto"/>
          <w:sz w:val="21"/>
          <w:szCs w:val="21"/>
        </w:rPr>
      </w:pPr>
      <w:bookmarkStart w:id="165" w:name="_Toc351203557"/>
      <w:r>
        <w:rPr>
          <w:rFonts w:hint="eastAsia" w:ascii="Times New Roman" w:eastAsia="宋体"/>
          <w:b w:val="0"/>
          <w:color w:val="auto"/>
          <w:sz w:val="21"/>
          <w:szCs w:val="21"/>
        </w:rPr>
        <w:t>7</w:t>
      </w:r>
      <w:r>
        <w:rPr>
          <w:rFonts w:ascii="Times New Roman" w:eastAsia="宋体"/>
          <w:b w:val="0"/>
          <w:color w:val="auto"/>
          <w:sz w:val="21"/>
          <w:szCs w:val="21"/>
        </w:rPr>
        <w:t>.5</w:t>
      </w:r>
      <w:r>
        <w:rPr>
          <w:rFonts w:ascii="Times New Roman" w:hAnsi="宋体" w:eastAsia="宋体"/>
          <w:b w:val="0"/>
          <w:color w:val="auto"/>
          <w:sz w:val="21"/>
          <w:szCs w:val="21"/>
        </w:rPr>
        <w:t>禁止使用不合格的材料和工程设备</w:t>
      </w:r>
      <w:bookmarkEnd w:id="165"/>
    </w:p>
    <w:p w14:paraId="4AC5846A">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.5.1 </w:t>
      </w:r>
      <w:r>
        <w:rPr>
          <w:rFonts w:ascii="Times New Roman" w:hAnsi="宋体" w:eastAsia="宋体" w:cs="Times New Roman"/>
          <w:color w:val="auto"/>
        </w:rPr>
        <w:t>发包人有权拒绝承包人提供的不合格材料或工程设备，并要求承包人立即进行更换。发包人应在更换后再次进行检查和检验，由此增加的费用和（或）延误的工期由承包人承担。</w:t>
      </w:r>
    </w:p>
    <w:p w14:paraId="4C31D3EE">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5.2 </w:t>
      </w:r>
      <w:r>
        <w:rPr>
          <w:rFonts w:ascii="Times New Roman" w:hAnsi="宋体" w:eastAsia="宋体" w:cs="Times New Roman"/>
          <w:color w:val="auto"/>
        </w:rPr>
        <w:t>发包人发现承包人使用了不合格的材料和工程设备，承包人应按照发包人的指示立即改正，并禁止在工程中继续使用不合格的材料和工程设备。</w:t>
      </w:r>
    </w:p>
    <w:p w14:paraId="06E3CFE6">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.5.3 </w:t>
      </w:r>
      <w:r>
        <w:rPr>
          <w:rFonts w:ascii="Times New Roman" w:hAnsi="宋体" w:eastAsia="宋体" w:cs="Times New Roman"/>
          <w:color w:val="auto"/>
        </w:rPr>
        <w:t>发包人提供的材料或工程设备不符合合同要求的，承包人有权拒绝，并可要求发包人更换，由此增加的费用和（或）延误的工期由发包人承担，并支付承包人合理的利润。</w:t>
      </w:r>
    </w:p>
    <w:p w14:paraId="24EA35D8">
      <w:pPr>
        <w:pStyle w:val="8"/>
        <w:spacing w:before="156" w:after="156"/>
        <w:ind w:firstLine="420" w:firstLineChars="200"/>
        <w:rPr>
          <w:rFonts w:ascii="Times New Roman" w:eastAsia="宋体"/>
          <w:b w:val="0"/>
          <w:color w:val="auto"/>
          <w:sz w:val="21"/>
          <w:szCs w:val="21"/>
        </w:rPr>
      </w:pPr>
      <w:bookmarkStart w:id="166" w:name="_Toc351203558"/>
      <w:r>
        <w:rPr>
          <w:rFonts w:hint="eastAsia" w:ascii="Times New Roman" w:eastAsia="宋体"/>
          <w:b w:val="0"/>
          <w:color w:val="auto"/>
          <w:sz w:val="21"/>
          <w:szCs w:val="21"/>
        </w:rPr>
        <w:t>7</w:t>
      </w:r>
      <w:r>
        <w:rPr>
          <w:rFonts w:ascii="Times New Roman" w:eastAsia="宋体"/>
          <w:b w:val="0"/>
          <w:color w:val="auto"/>
          <w:sz w:val="21"/>
          <w:szCs w:val="21"/>
        </w:rPr>
        <w:t xml:space="preserve">.6 </w:t>
      </w:r>
      <w:r>
        <w:rPr>
          <w:rFonts w:ascii="Times New Roman" w:hAnsi="宋体" w:eastAsia="宋体"/>
          <w:b w:val="0"/>
          <w:color w:val="auto"/>
          <w:sz w:val="21"/>
          <w:szCs w:val="21"/>
        </w:rPr>
        <w:t>样品</w:t>
      </w:r>
      <w:bookmarkEnd w:id="166"/>
    </w:p>
    <w:p w14:paraId="6D4F8C7A">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.6.1 </w:t>
      </w:r>
      <w:r>
        <w:rPr>
          <w:rFonts w:ascii="Times New Roman" w:hAnsi="宋体" w:eastAsia="宋体" w:cs="Times New Roman"/>
          <w:color w:val="auto"/>
        </w:rPr>
        <w:t>样品的报送与封存</w:t>
      </w:r>
    </w:p>
    <w:p w14:paraId="1B15935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需要承包人报送样品的材料或工程设备，样品的种类、名称、规格、数量等要求均应在专用合同条款中约定。样品的报送程序如下：</w:t>
      </w:r>
    </w:p>
    <w:p w14:paraId="70A4C62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）承包人应在计划采购前</w:t>
      </w:r>
      <w:r>
        <w:rPr>
          <w:rFonts w:ascii="Times New Roman" w:hAnsi="Times New Roman" w:eastAsia="宋体" w:cs="Times New Roman"/>
          <w:color w:val="auto"/>
        </w:rPr>
        <w:t>28</w:t>
      </w:r>
      <w:r>
        <w:rPr>
          <w:rFonts w:ascii="Times New Roman" w:hAnsi="宋体" w:eastAsia="宋体" w:cs="Times New Roman"/>
          <w:color w:val="auto"/>
        </w:rPr>
        <w:t>天向发包人报送样品。承包人报送的样品均应来自供应材料的实际生产地，且提供的样品的规格、数量足以表明材料或工程设备的质量、型号、颜色、表面处理、质地、误差和其他要求的特征。</w:t>
      </w:r>
    </w:p>
    <w:p w14:paraId="3ADD923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）承包人每次报送样品时应随附申报单，申报单应载明报送样品的相关数据和资料，并标明每件样品对应的图纸号，预留发包人批复意见栏。发包人应在收到承包人报送的样品后</w:t>
      </w:r>
      <w:r>
        <w:rPr>
          <w:rFonts w:ascii="Times New Roman" w:hAnsi="Times New Roman" w:eastAsia="宋体" w:cs="Times New Roman"/>
          <w:color w:val="auto"/>
        </w:rPr>
        <w:t>7</w:t>
      </w:r>
      <w:r>
        <w:rPr>
          <w:rFonts w:ascii="Times New Roman" w:hAnsi="宋体" w:eastAsia="宋体" w:cs="Times New Roman"/>
          <w:color w:val="auto"/>
        </w:rPr>
        <w:t>天向承包人回复经发包人签认的样品审批意见。</w:t>
      </w:r>
    </w:p>
    <w:p w14:paraId="7911043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）经发包人审批确认的样品应按约定的方法封样，封存的样品作为检验工程相关部分的标准之一。承包人在施工过程中不得使用与样品不符的材料或工程设备。</w:t>
      </w:r>
    </w:p>
    <w:p w14:paraId="7177A94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发包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3CEED1EA">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.6.2 </w:t>
      </w:r>
      <w:r>
        <w:rPr>
          <w:rFonts w:ascii="Times New Roman" w:hAnsi="宋体" w:eastAsia="宋体" w:cs="Times New Roman"/>
          <w:color w:val="auto"/>
        </w:rPr>
        <w:t>样品的保管</w:t>
      </w:r>
    </w:p>
    <w:p w14:paraId="4E40132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经批准的样品应由发包人负责封存于现场，承包人应在现场为保存样品提供适当和固定的场所并保持适当和良好的存储环境条件。</w:t>
      </w:r>
    </w:p>
    <w:p w14:paraId="03A62796">
      <w:pPr>
        <w:pStyle w:val="8"/>
        <w:spacing w:before="156" w:after="156"/>
        <w:ind w:firstLine="420" w:firstLineChars="200"/>
        <w:rPr>
          <w:rFonts w:ascii="Times New Roman" w:eastAsia="宋体"/>
          <w:b w:val="0"/>
          <w:color w:val="auto"/>
          <w:sz w:val="21"/>
          <w:szCs w:val="21"/>
        </w:rPr>
      </w:pPr>
      <w:bookmarkStart w:id="167" w:name="_Toc351203559"/>
      <w:r>
        <w:rPr>
          <w:rFonts w:hint="eastAsia" w:ascii="Times New Roman" w:eastAsia="宋体"/>
          <w:b w:val="0"/>
          <w:color w:val="auto"/>
          <w:sz w:val="21"/>
          <w:szCs w:val="21"/>
        </w:rPr>
        <w:t>7</w:t>
      </w:r>
      <w:r>
        <w:rPr>
          <w:rFonts w:ascii="Times New Roman" w:eastAsia="宋体"/>
          <w:b w:val="0"/>
          <w:color w:val="auto"/>
          <w:sz w:val="21"/>
          <w:szCs w:val="21"/>
        </w:rPr>
        <w:t>.7</w:t>
      </w:r>
      <w:r>
        <w:rPr>
          <w:rFonts w:ascii="Times New Roman" w:hAnsi="宋体" w:eastAsia="宋体"/>
          <w:b w:val="0"/>
          <w:color w:val="auto"/>
          <w:sz w:val="21"/>
          <w:szCs w:val="21"/>
        </w:rPr>
        <w:t>材料与工程设备的替代</w:t>
      </w:r>
      <w:bookmarkEnd w:id="167"/>
    </w:p>
    <w:p w14:paraId="675293A1">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.7.1 </w:t>
      </w:r>
      <w:r>
        <w:rPr>
          <w:rFonts w:ascii="Times New Roman" w:hAnsi="宋体" w:eastAsia="宋体" w:cs="Times New Roman"/>
          <w:color w:val="auto"/>
        </w:rPr>
        <w:t>出现下列情况需要使用替代材料和工程设备的，承包人应按照第</w:t>
      </w:r>
      <w:r>
        <w:rPr>
          <w:rFonts w:ascii="Times New Roman" w:hAnsi="Times New Roman" w:eastAsia="宋体" w:cs="Times New Roman"/>
          <w:color w:val="auto"/>
        </w:rPr>
        <w:t>8.7.2</w:t>
      </w:r>
      <w:r>
        <w:rPr>
          <w:rFonts w:ascii="Times New Roman" w:hAnsi="宋体" w:eastAsia="宋体" w:cs="Times New Roman"/>
          <w:color w:val="auto"/>
        </w:rPr>
        <w:t>项约定的程序执行：</w:t>
      </w:r>
    </w:p>
    <w:p w14:paraId="5A6B55B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）基准日期后生效的法律规定禁止使用的；</w:t>
      </w:r>
    </w:p>
    <w:p w14:paraId="6A9DAB3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）发包人要求使用替代品的；</w:t>
      </w:r>
    </w:p>
    <w:p w14:paraId="2F40AD8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）因其他原因必须使用替代品的。</w:t>
      </w:r>
    </w:p>
    <w:p w14:paraId="3CB7F6B7">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.7.2 </w:t>
      </w:r>
      <w:r>
        <w:rPr>
          <w:rFonts w:ascii="Times New Roman" w:hAnsi="宋体" w:eastAsia="宋体" w:cs="Times New Roman"/>
          <w:color w:val="auto"/>
        </w:rPr>
        <w:t>承包人应在使用替代材料和工程设备</w:t>
      </w:r>
      <w:r>
        <w:rPr>
          <w:rFonts w:hint="eastAsia" w:ascii="Times New Roman" w:hAnsi="Times New Roman" w:eastAsia="宋体" w:cs="Times New Roman"/>
          <w:color w:val="auto"/>
        </w:rPr>
        <w:t>10</w:t>
      </w:r>
      <w:r>
        <w:rPr>
          <w:rFonts w:ascii="Times New Roman" w:hAnsi="宋体" w:eastAsia="宋体" w:cs="Times New Roman"/>
          <w:color w:val="auto"/>
        </w:rPr>
        <w:t>天前书面通知发包人，并附下列文件：</w:t>
      </w:r>
    </w:p>
    <w:p w14:paraId="1E6C39F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）被替代的材料和工程设备的名称、数量、规格、型号、品牌、性能、价格及其他相关资料；</w:t>
      </w:r>
    </w:p>
    <w:p w14:paraId="3761747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）替代品的名称、数量、规格、型号、品牌、性能、价格及其他相关资料；</w:t>
      </w:r>
    </w:p>
    <w:p w14:paraId="4366627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）替代品与被替代产品之间的差异以及使用替代品可能对工程产生的影响；</w:t>
      </w:r>
    </w:p>
    <w:p w14:paraId="07ACD21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）替代品与被替代产品的价格差异；</w:t>
      </w:r>
    </w:p>
    <w:p w14:paraId="6C9203D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）使用替代品的理由和原因说明；</w:t>
      </w:r>
    </w:p>
    <w:p w14:paraId="06D5882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）发包人要求的其他文件。</w:t>
      </w:r>
    </w:p>
    <w:p w14:paraId="32628FF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发包人应在收到通知后</w:t>
      </w:r>
      <w:r>
        <w:rPr>
          <w:rFonts w:hint="eastAsia" w:ascii="Times New Roman" w:hAnsi="Times New Roman" w:eastAsia="宋体" w:cs="Times New Roman"/>
          <w:color w:val="auto"/>
        </w:rPr>
        <w:t>7</w:t>
      </w:r>
      <w:r>
        <w:rPr>
          <w:rFonts w:ascii="Times New Roman" w:hAnsi="宋体" w:eastAsia="宋体" w:cs="Times New Roman"/>
          <w:color w:val="auto"/>
        </w:rPr>
        <w:t>天内向承包人发出经发包人签认的书面指示；发包人逾期发出书面指示的，视为发包人同意使用替代品。</w:t>
      </w:r>
    </w:p>
    <w:p w14:paraId="6AB439FE">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.7.3 </w:t>
      </w:r>
      <w:r>
        <w:rPr>
          <w:rFonts w:ascii="Times New Roman" w:hAnsi="宋体" w:eastAsia="宋体" w:cs="Times New Roman"/>
          <w:color w:val="auto"/>
        </w:rPr>
        <w:t>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w:t>
      </w:r>
      <w:r>
        <w:rPr>
          <w:rFonts w:ascii="Times New Roman" w:hAnsi="Times New Roman" w:eastAsia="宋体" w:cs="Times New Roman"/>
          <w:color w:val="auto"/>
        </w:rPr>
        <w:t>4.4</w:t>
      </w:r>
      <w:r>
        <w:rPr>
          <w:rFonts w:ascii="Times New Roman" w:hAnsi="宋体" w:eastAsia="宋体" w:cs="Times New Roman"/>
          <w:color w:val="auto"/>
        </w:rPr>
        <w:t>款〔商定或确定〕确定价格。</w:t>
      </w:r>
    </w:p>
    <w:p w14:paraId="4BA065DF">
      <w:pPr>
        <w:pStyle w:val="8"/>
        <w:spacing w:before="156" w:after="156"/>
        <w:ind w:firstLine="420" w:firstLineChars="200"/>
        <w:rPr>
          <w:rFonts w:ascii="Times New Roman" w:eastAsia="宋体"/>
          <w:b w:val="0"/>
          <w:color w:val="auto"/>
          <w:sz w:val="21"/>
          <w:szCs w:val="21"/>
        </w:rPr>
      </w:pPr>
      <w:bookmarkStart w:id="168" w:name="_Toc351203560"/>
      <w:r>
        <w:rPr>
          <w:rFonts w:hint="eastAsia" w:ascii="Times New Roman" w:eastAsia="宋体"/>
          <w:b w:val="0"/>
          <w:color w:val="auto"/>
          <w:sz w:val="21"/>
          <w:szCs w:val="21"/>
        </w:rPr>
        <w:t>7</w:t>
      </w:r>
      <w:r>
        <w:rPr>
          <w:rFonts w:ascii="Times New Roman" w:eastAsia="宋体"/>
          <w:b w:val="0"/>
          <w:color w:val="auto"/>
          <w:sz w:val="21"/>
          <w:szCs w:val="21"/>
        </w:rPr>
        <w:t>.8</w:t>
      </w:r>
      <w:r>
        <w:rPr>
          <w:rFonts w:ascii="Times New Roman" w:hAnsi="宋体" w:eastAsia="宋体"/>
          <w:b w:val="0"/>
          <w:color w:val="auto"/>
          <w:sz w:val="21"/>
          <w:szCs w:val="21"/>
        </w:rPr>
        <w:t>施工设备和临时设施</w:t>
      </w:r>
      <w:bookmarkEnd w:id="168"/>
    </w:p>
    <w:p w14:paraId="5680E2F8">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 xml:space="preserve">.8.1 </w:t>
      </w:r>
      <w:r>
        <w:rPr>
          <w:rFonts w:ascii="Times New Roman" w:hAnsi="宋体" w:eastAsia="宋体" w:cs="Times New Roman"/>
          <w:color w:val="auto"/>
        </w:rPr>
        <w:t>承包人提供的施工设备和临时设施</w:t>
      </w:r>
    </w:p>
    <w:p w14:paraId="1912597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承包人应按合同进度计划的要求，及时配置施工设备和修建临时设施。进入施工场地的承包人设备需经发包人核查后才能投入使用。承包人更换合同约定的承包人设备的，应报发包人批准。</w:t>
      </w:r>
    </w:p>
    <w:p w14:paraId="35DAAFD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除专用合同条款另有约定外，承包人应自行承担修建临时设施的费用，需要临时占地的，应由发包人办理申请手续并承担相应费用。</w:t>
      </w:r>
    </w:p>
    <w:p w14:paraId="31CC3B61">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.8.2</w:t>
      </w:r>
      <w:r>
        <w:rPr>
          <w:rFonts w:ascii="Times New Roman" w:hAnsi="宋体" w:eastAsia="宋体" w:cs="Times New Roman"/>
          <w:color w:val="auto"/>
        </w:rPr>
        <w:t>发包人提供的施工设备和临时设施</w:t>
      </w:r>
    </w:p>
    <w:p w14:paraId="40DC8B9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发包人提供的施工设备或临时设施在专用合同条款中约定。</w:t>
      </w:r>
    </w:p>
    <w:p w14:paraId="638DC701">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7</w:t>
      </w:r>
      <w:r>
        <w:rPr>
          <w:rFonts w:ascii="Times New Roman" w:hAnsi="Times New Roman" w:eastAsia="宋体" w:cs="Times New Roman"/>
          <w:color w:val="auto"/>
        </w:rPr>
        <w:t>.8.3</w:t>
      </w:r>
      <w:r>
        <w:rPr>
          <w:rFonts w:ascii="Times New Roman" w:hAnsi="宋体" w:eastAsia="宋体" w:cs="Times New Roman"/>
          <w:color w:val="auto"/>
        </w:rPr>
        <w:t>要求承包人增加或更换施工设备</w:t>
      </w:r>
    </w:p>
    <w:p w14:paraId="6C00C46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承包人使用的施工设备不能满足合同进度计划和（或）质量要求时，发包人有权要求承包人增加或更换施工设备，承包人应及时增加或更换，由此增加的费用和（或）延误的工期由承包人承担。</w:t>
      </w:r>
    </w:p>
    <w:p w14:paraId="706ED365">
      <w:pPr>
        <w:pStyle w:val="8"/>
        <w:spacing w:before="156" w:after="156"/>
        <w:ind w:firstLine="420" w:firstLineChars="200"/>
        <w:rPr>
          <w:rFonts w:ascii="Times New Roman" w:eastAsia="宋体"/>
          <w:b w:val="0"/>
          <w:color w:val="auto"/>
          <w:sz w:val="21"/>
          <w:szCs w:val="21"/>
        </w:rPr>
      </w:pPr>
      <w:bookmarkStart w:id="169" w:name="_Toc351203561"/>
      <w:bookmarkStart w:id="170" w:name="_Toc337558781"/>
      <w:bookmarkStart w:id="171" w:name="_Toc296346564"/>
      <w:bookmarkStart w:id="172" w:name="_Toc296503063"/>
      <w:r>
        <w:rPr>
          <w:rFonts w:hint="eastAsia" w:ascii="Times New Roman" w:eastAsia="宋体"/>
          <w:b w:val="0"/>
          <w:color w:val="auto"/>
          <w:sz w:val="21"/>
          <w:szCs w:val="21"/>
        </w:rPr>
        <w:t>7</w:t>
      </w:r>
      <w:r>
        <w:rPr>
          <w:rFonts w:ascii="Times New Roman" w:eastAsia="宋体"/>
          <w:b w:val="0"/>
          <w:color w:val="auto"/>
          <w:sz w:val="21"/>
          <w:szCs w:val="21"/>
        </w:rPr>
        <w:t>.9</w:t>
      </w:r>
      <w:r>
        <w:rPr>
          <w:rFonts w:ascii="Times New Roman" w:hAnsi="宋体" w:eastAsia="宋体"/>
          <w:b w:val="0"/>
          <w:color w:val="auto"/>
          <w:sz w:val="21"/>
          <w:szCs w:val="21"/>
        </w:rPr>
        <w:t>材料与设备专用</w:t>
      </w:r>
      <w:bookmarkEnd w:id="169"/>
      <w:r>
        <w:rPr>
          <w:rFonts w:ascii="Times New Roman" w:hAnsi="宋体" w:eastAsia="宋体"/>
          <w:b w:val="0"/>
          <w:color w:val="auto"/>
          <w:sz w:val="21"/>
          <w:szCs w:val="21"/>
        </w:rPr>
        <w:t>要求</w:t>
      </w:r>
    </w:p>
    <w:bookmarkEnd w:id="170"/>
    <w:bookmarkEnd w:id="171"/>
    <w:bookmarkEnd w:id="172"/>
    <w:p w14:paraId="2C50F50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承包人运入施工现场的材料、工程设备、施工设备以及在施工场地建设的临时设施，包括备品备件、安装工具与资料，必须专用于工程。未经发包人批准，承包人不得运出施工现场或挪作他用；</w:t>
      </w:r>
      <w:bookmarkEnd w:id="151"/>
      <w:r>
        <w:rPr>
          <w:rFonts w:ascii="Times New Roman" w:hAnsi="宋体" w:eastAsia="宋体" w:cs="Times New Roman"/>
          <w:color w:val="auto"/>
        </w:rPr>
        <w:t>经发包人批准，承包人可以根据施工进度计划撤走闲置的施工设备和其他物品。</w:t>
      </w:r>
    </w:p>
    <w:p w14:paraId="3D24CCAC">
      <w:pPr>
        <w:pStyle w:val="7"/>
        <w:ind w:firstLine="420" w:firstLineChars="200"/>
        <w:rPr>
          <w:rFonts w:ascii="Times New Roman" w:hAnsi="Times New Roman" w:eastAsia="宋体"/>
          <w:b w:val="0"/>
          <w:sz w:val="21"/>
          <w:szCs w:val="21"/>
        </w:rPr>
      </w:pPr>
      <w:bookmarkStart w:id="173" w:name="_Toc351203567"/>
      <w:bookmarkStart w:id="174" w:name="_Toc296346584"/>
      <w:bookmarkStart w:id="175" w:name="_Toc296503083"/>
      <w:bookmarkStart w:id="176" w:name="_Toc337558787"/>
      <w:r>
        <w:rPr>
          <w:rFonts w:hint="eastAsia" w:ascii="Times New Roman" w:hAnsi="Times New Roman" w:eastAsia="宋体"/>
          <w:b w:val="0"/>
          <w:sz w:val="21"/>
          <w:szCs w:val="21"/>
        </w:rPr>
        <w:t>8</w:t>
      </w:r>
      <w:r>
        <w:rPr>
          <w:rFonts w:ascii="Times New Roman" w:hAnsi="Times New Roman" w:eastAsia="宋体"/>
          <w:b w:val="0"/>
          <w:sz w:val="21"/>
          <w:szCs w:val="21"/>
        </w:rPr>
        <w:t xml:space="preserve">. </w:t>
      </w:r>
      <w:r>
        <w:rPr>
          <w:rFonts w:ascii="Times New Roman" w:hAnsi="宋体" w:eastAsia="宋体"/>
          <w:b w:val="0"/>
          <w:sz w:val="21"/>
          <w:szCs w:val="21"/>
        </w:rPr>
        <w:t>变更</w:t>
      </w:r>
      <w:bookmarkEnd w:id="173"/>
      <w:bookmarkEnd w:id="174"/>
      <w:bookmarkEnd w:id="175"/>
    </w:p>
    <w:bookmarkEnd w:id="176"/>
    <w:p w14:paraId="5FEE59D9">
      <w:pPr>
        <w:pStyle w:val="8"/>
        <w:spacing w:before="156" w:after="156"/>
        <w:ind w:firstLine="420" w:firstLineChars="200"/>
        <w:rPr>
          <w:rFonts w:ascii="Times New Roman" w:eastAsia="宋体"/>
          <w:b w:val="0"/>
          <w:color w:val="auto"/>
          <w:sz w:val="21"/>
          <w:szCs w:val="21"/>
        </w:rPr>
      </w:pPr>
      <w:bookmarkStart w:id="177" w:name="_Toc351203568"/>
      <w:bookmarkStart w:id="178" w:name="_Toc296503084"/>
      <w:bookmarkStart w:id="179" w:name="_Toc296346585"/>
      <w:bookmarkStart w:id="180" w:name="_Toc337558788"/>
      <w:r>
        <w:rPr>
          <w:rFonts w:hint="eastAsia" w:ascii="Times New Roman" w:eastAsia="宋体"/>
          <w:b w:val="0"/>
          <w:color w:val="auto"/>
          <w:sz w:val="21"/>
          <w:szCs w:val="21"/>
        </w:rPr>
        <w:t>8</w:t>
      </w:r>
      <w:r>
        <w:rPr>
          <w:rFonts w:ascii="Times New Roman" w:eastAsia="宋体"/>
          <w:b w:val="0"/>
          <w:color w:val="auto"/>
          <w:sz w:val="21"/>
          <w:szCs w:val="21"/>
        </w:rPr>
        <w:t>.1</w:t>
      </w:r>
      <w:r>
        <w:rPr>
          <w:rFonts w:ascii="Times New Roman" w:hAnsi="宋体" w:eastAsia="宋体"/>
          <w:b w:val="0"/>
          <w:color w:val="auto"/>
          <w:sz w:val="21"/>
          <w:szCs w:val="21"/>
        </w:rPr>
        <w:t>变更的范围</w:t>
      </w:r>
      <w:bookmarkEnd w:id="177"/>
    </w:p>
    <w:bookmarkEnd w:id="178"/>
    <w:bookmarkEnd w:id="179"/>
    <w:bookmarkEnd w:id="180"/>
    <w:p w14:paraId="40098F9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除专用合同条款另有约定外，合同履行过程中发生以下情形的，应按照本条约定进行变更：</w:t>
      </w:r>
    </w:p>
    <w:p w14:paraId="42A39AA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）增加或减少合同中任何工作，或追加额外的工作；</w:t>
      </w:r>
    </w:p>
    <w:p w14:paraId="59B0BC4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）取消合同中任何工作，但转由他人实施的工作除外；</w:t>
      </w:r>
    </w:p>
    <w:p w14:paraId="13FD47F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）改变合同中任何工作的质量标准或其他特性；</w:t>
      </w:r>
    </w:p>
    <w:p w14:paraId="3DA530B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）改变工程的基线、标高、位置和尺寸；</w:t>
      </w:r>
    </w:p>
    <w:p w14:paraId="157A66A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）改变工程的时间安排或实施顺序。</w:t>
      </w:r>
    </w:p>
    <w:p w14:paraId="47B855E8">
      <w:pPr>
        <w:pStyle w:val="8"/>
        <w:spacing w:before="156" w:after="156"/>
        <w:ind w:firstLine="420" w:firstLineChars="200"/>
        <w:rPr>
          <w:rFonts w:ascii="Times New Roman" w:eastAsia="宋体"/>
          <w:b w:val="0"/>
          <w:color w:val="auto"/>
          <w:sz w:val="21"/>
          <w:szCs w:val="21"/>
        </w:rPr>
      </w:pPr>
      <w:bookmarkStart w:id="181" w:name="_Toc351203569"/>
      <w:bookmarkStart w:id="182" w:name="_Toc337558789"/>
      <w:bookmarkStart w:id="183" w:name="_Toc296346586"/>
      <w:bookmarkStart w:id="184" w:name="_Toc296503085"/>
      <w:r>
        <w:rPr>
          <w:rFonts w:hint="eastAsia" w:ascii="Times New Roman" w:eastAsia="宋体"/>
          <w:b w:val="0"/>
          <w:color w:val="auto"/>
          <w:sz w:val="21"/>
          <w:szCs w:val="21"/>
        </w:rPr>
        <w:t>8</w:t>
      </w:r>
      <w:r>
        <w:rPr>
          <w:rFonts w:ascii="Times New Roman" w:eastAsia="宋体"/>
          <w:b w:val="0"/>
          <w:color w:val="auto"/>
          <w:sz w:val="21"/>
          <w:szCs w:val="21"/>
        </w:rPr>
        <w:t>.2</w:t>
      </w:r>
      <w:r>
        <w:rPr>
          <w:rFonts w:ascii="Times New Roman" w:hAnsi="宋体" w:eastAsia="宋体"/>
          <w:b w:val="0"/>
          <w:color w:val="auto"/>
          <w:sz w:val="21"/>
          <w:szCs w:val="21"/>
        </w:rPr>
        <w:t>变更权</w:t>
      </w:r>
      <w:bookmarkEnd w:id="181"/>
    </w:p>
    <w:bookmarkEnd w:id="182"/>
    <w:bookmarkEnd w:id="183"/>
    <w:bookmarkEnd w:id="184"/>
    <w:p w14:paraId="5BC68AB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发包人可以提出变更。承包人收到经发包人签认的变更指示后，方可实施变更。未经许可，承包人不得擅自对工程的任何部分进行变更。</w:t>
      </w:r>
    </w:p>
    <w:p w14:paraId="11AB80B1">
      <w:pPr>
        <w:pStyle w:val="8"/>
        <w:spacing w:before="156" w:after="156"/>
        <w:ind w:firstLine="420" w:firstLineChars="200"/>
        <w:rPr>
          <w:rFonts w:ascii="Times New Roman" w:eastAsia="宋体"/>
          <w:b w:val="0"/>
          <w:color w:val="auto"/>
          <w:sz w:val="21"/>
          <w:szCs w:val="21"/>
        </w:rPr>
      </w:pPr>
      <w:bookmarkStart w:id="185" w:name="_Toc351203570"/>
      <w:bookmarkStart w:id="186" w:name="_Toc296503086"/>
      <w:bookmarkStart w:id="187" w:name="_Toc337558790"/>
      <w:bookmarkStart w:id="188" w:name="_Toc296346587"/>
      <w:r>
        <w:rPr>
          <w:rFonts w:hint="eastAsia" w:ascii="Times New Roman" w:eastAsia="宋体"/>
          <w:b w:val="0"/>
          <w:color w:val="auto"/>
          <w:sz w:val="21"/>
          <w:szCs w:val="21"/>
        </w:rPr>
        <w:t>8</w:t>
      </w:r>
      <w:r>
        <w:rPr>
          <w:rFonts w:ascii="Times New Roman" w:eastAsia="宋体"/>
          <w:b w:val="0"/>
          <w:color w:val="auto"/>
          <w:sz w:val="21"/>
          <w:szCs w:val="21"/>
        </w:rPr>
        <w:t>.3</w:t>
      </w:r>
      <w:r>
        <w:rPr>
          <w:rFonts w:ascii="Times New Roman" w:hAnsi="宋体" w:eastAsia="宋体"/>
          <w:b w:val="0"/>
          <w:color w:val="auto"/>
          <w:sz w:val="21"/>
          <w:szCs w:val="21"/>
        </w:rPr>
        <w:t>变更程序</w:t>
      </w:r>
      <w:bookmarkEnd w:id="185"/>
    </w:p>
    <w:bookmarkEnd w:id="186"/>
    <w:bookmarkEnd w:id="187"/>
    <w:bookmarkEnd w:id="188"/>
    <w:p w14:paraId="0907C7CA">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8</w:t>
      </w:r>
      <w:r>
        <w:rPr>
          <w:rFonts w:ascii="Times New Roman" w:hAnsi="Times New Roman" w:eastAsia="宋体" w:cs="Times New Roman"/>
          <w:color w:val="auto"/>
        </w:rPr>
        <w:t xml:space="preserve">.3.1 </w:t>
      </w:r>
      <w:r>
        <w:rPr>
          <w:rFonts w:ascii="Times New Roman" w:hAnsi="宋体" w:eastAsia="宋体" w:cs="Times New Roman"/>
          <w:color w:val="auto"/>
        </w:rPr>
        <w:t>发包人提出变更</w:t>
      </w:r>
    </w:p>
    <w:p w14:paraId="5093B33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发包人提出变更的，应通过发包人向承包人发出变更指示，变更指示应说明计划变更的工程范围和变更的内容。</w:t>
      </w:r>
    </w:p>
    <w:p w14:paraId="6856B526">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8</w:t>
      </w:r>
      <w:r>
        <w:rPr>
          <w:rFonts w:ascii="Times New Roman" w:hAnsi="Times New Roman" w:eastAsia="宋体" w:cs="Times New Roman"/>
          <w:color w:val="auto"/>
        </w:rPr>
        <w:t>.3.2</w:t>
      </w:r>
      <w:r>
        <w:rPr>
          <w:rFonts w:ascii="Times New Roman" w:hAnsi="宋体" w:eastAsia="宋体" w:cs="Times New Roman"/>
          <w:color w:val="auto"/>
        </w:rPr>
        <w:t>变更执行</w:t>
      </w:r>
    </w:p>
    <w:p w14:paraId="13CE77B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承包人收到发包人下达的变更指示后，认为不能执行，应立即提出不能执行该变更指示的理由。承包人认为可以执行变更的，应当书面说明实施该变更指示对合同价格和工期的影响，且合同当事人应当按照第</w:t>
      </w:r>
      <w:r>
        <w:rPr>
          <w:rFonts w:hint="eastAsia" w:ascii="Times New Roman" w:hAnsi="Times New Roman" w:eastAsia="宋体" w:cs="Times New Roman"/>
          <w:color w:val="auto"/>
        </w:rPr>
        <w:t>9</w:t>
      </w:r>
      <w:r>
        <w:rPr>
          <w:rFonts w:ascii="Times New Roman" w:hAnsi="Times New Roman" w:eastAsia="宋体" w:cs="Times New Roman"/>
          <w:color w:val="auto"/>
        </w:rPr>
        <w:t>.4</w:t>
      </w:r>
      <w:r>
        <w:rPr>
          <w:rFonts w:ascii="Times New Roman" w:hAnsi="宋体" w:eastAsia="宋体" w:cs="Times New Roman"/>
          <w:color w:val="auto"/>
        </w:rPr>
        <w:t>款〔变更估价〕约定确定变更估价。</w:t>
      </w:r>
    </w:p>
    <w:p w14:paraId="5307DDEB">
      <w:pPr>
        <w:pStyle w:val="8"/>
        <w:spacing w:before="156" w:after="156"/>
        <w:ind w:firstLine="420" w:firstLineChars="200"/>
        <w:rPr>
          <w:rFonts w:ascii="Times New Roman" w:eastAsia="宋体"/>
          <w:b w:val="0"/>
          <w:color w:val="auto"/>
          <w:sz w:val="21"/>
          <w:szCs w:val="21"/>
        </w:rPr>
      </w:pPr>
      <w:bookmarkStart w:id="189" w:name="_Toc351203571"/>
      <w:bookmarkStart w:id="190" w:name="_Toc296346588"/>
      <w:bookmarkStart w:id="191" w:name="_Toc296503087"/>
      <w:bookmarkStart w:id="192" w:name="_Toc337558791"/>
      <w:r>
        <w:rPr>
          <w:rFonts w:hint="eastAsia" w:ascii="Times New Roman" w:eastAsia="宋体"/>
          <w:b w:val="0"/>
          <w:color w:val="auto"/>
          <w:sz w:val="21"/>
          <w:szCs w:val="21"/>
        </w:rPr>
        <w:t>8</w:t>
      </w:r>
      <w:r>
        <w:rPr>
          <w:rFonts w:ascii="Times New Roman" w:eastAsia="宋体"/>
          <w:b w:val="0"/>
          <w:color w:val="auto"/>
          <w:sz w:val="21"/>
          <w:szCs w:val="21"/>
        </w:rPr>
        <w:t>.4</w:t>
      </w:r>
      <w:r>
        <w:rPr>
          <w:rFonts w:ascii="Times New Roman" w:hAnsi="宋体" w:eastAsia="宋体"/>
          <w:b w:val="0"/>
          <w:color w:val="auto"/>
          <w:sz w:val="21"/>
          <w:szCs w:val="21"/>
        </w:rPr>
        <w:t>变更估价</w:t>
      </w:r>
      <w:bookmarkEnd w:id="189"/>
    </w:p>
    <w:bookmarkEnd w:id="190"/>
    <w:bookmarkEnd w:id="191"/>
    <w:bookmarkEnd w:id="192"/>
    <w:p w14:paraId="07E2E5AF">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8</w:t>
      </w:r>
      <w:r>
        <w:rPr>
          <w:rFonts w:ascii="Times New Roman" w:hAnsi="Times New Roman" w:eastAsia="宋体" w:cs="Times New Roman"/>
          <w:color w:val="auto"/>
        </w:rPr>
        <w:t xml:space="preserve">.4.1 </w:t>
      </w:r>
      <w:r>
        <w:rPr>
          <w:rFonts w:ascii="Times New Roman" w:hAnsi="宋体" w:eastAsia="宋体" w:cs="Times New Roman"/>
          <w:color w:val="auto"/>
        </w:rPr>
        <w:t>变更估价原则</w:t>
      </w:r>
    </w:p>
    <w:p w14:paraId="27EE8B9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除专用合同条款另有约定外，变更估价按照本款约定处理：</w:t>
      </w:r>
    </w:p>
    <w:p w14:paraId="6C03867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）已标价工程量清单或预算书有相同项目的，按照相同项目单价认定；</w:t>
      </w:r>
    </w:p>
    <w:p w14:paraId="750D1FC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）已标价工程量清单或预算书中无相同项目，但有类似项目的，参照类似项目的单价认定；</w:t>
      </w:r>
    </w:p>
    <w:p w14:paraId="113B900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）变更导致实际完成的变更工程量与已标价工程量清单或预算书中列明的该项目工程量的变化幅度超过</w:t>
      </w:r>
      <w:r>
        <w:rPr>
          <w:rFonts w:ascii="Times New Roman" w:hAnsi="Times New Roman" w:eastAsia="宋体" w:cs="Times New Roman"/>
          <w:color w:val="auto"/>
        </w:rPr>
        <w:t>15%</w:t>
      </w:r>
      <w:r>
        <w:rPr>
          <w:rFonts w:ascii="Times New Roman" w:hAnsi="宋体" w:eastAsia="宋体" w:cs="Times New Roman"/>
          <w:color w:val="auto"/>
        </w:rPr>
        <w:t>的，或已标价工程量清单或预算书中无相同项目及类似项目单价的，按照合理的成本与利润构成的原则，由合同当事人确定变更工作的单价。</w:t>
      </w:r>
    </w:p>
    <w:p w14:paraId="3498F5F7">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8</w:t>
      </w:r>
      <w:r>
        <w:rPr>
          <w:rFonts w:ascii="Times New Roman" w:hAnsi="Times New Roman" w:eastAsia="宋体" w:cs="Times New Roman"/>
          <w:color w:val="auto"/>
        </w:rPr>
        <w:t xml:space="preserve">.4.2 </w:t>
      </w:r>
      <w:r>
        <w:rPr>
          <w:rFonts w:ascii="Times New Roman" w:hAnsi="宋体" w:eastAsia="宋体" w:cs="Times New Roman"/>
          <w:color w:val="auto"/>
        </w:rPr>
        <w:t>变更估价程序</w:t>
      </w:r>
    </w:p>
    <w:p w14:paraId="1C3D58E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承包人应在收到变更指示后</w:t>
      </w:r>
      <w:r>
        <w:rPr>
          <w:rFonts w:hint="eastAsia" w:ascii="Times New Roman" w:hAnsi="Times New Roman" w:eastAsia="宋体" w:cs="Times New Roman"/>
          <w:color w:val="auto"/>
        </w:rPr>
        <w:t>3</w:t>
      </w:r>
      <w:r>
        <w:rPr>
          <w:rFonts w:ascii="Times New Roman" w:hAnsi="宋体" w:eastAsia="宋体" w:cs="Times New Roman"/>
          <w:color w:val="auto"/>
        </w:rPr>
        <w:t>天内，向发包人提交变更估价申请。发包人应在承包人提交变更估价申请后</w:t>
      </w:r>
      <w:r>
        <w:rPr>
          <w:rFonts w:hint="eastAsia" w:ascii="Times New Roman" w:hAnsi="Times New Roman" w:eastAsia="宋体" w:cs="Times New Roman"/>
          <w:color w:val="auto"/>
        </w:rPr>
        <w:t>5</w:t>
      </w:r>
      <w:r>
        <w:rPr>
          <w:rFonts w:ascii="Times New Roman" w:hAnsi="宋体" w:eastAsia="宋体" w:cs="Times New Roman"/>
          <w:color w:val="auto"/>
        </w:rPr>
        <w:t>天内审批完毕。发包人逾期未完成审批或未提出异议的，视为认可承包人提交的变更估价申请。发包人对变更估价申请有异议，通知承包人修改后重新提交。</w:t>
      </w:r>
    </w:p>
    <w:p w14:paraId="74F1B889">
      <w:pPr>
        <w:pStyle w:val="8"/>
        <w:spacing w:before="156" w:after="156"/>
        <w:ind w:firstLine="420" w:firstLineChars="200"/>
        <w:rPr>
          <w:rFonts w:ascii="Times New Roman" w:eastAsia="宋体"/>
          <w:b w:val="0"/>
          <w:color w:val="auto"/>
          <w:sz w:val="21"/>
          <w:szCs w:val="21"/>
        </w:rPr>
      </w:pPr>
      <w:bookmarkStart w:id="193" w:name="_Toc337558796"/>
      <w:bookmarkStart w:id="194" w:name="_Toc296503091"/>
      <w:bookmarkStart w:id="195" w:name="_Toc351203576"/>
      <w:bookmarkStart w:id="196" w:name="_Toc296346592"/>
      <w:r>
        <w:rPr>
          <w:rFonts w:hint="eastAsia" w:ascii="Times New Roman" w:eastAsia="宋体"/>
          <w:b w:val="0"/>
          <w:color w:val="auto"/>
          <w:sz w:val="21"/>
          <w:szCs w:val="21"/>
        </w:rPr>
        <w:t>8</w:t>
      </w:r>
      <w:r>
        <w:rPr>
          <w:rFonts w:ascii="Times New Roman" w:eastAsia="宋体"/>
          <w:b w:val="0"/>
          <w:color w:val="auto"/>
          <w:sz w:val="21"/>
          <w:szCs w:val="21"/>
        </w:rPr>
        <w:t>.</w:t>
      </w:r>
      <w:r>
        <w:rPr>
          <w:rFonts w:hint="eastAsia" w:ascii="Times New Roman" w:eastAsia="宋体"/>
          <w:b w:val="0"/>
          <w:color w:val="auto"/>
          <w:sz w:val="21"/>
          <w:szCs w:val="21"/>
        </w:rPr>
        <w:t>5</w:t>
      </w:r>
      <w:r>
        <w:rPr>
          <w:rFonts w:ascii="Times New Roman" w:hAnsi="宋体" w:eastAsia="宋体"/>
          <w:b w:val="0"/>
          <w:color w:val="auto"/>
          <w:sz w:val="21"/>
          <w:szCs w:val="21"/>
        </w:rPr>
        <w:t>计日工</w:t>
      </w:r>
      <w:bookmarkEnd w:id="193"/>
      <w:bookmarkEnd w:id="194"/>
      <w:bookmarkEnd w:id="195"/>
      <w:bookmarkEnd w:id="196"/>
    </w:p>
    <w:p w14:paraId="57BF1A6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需要采用计日工方式的，经发包人同意后，由发包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确定计日工的单价。</w:t>
      </w:r>
    </w:p>
    <w:p w14:paraId="4A44247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采用计日工计价的任何一项工作，承包人应在该项工作实施过程中，每天提交以下报表和有关凭证报送发包人审查：</w:t>
      </w:r>
    </w:p>
    <w:p w14:paraId="2609FC88">
      <w:pPr>
        <w:spacing w:line="360" w:lineRule="auto"/>
        <w:ind w:firstLine="315" w:firstLineChars="15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）工作名称、内容和数量；</w:t>
      </w:r>
    </w:p>
    <w:p w14:paraId="0BAF40E1">
      <w:pPr>
        <w:spacing w:line="360" w:lineRule="auto"/>
        <w:ind w:firstLine="315" w:firstLineChars="15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）投入该工作的所有人员的姓名、专业、工种、级别和耗用工时；</w:t>
      </w:r>
    </w:p>
    <w:p w14:paraId="615AB817">
      <w:pPr>
        <w:spacing w:line="360" w:lineRule="auto"/>
        <w:ind w:firstLine="315" w:firstLineChars="15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）投入该工作的材料类别和数量；</w:t>
      </w:r>
    </w:p>
    <w:p w14:paraId="30E5374F">
      <w:pPr>
        <w:spacing w:line="360" w:lineRule="auto"/>
        <w:ind w:firstLine="315" w:firstLineChars="15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）投入该工作的施工设备型号、台数和耗用台时；</w:t>
      </w:r>
    </w:p>
    <w:p w14:paraId="7919F64A">
      <w:pPr>
        <w:spacing w:line="360" w:lineRule="auto"/>
        <w:ind w:firstLine="315" w:firstLineChars="15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）其他有关资料和凭证。</w:t>
      </w:r>
    </w:p>
    <w:p w14:paraId="1750120A">
      <w:pPr>
        <w:spacing w:line="360" w:lineRule="auto"/>
        <w:ind w:firstLine="315" w:firstLineChars="150"/>
        <w:rPr>
          <w:rFonts w:ascii="Times New Roman" w:hAnsi="Times New Roman" w:eastAsia="宋体" w:cs="Times New Roman"/>
          <w:color w:val="auto"/>
        </w:rPr>
      </w:pPr>
      <w:r>
        <w:rPr>
          <w:rFonts w:ascii="Times New Roman" w:hAnsi="宋体" w:eastAsia="宋体" w:cs="Times New Roman"/>
          <w:color w:val="auto"/>
        </w:rPr>
        <w:t>计日工由承包人汇总后，列入最近一期进度付款申请单，由发包人审查并经发包人批准后列入进度付款。</w:t>
      </w:r>
    </w:p>
    <w:p w14:paraId="334CEFBD">
      <w:pPr>
        <w:pStyle w:val="7"/>
        <w:ind w:firstLine="420" w:firstLineChars="200"/>
        <w:rPr>
          <w:rFonts w:ascii="Times New Roman" w:hAnsi="Times New Roman" w:eastAsia="宋体"/>
          <w:b w:val="0"/>
          <w:sz w:val="21"/>
          <w:szCs w:val="21"/>
        </w:rPr>
      </w:pPr>
      <w:bookmarkStart w:id="197" w:name="_Toc351203580"/>
      <w:bookmarkStart w:id="198" w:name="_Toc337558799"/>
      <w:bookmarkStart w:id="199" w:name="_Toc296346597"/>
      <w:bookmarkStart w:id="200" w:name="_Toc296503096"/>
      <w:r>
        <w:rPr>
          <w:rFonts w:hint="eastAsia" w:ascii="Times New Roman" w:hAnsi="Times New Roman" w:eastAsia="宋体"/>
          <w:b w:val="0"/>
          <w:sz w:val="21"/>
          <w:szCs w:val="21"/>
        </w:rPr>
        <w:t>9</w:t>
      </w:r>
      <w:r>
        <w:rPr>
          <w:rFonts w:ascii="Times New Roman" w:hAnsi="Times New Roman" w:eastAsia="宋体"/>
          <w:b w:val="0"/>
          <w:sz w:val="21"/>
          <w:szCs w:val="21"/>
        </w:rPr>
        <w:t xml:space="preserve">. </w:t>
      </w:r>
      <w:r>
        <w:rPr>
          <w:rFonts w:ascii="Times New Roman" w:hAnsi="宋体" w:eastAsia="宋体"/>
          <w:b w:val="0"/>
          <w:sz w:val="21"/>
          <w:szCs w:val="21"/>
        </w:rPr>
        <w:t>合同价格、计量与支付</w:t>
      </w:r>
      <w:bookmarkEnd w:id="197"/>
    </w:p>
    <w:bookmarkEnd w:id="198"/>
    <w:p w14:paraId="6BE89FD6">
      <w:pPr>
        <w:pStyle w:val="8"/>
        <w:spacing w:before="156" w:after="156"/>
        <w:ind w:firstLine="420" w:firstLineChars="200"/>
        <w:rPr>
          <w:rFonts w:ascii="Times New Roman" w:eastAsia="宋体"/>
          <w:b w:val="0"/>
          <w:color w:val="auto"/>
          <w:sz w:val="21"/>
          <w:szCs w:val="21"/>
        </w:rPr>
      </w:pPr>
      <w:bookmarkStart w:id="201" w:name="_Toc351203581"/>
      <w:bookmarkStart w:id="202" w:name="_Toc337558800"/>
      <w:r>
        <w:rPr>
          <w:rFonts w:hint="eastAsia" w:ascii="Times New Roman" w:eastAsia="宋体"/>
          <w:b w:val="0"/>
          <w:color w:val="auto"/>
          <w:sz w:val="21"/>
          <w:szCs w:val="21"/>
        </w:rPr>
        <w:t>9</w:t>
      </w:r>
      <w:r>
        <w:rPr>
          <w:rFonts w:ascii="Times New Roman" w:eastAsia="宋体"/>
          <w:b w:val="0"/>
          <w:color w:val="auto"/>
          <w:sz w:val="21"/>
          <w:szCs w:val="21"/>
        </w:rPr>
        <w:t xml:space="preserve">.1 </w:t>
      </w:r>
      <w:r>
        <w:rPr>
          <w:rFonts w:ascii="Times New Roman" w:hAnsi="宋体" w:eastAsia="宋体"/>
          <w:b w:val="0"/>
          <w:color w:val="auto"/>
          <w:sz w:val="21"/>
          <w:szCs w:val="21"/>
        </w:rPr>
        <w:t>合同价</w:t>
      </w:r>
      <w:bookmarkEnd w:id="199"/>
      <w:bookmarkEnd w:id="200"/>
      <w:r>
        <w:rPr>
          <w:rFonts w:ascii="Times New Roman" w:hAnsi="宋体" w:eastAsia="宋体"/>
          <w:b w:val="0"/>
          <w:color w:val="auto"/>
          <w:sz w:val="21"/>
          <w:szCs w:val="21"/>
        </w:rPr>
        <w:t>格形式</w:t>
      </w:r>
      <w:bookmarkEnd w:id="201"/>
    </w:p>
    <w:bookmarkEnd w:id="202"/>
    <w:p w14:paraId="1EB081C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发包人和承包人应在合同协议书中选择下列一种合同价格形式：</w:t>
      </w:r>
    </w:p>
    <w:p w14:paraId="49EA00B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ascii="Times New Roman" w:hAnsi="宋体" w:eastAsia="宋体" w:cs="Times New Roman"/>
          <w:color w:val="auto"/>
        </w:rPr>
        <w:t>单价合同</w:t>
      </w:r>
    </w:p>
    <w:p w14:paraId="5982A92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w:t>
      </w:r>
    </w:p>
    <w:p w14:paraId="2D0B4D6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总价合同</w:t>
      </w:r>
    </w:p>
    <w:p w14:paraId="340E5B0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w:t>
      </w:r>
    </w:p>
    <w:p w14:paraId="53ACDF2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ascii="Times New Roman" w:hAnsi="宋体" w:eastAsia="宋体" w:cs="Times New Roman"/>
          <w:color w:val="auto"/>
        </w:rPr>
        <w:t>其它价格形式</w:t>
      </w:r>
    </w:p>
    <w:p w14:paraId="0EA2180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合同当事人可在专用合同条款中约定其他合同价格形式。</w:t>
      </w:r>
    </w:p>
    <w:p w14:paraId="6E3FAB70">
      <w:pPr>
        <w:pStyle w:val="8"/>
        <w:spacing w:before="156" w:after="156" w:line="360" w:lineRule="auto"/>
        <w:ind w:firstLine="420" w:firstLineChars="200"/>
        <w:rPr>
          <w:rFonts w:ascii="Times New Roman" w:eastAsia="宋体"/>
          <w:b w:val="0"/>
          <w:color w:val="auto"/>
          <w:sz w:val="21"/>
          <w:szCs w:val="21"/>
        </w:rPr>
      </w:pPr>
      <w:bookmarkStart w:id="203" w:name="_Toc351203583"/>
      <w:bookmarkStart w:id="204" w:name="_Toc337558802"/>
      <w:r>
        <w:rPr>
          <w:rFonts w:hint="eastAsia" w:ascii="Times New Roman" w:eastAsia="宋体"/>
          <w:b w:val="0"/>
          <w:color w:val="auto"/>
          <w:sz w:val="21"/>
          <w:szCs w:val="21"/>
        </w:rPr>
        <w:t>9</w:t>
      </w:r>
      <w:r>
        <w:rPr>
          <w:rFonts w:ascii="Times New Roman" w:eastAsia="宋体"/>
          <w:b w:val="0"/>
          <w:color w:val="auto"/>
          <w:sz w:val="21"/>
          <w:szCs w:val="21"/>
        </w:rPr>
        <w:t>.</w:t>
      </w:r>
      <w:r>
        <w:rPr>
          <w:rFonts w:hint="eastAsia" w:ascii="Times New Roman" w:eastAsia="宋体"/>
          <w:b w:val="0"/>
          <w:color w:val="auto"/>
          <w:sz w:val="21"/>
          <w:szCs w:val="21"/>
        </w:rPr>
        <w:t>2</w:t>
      </w:r>
      <w:r>
        <w:rPr>
          <w:rFonts w:ascii="Times New Roman" w:hAnsi="宋体" w:eastAsia="宋体"/>
          <w:b w:val="0"/>
          <w:color w:val="auto"/>
          <w:sz w:val="21"/>
          <w:szCs w:val="21"/>
        </w:rPr>
        <w:t>计量</w:t>
      </w:r>
      <w:bookmarkEnd w:id="203"/>
    </w:p>
    <w:bookmarkEnd w:id="204"/>
    <w:p w14:paraId="7F71363F">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 </w:t>
      </w:r>
      <w:r>
        <w:rPr>
          <w:rFonts w:ascii="Times New Roman" w:hAnsi="宋体" w:eastAsia="宋体" w:cs="Times New Roman"/>
          <w:color w:val="auto"/>
        </w:rPr>
        <w:t>计量原则</w:t>
      </w:r>
    </w:p>
    <w:p w14:paraId="1A16F83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工程量计量按照合同约定的工程量计算规则、图纸及变更指示等进行计量。工程量计算规则应以相关的国家标准、行业标准等为依据，由合同当事人在专用合同条款中约定。</w:t>
      </w:r>
    </w:p>
    <w:p w14:paraId="2D873875">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.2 </w:t>
      </w:r>
      <w:r>
        <w:rPr>
          <w:rFonts w:ascii="Times New Roman" w:hAnsi="宋体" w:eastAsia="宋体" w:cs="Times New Roman"/>
          <w:color w:val="auto"/>
        </w:rPr>
        <w:t>计量周期</w:t>
      </w:r>
    </w:p>
    <w:p w14:paraId="3EB83AD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除专用合同条款另有约定外，工程量的计量按月进行。</w:t>
      </w:r>
    </w:p>
    <w:p w14:paraId="5B5A4CE7">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..3 </w:t>
      </w:r>
      <w:r>
        <w:rPr>
          <w:rFonts w:ascii="Times New Roman" w:hAnsi="宋体" w:eastAsia="宋体" w:cs="Times New Roman"/>
          <w:color w:val="auto"/>
        </w:rPr>
        <w:t>单价合同的计量</w:t>
      </w:r>
    </w:p>
    <w:p w14:paraId="0E8FA6C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除专用合同条款另有约定外，单价合同的计量按照本项约定执行：</w:t>
      </w:r>
    </w:p>
    <w:p w14:paraId="45E5556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）承包人应于每月</w:t>
      </w:r>
      <w:r>
        <w:rPr>
          <w:rFonts w:ascii="Times New Roman" w:hAnsi="Times New Roman" w:eastAsia="宋体" w:cs="Times New Roman"/>
          <w:color w:val="auto"/>
        </w:rPr>
        <w:t>25</w:t>
      </w:r>
      <w:r>
        <w:rPr>
          <w:rFonts w:ascii="Times New Roman" w:hAnsi="宋体" w:eastAsia="宋体" w:cs="Times New Roman"/>
          <w:color w:val="auto"/>
        </w:rPr>
        <w:t>日向发包人报送上月</w:t>
      </w:r>
      <w:r>
        <w:rPr>
          <w:rFonts w:ascii="Times New Roman" w:hAnsi="Times New Roman" w:eastAsia="宋体" w:cs="Times New Roman"/>
          <w:color w:val="auto"/>
        </w:rPr>
        <w:t>20</w:t>
      </w:r>
      <w:r>
        <w:rPr>
          <w:rFonts w:ascii="Times New Roman" w:hAnsi="宋体" w:eastAsia="宋体" w:cs="Times New Roman"/>
          <w:color w:val="auto"/>
        </w:rPr>
        <w:t>日至当月</w:t>
      </w:r>
      <w:r>
        <w:rPr>
          <w:rFonts w:ascii="Times New Roman" w:hAnsi="Times New Roman" w:eastAsia="宋体" w:cs="Times New Roman"/>
          <w:color w:val="auto"/>
        </w:rPr>
        <w:t>19</w:t>
      </w:r>
      <w:r>
        <w:rPr>
          <w:rFonts w:ascii="Times New Roman" w:hAnsi="宋体" w:eastAsia="宋体" w:cs="Times New Roman"/>
          <w:color w:val="auto"/>
        </w:rPr>
        <w:t>日已完成的工程量报告，并附具进度付款申请单、已完成工程量报表和有关资料。</w:t>
      </w:r>
    </w:p>
    <w:p w14:paraId="6C4BC2E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）发包人应在收到承包人提交的工程量报告后</w:t>
      </w:r>
      <w:r>
        <w:rPr>
          <w:rFonts w:ascii="Times New Roman" w:hAnsi="Times New Roman" w:eastAsia="宋体" w:cs="Times New Roman"/>
          <w:color w:val="auto"/>
        </w:rPr>
        <w:t>7</w:t>
      </w:r>
      <w:r>
        <w:rPr>
          <w:rFonts w:ascii="Times New Roman" w:hAnsi="宋体" w:eastAsia="宋体" w:cs="Times New Roman"/>
          <w:color w:val="auto"/>
        </w:rPr>
        <w:t>天内完成对承包人提交的工程量报表的审核，以确定当月实际完成的工程量。发包人对工程量有异议的，有权要求承包人进行共同复核或抽样复测。承包人应协助发包人进行复核或抽样复测，并按发包人要求提供补充计量资料。承包人未按发包人要求参加复核或抽样复测的，发包人复核或修正的工程量视为承包人实际完成的工程量。</w:t>
      </w:r>
    </w:p>
    <w:p w14:paraId="7401189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）发包人未在收到承包人提交的工程量报表后的</w:t>
      </w:r>
      <w:r>
        <w:rPr>
          <w:rFonts w:ascii="Times New Roman" w:hAnsi="Times New Roman" w:eastAsia="宋体" w:cs="Times New Roman"/>
          <w:color w:val="auto"/>
        </w:rPr>
        <w:t>7</w:t>
      </w:r>
      <w:r>
        <w:rPr>
          <w:rFonts w:ascii="Times New Roman" w:hAnsi="宋体" w:eastAsia="宋体" w:cs="Times New Roman"/>
          <w:color w:val="auto"/>
        </w:rPr>
        <w:t>天内完成审核的，承包人报送的工程量报告中的工程量视为承包人实际完成的工程量，据此计算工程价款。</w:t>
      </w:r>
    </w:p>
    <w:p w14:paraId="66244E02">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.4 </w:t>
      </w:r>
      <w:r>
        <w:rPr>
          <w:rFonts w:ascii="Times New Roman" w:hAnsi="宋体" w:eastAsia="宋体" w:cs="Times New Roman"/>
          <w:color w:val="auto"/>
        </w:rPr>
        <w:t>总价合同的计量</w:t>
      </w:r>
    </w:p>
    <w:p w14:paraId="6919067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除专用合同条款另有约定外，按月计量支付的总价合同，按照本项约定执行：</w:t>
      </w:r>
    </w:p>
    <w:p w14:paraId="08482C7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）承包人应于每月</w:t>
      </w:r>
      <w:r>
        <w:rPr>
          <w:rFonts w:ascii="Times New Roman" w:hAnsi="Times New Roman" w:eastAsia="宋体" w:cs="Times New Roman"/>
          <w:color w:val="auto"/>
        </w:rPr>
        <w:t>25</w:t>
      </w:r>
      <w:r>
        <w:rPr>
          <w:rFonts w:ascii="Times New Roman" w:hAnsi="宋体" w:eastAsia="宋体" w:cs="Times New Roman"/>
          <w:color w:val="auto"/>
        </w:rPr>
        <w:t>日向发包人报送上月</w:t>
      </w:r>
      <w:r>
        <w:rPr>
          <w:rFonts w:ascii="Times New Roman" w:hAnsi="Times New Roman" w:eastAsia="宋体" w:cs="Times New Roman"/>
          <w:color w:val="auto"/>
        </w:rPr>
        <w:t>20</w:t>
      </w:r>
      <w:r>
        <w:rPr>
          <w:rFonts w:ascii="Times New Roman" w:hAnsi="宋体" w:eastAsia="宋体" w:cs="Times New Roman"/>
          <w:color w:val="auto"/>
        </w:rPr>
        <w:t>日至当月</w:t>
      </w:r>
      <w:r>
        <w:rPr>
          <w:rFonts w:ascii="Times New Roman" w:hAnsi="Times New Roman" w:eastAsia="宋体" w:cs="Times New Roman"/>
          <w:color w:val="auto"/>
        </w:rPr>
        <w:t>19</w:t>
      </w:r>
      <w:r>
        <w:rPr>
          <w:rFonts w:ascii="Times New Roman" w:hAnsi="宋体" w:eastAsia="宋体" w:cs="Times New Roman"/>
          <w:color w:val="auto"/>
        </w:rPr>
        <w:t>日已完成的工程量报告，并附具进度付款申请单、已完成工程量报表和有关资料。</w:t>
      </w:r>
    </w:p>
    <w:p w14:paraId="68D7F39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）发包人应在收到承包人提交的工程量报告后</w:t>
      </w:r>
      <w:r>
        <w:rPr>
          <w:rFonts w:ascii="Times New Roman" w:hAnsi="Times New Roman" w:eastAsia="宋体" w:cs="Times New Roman"/>
          <w:color w:val="auto"/>
        </w:rPr>
        <w:t>7</w:t>
      </w:r>
      <w:r>
        <w:rPr>
          <w:rFonts w:ascii="Times New Roman" w:hAnsi="宋体" w:eastAsia="宋体" w:cs="Times New Roman"/>
          <w:color w:val="auto"/>
        </w:rPr>
        <w:t>天内完成对承包人提交的工程量报表的审核并报送发包人，以确定当月实际完成的工程量。发包人对工程量有异议的，有权要求承包人进行共同复核或抽样复测。承包人应协助发包人进行复核或抽样复测并按发包人要求提供补充计量资料。承包人未按发包人要求参加复核或抽样复测的，发包人审核或修正的工程量视为承包人实际完成的工程量。</w:t>
      </w:r>
    </w:p>
    <w:p w14:paraId="253F6A6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）发包人未在收到承包人提交的工程量报表后的</w:t>
      </w:r>
      <w:r>
        <w:rPr>
          <w:rFonts w:ascii="Times New Roman" w:hAnsi="Times New Roman" w:eastAsia="宋体" w:cs="Times New Roman"/>
          <w:color w:val="auto"/>
        </w:rPr>
        <w:t>7</w:t>
      </w:r>
      <w:r>
        <w:rPr>
          <w:rFonts w:ascii="Times New Roman" w:hAnsi="宋体" w:eastAsia="宋体" w:cs="Times New Roman"/>
          <w:color w:val="auto"/>
        </w:rPr>
        <w:t>天内完成复核的，承包人提交的工程量报告中的工程量视为承包人实际完成的工程量。</w:t>
      </w:r>
    </w:p>
    <w:p w14:paraId="25C0E9AA">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.5 </w:t>
      </w:r>
      <w:r>
        <w:rPr>
          <w:rFonts w:ascii="Times New Roman" w:hAnsi="宋体" w:eastAsia="宋体" w:cs="Times New Roman"/>
          <w:color w:val="auto"/>
        </w:rPr>
        <w:t>总价合同采用支付分解表计量支付的，可以按照第</w:t>
      </w:r>
      <w:r>
        <w:rPr>
          <w:rFonts w:ascii="Times New Roman" w:hAnsi="Times New Roman" w:eastAsia="宋体" w:cs="Times New Roman"/>
          <w:color w:val="auto"/>
        </w:rPr>
        <w:t>12.3.4</w:t>
      </w:r>
      <w:r>
        <w:rPr>
          <w:rFonts w:ascii="Times New Roman" w:hAnsi="宋体" w:eastAsia="宋体" w:cs="Times New Roman"/>
          <w:color w:val="auto"/>
        </w:rPr>
        <w:t>项〔总价合同的计量〕约定进行计量，但合同价款按照支付分解表进行支付。</w:t>
      </w:r>
    </w:p>
    <w:p w14:paraId="4DDD0393">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9</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.6 </w:t>
      </w:r>
      <w:r>
        <w:rPr>
          <w:rFonts w:ascii="Times New Roman" w:hAnsi="宋体" w:eastAsia="宋体" w:cs="Times New Roman"/>
          <w:color w:val="auto"/>
        </w:rPr>
        <w:t>其他价格形式合同的计量</w:t>
      </w:r>
    </w:p>
    <w:p w14:paraId="4D8B164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合同当事人可在专用合同条款中约定其他价格形式合同的计量方式和程序。</w:t>
      </w:r>
    </w:p>
    <w:p w14:paraId="72BB4737">
      <w:pPr>
        <w:pStyle w:val="8"/>
        <w:spacing w:before="156" w:after="156"/>
        <w:ind w:firstLine="420" w:firstLineChars="200"/>
        <w:rPr>
          <w:rFonts w:ascii="Times New Roman" w:eastAsia="宋体"/>
          <w:b w:val="0"/>
          <w:color w:val="auto"/>
          <w:sz w:val="21"/>
          <w:szCs w:val="21"/>
        </w:rPr>
      </w:pPr>
      <w:bookmarkStart w:id="205" w:name="_Toc351203585"/>
      <w:r>
        <w:rPr>
          <w:rFonts w:hint="eastAsia" w:ascii="Times New Roman" w:eastAsia="宋体"/>
          <w:b w:val="0"/>
          <w:color w:val="auto"/>
          <w:sz w:val="21"/>
          <w:szCs w:val="21"/>
        </w:rPr>
        <w:t>9.3</w:t>
      </w:r>
      <w:r>
        <w:rPr>
          <w:rFonts w:ascii="Times New Roman" w:hAnsi="宋体" w:eastAsia="宋体"/>
          <w:b w:val="0"/>
          <w:color w:val="auto"/>
          <w:sz w:val="21"/>
          <w:szCs w:val="21"/>
        </w:rPr>
        <w:t>支付账户</w:t>
      </w:r>
      <w:bookmarkEnd w:id="205"/>
    </w:p>
    <w:p w14:paraId="4D8A9D9F">
      <w:pPr>
        <w:ind w:firstLine="420" w:firstLineChars="200"/>
        <w:rPr>
          <w:rFonts w:ascii="Times New Roman" w:hAnsi="Times New Roman" w:eastAsia="宋体" w:cs="Times New Roman"/>
          <w:color w:val="auto"/>
        </w:rPr>
      </w:pPr>
      <w:r>
        <w:rPr>
          <w:rFonts w:ascii="Times New Roman" w:hAnsi="宋体" w:eastAsia="宋体" w:cs="Times New Roman"/>
          <w:color w:val="auto"/>
        </w:rPr>
        <w:t>发包人应将合同价款支付至合同协议书中约定的承包人账户。</w:t>
      </w:r>
    </w:p>
    <w:p w14:paraId="27178D25">
      <w:pPr>
        <w:pStyle w:val="7"/>
        <w:ind w:firstLine="420" w:firstLineChars="200"/>
        <w:rPr>
          <w:rFonts w:ascii="Times New Roman" w:hAnsi="Times New Roman" w:eastAsia="宋体"/>
          <w:b w:val="0"/>
          <w:sz w:val="21"/>
          <w:szCs w:val="21"/>
        </w:rPr>
      </w:pPr>
      <w:bookmarkStart w:id="206" w:name="_Toc351203586"/>
      <w:bookmarkStart w:id="207" w:name="_Toc322522574"/>
      <w:bookmarkStart w:id="208" w:name="_Toc337558804"/>
      <w:bookmarkStart w:id="209" w:name="_Toc296346607"/>
      <w:bookmarkStart w:id="210" w:name="_Toc296503106"/>
      <w:r>
        <w:rPr>
          <w:rFonts w:hint="eastAsia" w:ascii="Times New Roman" w:hAnsi="Times New Roman" w:eastAsia="宋体"/>
          <w:b w:val="0"/>
          <w:sz w:val="21"/>
          <w:szCs w:val="21"/>
        </w:rPr>
        <w:t>10</w:t>
      </w:r>
      <w:r>
        <w:rPr>
          <w:rFonts w:ascii="Times New Roman" w:hAnsi="Times New Roman" w:eastAsia="宋体"/>
          <w:b w:val="0"/>
          <w:sz w:val="21"/>
          <w:szCs w:val="21"/>
        </w:rPr>
        <w:t xml:space="preserve">. </w:t>
      </w:r>
      <w:r>
        <w:rPr>
          <w:rFonts w:ascii="Times New Roman" w:hAnsi="宋体" w:eastAsia="宋体"/>
          <w:b w:val="0"/>
          <w:sz w:val="21"/>
          <w:szCs w:val="21"/>
        </w:rPr>
        <w:t>验收和工程试车</w:t>
      </w:r>
      <w:bookmarkEnd w:id="206"/>
    </w:p>
    <w:bookmarkEnd w:id="207"/>
    <w:bookmarkEnd w:id="208"/>
    <w:bookmarkEnd w:id="209"/>
    <w:bookmarkEnd w:id="210"/>
    <w:p w14:paraId="2606C470">
      <w:pPr>
        <w:pStyle w:val="8"/>
        <w:spacing w:before="156" w:after="156"/>
        <w:ind w:firstLine="420" w:firstLineChars="200"/>
        <w:rPr>
          <w:rFonts w:ascii="Times New Roman" w:eastAsia="宋体"/>
          <w:b w:val="0"/>
          <w:color w:val="auto"/>
          <w:sz w:val="21"/>
          <w:szCs w:val="21"/>
        </w:rPr>
      </w:pPr>
      <w:bookmarkStart w:id="211" w:name="_Toc351203587"/>
      <w:bookmarkStart w:id="212" w:name="_Toc337558805"/>
      <w:bookmarkStart w:id="213" w:name="_Toc296503110"/>
      <w:bookmarkStart w:id="214" w:name="_Toc296346611"/>
      <w:r>
        <w:rPr>
          <w:rFonts w:ascii="Times New Roman" w:eastAsia="宋体"/>
          <w:b w:val="0"/>
          <w:color w:val="auto"/>
          <w:sz w:val="21"/>
          <w:szCs w:val="21"/>
        </w:rPr>
        <w:t>1</w:t>
      </w:r>
      <w:r>
        <w:rPr>
          <w:rFonts w:hint="eastAsia" w:ascii="Times New Roman" w:eastAsia="宋体"/>
          <w:b w:val="0"/>
          <w:color w:val="auto"/>
          <w:sz w:val="21"/>
          <w:szCs w:val="21"/>
        </w:rPr>
        <w:t>0</w:t>
      </w:r>
      <w:r>
        <w:rPr>
          <w:rFonts w:ascii="Times New Roman" w:eastAsia="宋体"/>
          <w:b w:val="0"/>
          <w:color w:val="auto"/>
          <w:sz w:val="21"/>
          <w:szCs w:val="21"/>
        </w:rPr>
        <w:t>.1</w:t>
      </w:r>
      <w:r>
        <w:rPr>
          <w:rFonts w:ascii="Times New Roman" w:hAnsi="宋体" w:eastAsia="宋体"/>
          <w:b w:val="0"/>
          <w:color w:val="auto"/>
          <w:sz w:val="21"/>
          <w:szCs w:val="21"/>
        </w:rPr>
        <w:t>分部分项工程验收</w:t>
      </w:r>
      <w:bookmarkEnd w:id="211"/>
    </w:p>
    <w:bookmarkEnd w:id="212"/>
    <w:p w14:paraId="7704202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 xml:space="preserve">.1.1 </w:t>
      </w:r>
      <w:r>
        <w:rPr>
          <w:rFonts w:ascii="Times New Roman" w:hAnsi="宋体" w:eastAsia="宋体" w:cs="Times New Roman"/>
          <w:color w:val="auto"/>
        </w:rPr>
        <w:t>分部分项工程质量应符合国家有关工程施工验收规范、标准及合同约定，承包人应按照施工组织设计的要求完成分部分项工程施工。</w:t>
      </w:r>
    </w:p>
    <w:p w14:paraId="0D6D005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 xml:space="preserve">.1.2 </w:t>
      </w:r>
      <w:r>
        <w:rPr>
          <w:rFonts w:ascii="Times New Roman" w:hAnsi="宋体" w:eastAsia="宋体" w:cs="Times New Roman"/>
          <w:color w:val="auto"/>
        </w:rPr>
        <w:t>除专用合同条款另有约定外，分部分项工程经承包人自检合格并具备验收条件的，承包人应提前</w:t>
      </w:r>
      <w:r>
        <w:rPr>
          <w:rFonts w:ascii="Times New Roman" w:hAnsi="Times New Roman" w:eastAsia="宋体" w:cs="Times New Roman"/>
          <w:color w:val="auto"/>
        </w:rPr>
        <w:t>48</w:t>
      </w:r>
      <w:r>
        <w:rPr>
          <w:rFonts w:ascii="Times New Roman" w:hAnsi="宋体" w:eastAsia="宋体" w:cs="Times New Roman"/>
          <w:color w:val="auto"/>
        </w:rPr>
        <w:t>小时通知发包人进行验收。发包人不能按时进行验收的，应在验收前</w:t>
      </w:r>
      <w:r>
        <w:rPr>
          <w:rFonts w:ascii="Times New Roman" w:hAnsi="Times New Roman" w:eastAsia="宋体" w:cs="Times New Roman"/>
          <w:color w:val="auto"/>
        </w:rPr>
        <w:t>24</w:t>
      </w:r>
      <w:r>
        <w:rPr>
          <w:rFonts w:ascii="Times New Roman" w:hAnsi="宋体" w:eastAsia="宋体" w:cs="Times New Roman"/>
          <w:color w:val="auto"/>
        </w:rPr>
        <w:t>小时向承包人提交书面延期要求，但延期不能超过</w:t>
      </w:r>
      <w:r>
        <w:rPr>
          <w:rFonts w:ascii="Times New Roman" w:hAnsi="Times New Roman" w:eastAsia="宋体" w:cs="Times New Roman"/>
          <w:color w:val="auto"/>
        </w:rPr>
        <w:t>48</w:t>
      </w:r>
      <w:r>
        <w:rPr>
          <w:rFonts w:ascii="Times New Roman" w:hAnsi="宋体" w:eastAsia="宋体" w:cs="Times New Roman"/>
          <w:color w:val="auto"/>
        </w:rPr>
        <w:t>小时。发包人未按时进行验收，也未提出延期要求的，承包人有权自行验收，发包人应认可验收结果。分部分项工程未经验收的，不得进入下一道工序施工。</w:t>
      </w:r>
    </w:p>
    <w:p w14:paraId="7075A2D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分部分项工程的验收资料应当作为竣工资料的组成部分。</w:t>
      </w:r>
    </w:p>
    <w:p w14:paraId="166BF1DB">
      <w:pPr>
        <w:pStyle w:val="8"/>
        <w:spacing w:before="156" w:after="156"/>
        <w:ind w:firstLine="420" w:firstLineChars="200"/>
        <w:rPr>
          <w:rFonts w:ascii="Times New Roman" w:eastAsia="宋体"/>
          <w:b w:val="0"/>
          <w:color w:val="auto"/>
          <w:sz w:val="21"/>
          <w:szCs w:val="21"/>
        </w:rPr>
      </w:pPr>
      <w:bookmarkStart w:id="215" w:name="_Toc351203588"/>
      <w:bookmarkStart w:id="216" w:name="_Toc337558806"/>
      <w:r>
        <w:rPr>
          <w:rFonts w:ascii="Times New Roman" w:eastAsia="宋体"/>
          <w:b w:val="0"/>
          <w:color w:val="auto"/>
          <w:sz w:val="21"/>
          <w:szCs w:val="21"/>
        </w:rPr>
        <w:t>1</w:t>
      </w:r>
      <w:r>
        <w:rPr>
          <w:rFonts w:hint="eastAsia" w:ascii="Times New Roman" w:eastAsia="宋体"/>
          <w:b w:val="0"/>
          <w:color w:val="auto"/>
          <w:sz w:val="21"/>
          <w:szCs w:val="21"/>
        </w:rPr>
        <w:t>0</w:t>
      </w:r>
      <w:r>
        <w:rPr>
          <w:rFonts w:ascii="Times New Roman" w:eastAsia="宋体"/>
          <w:b w:val="0"/>
          <w:color w:val="auto"/>
          <w:sz w:val="21"/>
          <w:szCs w:val="21"/>
        </w:rPr>
        <w:t>.2</w:t>
      </w:r>
      <w:r>
        <w:rPr>
          <w:rFonts w:ascii="Times New Roman" w:hAnsi="宋体" w:eastAsia="宋体"/>
          <w:b w:val="0"/>
          <w:color w:val="auto"/>
          <w:sz w:val="21"/>
          <w:szCs w:val="21"/>
        </w:rPr>
        <w:t>竣工验收</w:t>
      </w:r>
      <w:bookmarkEnd w:id="215"/>
    </w:p>
    <w:bookmarkEnd w:id="213"/>
    <w:bookmarkEnd w:id="214"/>
    <w:bookmarkEnd w:id="216"/>
    <w:p w14:paraId="3E9A931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.2.1</w:t>
      </w:r>
      <w:r>
        <w:rPr>
          <w:rFonts w:ascii="Times New Roman" w:hAnsi="宋体" w:eastAsia="宋体" w:cs="Times New Roman"/>
          <w:color w:val="auto"/>
        </w:rPr>
        <w:t>竣工验收条件</w:t>
      </w:r>
    </w:p>
    <w:p w14:paraId="742FDEA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工程具备以下条件的，承包人可以申请竣工验收：</w:t>
      </w:r>
    </w:p>
    <w:p w14:paraId="19F00C0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）除发包人同意的甩项工作和缺陷修补工作外，合同范围内的全部工程以及有关工作，包括合同要求的试验、试运行以及检验均已完成，并符合合同要求；</w:t>
      </w:r>
    </w:p>
    <w:p w14:paraId="196DFF5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）已按合同约定编制了甩项工作和缺陷修补工作清单以及相应的施工计划；</w:t>
      </w:r>
    </w:p>
    <w:p w14:paraId="75ABD90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）已按合同约定的内容和份数备齐竣工资料。</w:t>
      </w:r>
    </w:p>
    <w:p w14:paraId="45E2484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.2.2</w:t>
      </w:r>
      <w:r>
        <w:rPr>
          <w:rFonts w:ascii="Times New Roman" w:hAnsi="宋体" w:eastAsia="宋体" w:cs="Times New Roman"/>
          <w:color w:val="auto"/>
        </w:rPr>
        <w:t>竣工验收程序</w:t>
      </w:r>
    </w:p>
    <w:p w14:paraId="5AFACAB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除专用合同条款另有约定外，承包人申请竣工验收的，应当按照以下程序进行：</w:t>
      </w:r>
    </w:p>
    <w:p w14:paraId="1F864DE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）承包人向发包人报送竣工验收申请报告，发包人应在收到竣工验收申请报告后</w:t>
      </w:r>
      <w:r>
        <w:rPr>
          <w:rFonts w:ascii="Times New Roman" w:hAnsi="Times New Roman" w:eastAsia="宋体" w:cs="Times New Roman"/>
          <w:color w:val="auto"/>
        </w:rPr>
        <w:t>14</w:t>
      </w:r>
      <w:r>
        <w:rPr>
          <w:rFonts w:ascii="Times New Roman" w:hAnsi="宋体" w:eastAsia="宋体" w:cs="Times New Roman"/>
          <w:color w:val="auto"/>
        </w:rPr>
        <w:t>天内完成审查。发包人审查后认为尚不具备验收条件的，应通知承包人在竣工验收前承包人还需完成的工作内容，承包人应在完成发包人通知的全部工作内容后，再次提交竣工验收申请报告。</w:t>
      </w:r>
    </w:p>
    <w:p w14:paraId="61FAEBA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）发包人应在收到竣工验收申请报告后</w:t>
      </w:r>
      <w:r>
        <w:rPr>
          <w:rFonts w:ascii="Times New Roman" w:hAnsi="Times New Roman" w:eastAsia="宋体" w:cs="Times New Roman"/>
          <w:color w:val="auto"/>
        </w:rPr>
        <w:t>28</w:t>
      </w:r>
      <w:r>
        <w:rPr>
          <w:rFonts w:ascii="Times New Roman" w:hAnsi="宋体" w:eastAsia="宋体" w:cs="Times New Roman"/>
          <w:color w:val="auto"/>
        </w:rPr>
        <w:t>天内审批完毕并组织发包人、承包人、设计人等相关单位完成竣工验收。</w:t>
      </w:r>
    </w:p>
    <w:p w14:paraId="29BB8C6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）竣工验收合格的，发包人应在验收合格后</w:t>
      </w:r>
      <w:r>
        <w:rPr>
          <w:rFonts w:ascii="Times New Roman" w:hAnsi="Times New Roman" w:eastAsia="宋体" w:cs="Times New Roman"/>
          <w:color w:val="auto"/>
        </w:rPr>
        <w:t>14</w:t>
      </w:r>
      <w:r>
        <w:rPr>
          <w:rFonts w:ascii="Times New Roman" w:hAnsi="宋体" w:eastAsia="宋体" w:cs="Times New Roman"/>
          <w:color w:val="auto"/>
        </w:rPr>
        <w:t>天内向承包人签发工程接收证书。发包人无正当理由逾期不颁发工程接收证书的，自验收合格后第</w:t>
      </w:r>
      <w:r>
        <w:rPr>
          <w:rFonts w:ascii="Times New Roman" w:hAnsi="Times New Roman" w:eastAsia="宋体" w:cs="Times New Roman"/>
          <w:color w:val="auto"/>
        </w:rPr>
        <w:t>15</w:t>
      </w:r>
      <w:r>
        <w:rPr>
          <w:rFonts w:ascii="Times New Roman" w:hAnsi="宋体" w:eastAsia="宋体" w:cs="Times New Roman"/>
          <w:color w:val="auto"/>
        </w:rPr>
        <w:t>天起视为已颁发工程接收证书。</w:t>
      </w:r>
    </w:p>
    <w:p w14:paraId="7B352FA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竣工验收不合格的，发包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0E82AE5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）工程未经验收或验收不合格，发包人擅自使用的，应在转移占有工程后</w:t>
      </w:r>
      <w:r>
        <w:rPr>
          <w:rFonts w:ascii="Times New Roman" w:hAnsi="Times New Roman" w:eastAsia="宋体" w:cs="Times New Roman"/>
          <w:color w:val="auto"/>
        </w:rPr>
        <w:t>7</w:t>
      </w:r>
      <w:r>
        <w:rPr>
          <w:rFonts w:ascii="Times New Roman" w:hAnsi="宋体" w:eastAsia="宋体" w:cs="Times New Roman"/>
          <w:color w:val="auto"/>
        </w:rPr>
        <w:t>天内向承包人颁发工程接收证书；发包人无正当理由逾期不颁发工程接收证书的，自转移占有后第</w:t>
      </w:r>
      <w:r>
        <w:rPr>
          <w:rFonts w:ascii="Times New Roman" w:hAnsi="Times New Roman" w:eastAsia="宋体" w:cs="Times New Roman"/>
          <w:color w:val="auto"/>
        </w:rPr>
        <w:t>15</w:t>
      </w:r>
      <w:r>
        <w:rPr>
          <w:rFonts w:ascii="Times New Roman" w:hAnsi="宋体" w:eastAsia="宋体" w:cs="Times New Roman"/>
          <w:color w:val="auto"/>
        </w:rPr>
        <w:t>天起视为已颁发工程接收证书。</w:t>
      </w:r>
    </w:p>
    <w:p w14:paraId="36BE923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除专用合同条款另有约定外，发包人不按照本项约定组织竣工验收、颁发工程接收证书的，每逾期一天，应以签约合同价为基数，按照中国人民银行发布的同期同类贷款基准利率支付违约金。</w:t>
      </w:r>
    </w:p>
    <w:p w14:paraId="29C24187">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10</w:t>
      </w:r>
      <w:r>
        <w:rPr>
          <w:rFonts w:ascii="Times New Roman" w:hAnsi="Times New Roman" w:eastAsia="宋体" w:cs="Times New Roman"/>
          <w:color w:val="auto"/>
        </w:rPr>
        <w:t>.2.3</w:t>
      </w:r>
      <w:r>
        <w:rPr>
          <w:rFonts w:ascii="Times New Roman" w:hAnsi="宋体" w:eastAsia="宋体" w:cs="Times New Roman"/>
          <w:color w:val="auto"/>
        </w:rPr>
        <w:t>竣工日期</w:t>
      </w:r>
    </w:p>
    <w:p w14:paraId="2837E1D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工程经竣工验收合格的，以承包人提交竣工验收申请报告之日为实际竣工日期，并在工程接收证书中载明；因发包人原因，未在发包人收到承包人提交的竣工验收申请报告</w:t>
      </w:r>
      <w:r>
        <w:rPr>
          <w:rFonts w:ascii="Times New Roman" w:hAnsi="Times New Roman" w:eastAsia="宋体" w:cs="Times New Roman"/>
          <w:color w:val="auto"/>
        </w:rPr>
        <w:t>42</w:t>
      </w:r>
      <w:r>
        <w:rPr>
          <w:rFonts w:ascii="Times New Roman" w:hAnsi="宋体" w:eastAsia="宋体" w:cs="Times New Roman"/>
          <w:color w:val="auto"/>
        </w:rPr>
        <w:t>天内完成竣工验收，或完成竣工验收不予签发工程接收证书的，以提交竣工验</w:t>
      </w:r>
      <w:bookmarkStart w:id="217" w:name="#go14"/>
      <w:bookmarkEnd w:id="217"/>
      <w:r>
        <w:rPr>
          <w:rFonts w:ascii="Times New Roman" w:hAnsi="宋体" w:eastAsia="宋体" w:cs="Times New Roman"/>
          <w:color w:val="auto"/>
        </w:rPr>
        <w:t>收申请报告的日期为实际竣工日期；工程未经竣工验收，发包人擅自使用的，以转移占有工程之日为实际竣工日期。</w:t>
      </w:r>
    </w:p>
    <w:p w14:paraId="65F8F3BB">
      <w:pPr>
        <w:spacing w:line="360" w:lineRule="auto"/>
        <w:ind w:firstLine="420" w:firstLineChars="200"/>
        <w:outlineLvl w:val="0"/>
        <w:rPr>
          <w:rFonts w:ascii="Times New Roman" w:hAnsi="Times New Roman" w:eastAsia="宋体" w:cs="Times New Roman"/>
          <w:color w:val="auto"/>
        </w:rPr>
      </w:pPr>
      <w:r>
        <w:rPr>
          <w:rFonts w:hint="eastAsia" w:ascii="Times New Roman" w:hAnsi="Times New Roman" w:eastAsia="宋体" w:cs="Times New Roman"/>
          <w:color w:val="auto"/>
        </w:rPr>
        <w:t>10</w:t>
      </w:r>
      <w:r>
        <w:rPr>
          <w:rFonts w:ascii="Times New Roman" w:hAnsi="Times New Roman" w:eastAsia="宋体" w:cs="Times New Roman"/>
          <w:color w:val="auto"/>
        </w:rPr>
        <w:t xml:space="preserve">.2.4 </w:t>
      </w:r>
      <w:r>
        <w:rPr>
          <w:rFonts w:ascii="Times New Roman" w:hAnsi="宋体" w:eastAsia="宋体" w:cs="Times New Roman"/>
          <w:color w:val="auto"/>
        </w:rPr>
        <w:t>拒绝接收全部或部分工程</w:t>
      </w:r>
    </w:p>
    <w:p w14:paraId="1819E96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7F0D041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 xml:space="preserve">.2.5 </w:t>
      </w:r>
      <w:r>
        <w:rPr>
          <w:rFonts w:ascii="Times New Roman" w:hAnsi="宋体" w:eastAsia="宋体" w:cs="Times New Roman"/>
          <w:color w:val="auto"/>
        </w:rPr>
        <w:t>移交、接收全部与部分工程</w:t>
      </w:r>
    </w:p>
    <w:p w14:paraId="3B35D57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除专用合同条款另有约定外，合同当事人应当在颁发工程接收证书后</w:t>
      </w:r>
      <w:r>
        <w:rPr>
          <w:rFonts w:ascii="Times New Roman" w:hAnsi="Times New Roman" w:eastAsia="宋体" w:cs="Times New Roman"/>
          <w:color w:val="auto"/>
        </w:rPr>
        <w:t>7</w:t>
      </w:r>
      <w:r>
        <w:rPr>
          <w:rFonts w:ascii="Times New Roman" w:hAnsi="宋体" w:eastAsia="宋体" w:cs="Times New Roman"/>
          <w:color w:val="auto"/>
        </w:rPr>
        <w:t>天内完成工程的移交。</w:t>
      </w:r>
    </w:p>
    <w:p w14:paraId="0EEDF52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发包人无正当理由不接收工程的，发包人自应当接收工程之日起，承担工程照管、成品保护、保管等与工程有关的各项费用，合同当事人可以在专用合同条款中另行约定发包人逾期接收工程的违约责任。</w:t>
      </w:r>
    </w:p>
    <w:p w14:paraId="7114F12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承包人无正当理由不移交工程的，承包人应承担工程照管、成品保护、保管等与工程有关的各项费用，合同当事人可以在专用合同条款中另行约定承包人无正当理由不移交工程的违约责任。</w:t>
      </w:r>
    </w:p>
    <w:p w14:paraId="7F704DC2">
      <w:pPr>
        <w:pStyle w:val="8"/>
        <w:spacing w:before="156" w:after="156"/>
        <w:ind w:firstLine="420" w:firstLineChars="200"/>
        <w:rPr>
          <w:rFonts w:ascii="Times New Roman" w:eastAsia="宋体"/>
          <w:b w:val="0"/>
          <w:color w:val="auto"/>
          <w:sz w:val="21"/>
          <w:szCs w:val="21"/>
        </w:rPr>
      </w:pPr>
      <w:bookmarkStart w:id="218" w:name="_Toc296503112"/>
      <w:bookmarkStart w:id="219" w:name="_Toc296346613"/>
      <w:bookmarkStart w:id="220" w:name="_Toc351203592"/>
      <w:bookmarkStart w:id="221" w:name="_Toc337558809"/>
      <w:r>
        <w:rPr>
          <w:rFonts w:ascii="Times New Roman" w:eastAsia="宋体"/>
          <w:b w:val="0"/>
          <w:color w:val="auto"/>
          <w:sz w:val="21"/>
          <w:szCs w:val="21"/>
        </w:rPr>
        <w:t>1</w:t>
      </w:r>
      <w:r>
        <w:rPr>
          <w:rFonts w:hint="eastAsia" w:ascii="Times New Roman" w:eastAsia="宋体"/>
          <w:b w:val="0"/>
          <w:color w:val="auto"/>
          <w:sz w:val="21"/>
          <w:szCs w:val="21"/>
        </w:rPr>
        <w:t>0</w:t>
      </w:r>
      <w:r>
        <w:rPr>
          <w:rFonts w:ascii="Times New Roman" w:eastAsia="宋体"/>
          <w:b w:val="0"/>
          <w:color w:val="auto"/>
          <w:sz w:val="21"/>
          <w:szCs w:val="21"/>
        </w:rPr>
        <w:t>.</w:t>
      </w:r>
      <w:r>
        <w:rPr>
          <w:rFonts w:hint="eastAsia" w:ascii="Times New Roman" w:eastAsia="宋体"/>
          <w:b w:val="0"/>
          <w:color w:val="auto"/>
          <w:sz w:val="21"/>
          <w:szCs w:val="21"/>
        </w:rPr>
        <w:t>3</w:t>
      </w:r>
      <w:r>
        <w:rPr>
          <w:rFonts w:ascii="Times New Roman" w:hAnsi="宋体" w:eastAsia="宋体"/>
          <w:b w:val="0"/>
          <w:color w:val="auto"/>
          <w:sz w:val="21"/>
          <w:szCs w:val="21"/>
        </w:rPr>
        <w:t>竣工退</w:t>
      </w:r>
      <w:bookmarkEnd w:id="218"/>
      <w:bookmarkEnd w:id="219"/>
      <w:r>
        <w:rPr>
          <w:rFonts w:ascii="Times New Roman" w:hAnsi="宋体" w:eastAsia="宋体"/>
          <w:b w:val="0"/>
          <w:color w:val="auto"/>
          <w:sz w:val="21"/>
          <w:szCs w:val="21"/>
        </w:rPr>
        <w:t>场</w:t>
      </w:r>
      <w:bookmarkEnd w:id="220"/>
    </w:p>
    <w:bookmarkEnd w:id="221"/>
    <w:p w14:paraId="1B61F6D5">
      <w:pPr>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1 </w:t>
      </w:r>
      <w:r>
        <w:rPr>
          <w:rFonts w:ascii="Times New Roman" w:hAnsi="宋体" w:eastAsia="宋体" w:cs="Times New Roman"/>
          <w:color w:val="auto"/>
        </w:rPr>
        <w:t>竣工退场</w:t>
      </w:r>
    </w:p>
    <w:p w14:paraId="2CEF95F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颁发工程接收证书后，承包人应按以下要求对施工现场进行清理：</w:t>
      </w:r>
    </w:p>
    <w:p w14:paraId="7805EAA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）施工现场内残留的垃圾已全部清除出场；</w:t>
      </w:r>
    </w:p>
    <w:p w14:paraId="3FF65FA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）临时工程已拆除，场地已进行清理、平整或复原；</w:t>
      </w:r>
    </w:p>
    <w:p w14:paraId="7880666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）按合同约定应撤离的人员、承包人施工设备和剩余的材料，包括废弃的施工设备和材料，已按计划撤离施工现场；</w:t>
      </w:r>
    </w:p>
    <w:p w14:paraId="385227E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）施工现场周边及其附近道路、河道的施工堆积物，已全部清理；</w:t>
      </w:r>
    </w:p>
    <w:p w14:paraId="3C4E01E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）施工现场其他场地清理工作已全部完成。</w:t>
      </w:r>
    </w:p>
    <w:p w14:paraId="06FB3A0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4724753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.2 </w:t>
      </w:r>
      <w:r>
        <w:rPr>
          <w:rFonts w:ascii="Times New Roman" w:hAnsi="宋体" w:eastAsia="宋体" w:cs="Times New Roman"/>
          <w:color w:val="auto"/>
        </w:rPr>
        <w:t>地表还原</w:t>
      </w:r>
    </w:p>
    <w:p w14:paraId="3F4EB33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承包人应按发包人要求恢复临时占地及清理场地，承包人未按发包人的要求恢复临时占地，或者场地清理未达到合同约定要求的，发包人有权委托其他人恢复或清理，所发生的费用由承包人承担。</w:t>
      </w:r>
    </w:p>
    <w:p w14:paraId="65A7A2B5">
      <w:pPr>
        <w:pStyle w:val="7"/>
        <w:ind w:firstLine="420" w:firstLineChars="200"/>
        <w:rPr>
          <w:rFonts w:ascii="Times New Roman" w:hAnsi="Times New Roman" w:eastAsia="宋体"/>
          <w:b w:val="0"/>
          <w:sz w:val="21"/>
          <w:szCs w:val="21"/>
        </w:rPr>
      </w:pPr>
      <w:bookmarkStart w:id="222" w:name="_Toc351203593"/>
      <w:bookmarkStart w:id="223" w:name="_Toc337558810"/>
      <w:bookmarkStart w:id="224" w:name="_Toc296503113"/>
      <w:bookmarkStart w:id="225" w:name="_Toc296346614"/>
      <w:r>
        <w:rPr>
          <w:rFonts w:ascii="Times New Roman" w:hAnsi="Times New Roman" w:eastAsia="宋体"/>
          <w:b w:val="0"/>
          <w:sz w:val="21"/>
          <w:szCs w:val="21"/>
        </w:rPr>
        <w:t>1</w:t>
      </w:r>
      <w:r>
        <w:rPr>
          <w:rFonts w:hint="eastAsia" w:ascii="Times New Roman" w:hAnsi="Times New Roman" w:eastAsia="宋体"/>
          <w:b w:val="0"/>
          <w:sz w:val="21"/>
          <w:szCs w:val="21"/>
        </w:rPr>
        <w:t>0</w:t>
      </w:r>
      <w:r>
        <w:rPr>
          <w:rFonts w:ascii="Times New Roman" w:hAnsi="Times New Roman" w:eastAsia="宋体"/>
          <w:b w:val="0"/>
          <w:sz w:val="21"/>
          <w:szCs w:val="21"/>
        </w:rPr>
        <w:t xml:space="preserve">. </w:t>
      </w:r>
      <w:r>
        <w:rPr>
          <w:rFonts w:ascii="Times New Roman" w:hAnsi="宋体" w:eastAsia="宋体"/>
          <w:b w:val="0"/>
          <w:sz w:val="21"/>
          <w:szCs w:val="21"/>
        </w:rPr>
        <w:t>竣工结算</w:t>
      </w:r>
      <w:bookmarkEnd w:id="222"/>
    </w:p>
    <w:bookmarkEnd w:id="223"/>
    <w:p w14:paraId="72EEDA32">
      <w:pPr>
        <w:pStyle w:val="8"/>
        <w:spacing w:before="156" w:after="156"/>
        <w:ind w:firstLine="420" w:firstLineChars="200"/>
        <w:rPr>
          <w:rFonts w:ascii="Times New Roman" w:eastAsia="宋体"/>
          <w:b w:val="0"/>
          <w:color w:val="auto"/>
          <w:sz w:val="21"/>
          <w:szCs w:val="21"/>
        </w:rPr>
      </w:pPr>
      <w:bookmarkStart w:id="226" w:name="_Toc351203594"/>
      <w:bookmarkStart w:id="227" w:name="_Toc337558811"/>
      <w:r>
        <w:rPr>
          <w:rFonts w:ascii="Times New Roman" w:eastAsia="宋体"/>
          <w:b w:val="0"/>
          <w:color w:val="auto"/>
          <w:sz w:val="21"/>
          <w:szCs w:val="21"/>
        </w:rPr>
        <w:t>1</w:t>
      </w:r>
      <w:r>
        <w:rPr>
          <w:rFonts w:hint="eastAsia" w:ascii="Times New Roman" w:eastAsia="宋体"/>
          <w:b w:val="0"/>
          <w:color w:val="auto"/>
          <w:sz w:val="21"/>
          <w:szCs w:val="21"/>
        </w:rPr>
        <w:t>0</w:t>
      </w:r>
      <w:r>
        <w:rPr>
          <w:rFonts w:ascii="Times New Roman" w:eastAsia="宋体"/>
          <w:b w:val="0"/>
          <w:color w:val="auto"/>
          <w:sz w:val="21"/>
          <w:szCs w:val="21"/>
        </w:rPr>
        <w:t xml:space="preserve">.1 </w:t>
      </w:r>
      <w:r>
        <w:rPr>
          <w:rFonts w:ascii="Times New Roman" w:hAnsi="宋体" w:eastAsia="宋体"/>
          <w:b w:val="0"/>
          <w:color w:val="auto"/>
          <w:sz w:val="21"/>
          <w:szCs w:val="21"/>
        </w:rPr>
        <w:t>竣工结算申请</w:t>
      </w:r>
      <w:bookmarkEnd w:id="226"/>
    </w:p>
    <w:bookmarkEnd w:id="227"/>
    <w:p w14:paraId="7C42E11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除专用合同条款另有约定外，承包人应在工程竣工验收合格后</w:t>
      </w:r>
      <w:r>
        <w:rPr>
          <w:rFonts w:ascii="Times New Roman" w:hAnsi="Times New Roman" w:eastAsia="宋体" w:cs="Times New Roman"/>
          <w:color w:val="auto"/>
        </w:rPr>
        <w:t>28</w:t>
      </w:r>
      <w:r>
        <w:rPr>
          <w:rFonts w:ascii="Times New Roman" w:hAnsi="宋体" w:eastAsia="宋体" w:cs="Times New Roman"/>
          <w:color w:val="auto"/>
        </w:rPr>
        <w:t>天内向发包人提交竣工结算申请单，并提交完整的结算资料，有关竣工结算申请单的资料清单和份数等要求由合同当事人在专用合同条款中约定。</w:t>
      </w:r>
    </w:p>
    <w:p w14:paraId="3A785AC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除专用合同条款另有约定外，竣工结算申请单应包括以下内容：</w:t>
      </w:r>
    </w:p>
    <w:p w14:paraId="608BDC7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）竣工结算合同价格；</w:t>
      </w:r>
    </w:p>
    <w:p w14:paraId="7E1B8D9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）发包人已支付承包人的款项；</w:t>
      </w:r>
    </w:p>
    <w:p w14:paraId="16444EB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）应扣留的质量保证金。已缴纳履约保证金的或提供其他工程质量担保方式的除外；</w:t>
      </w:r>
    </w:p>
    <w:p w14:paraId="7B5DC031">
      <w:pPr>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）发包人应支付承包人的合同价款。</w:t>
      </w:r>
    </w:p>
    <w:p w14:paraId="4949EF57">
      <w:pPr>
        <w:pStyle w:val="8"/>
        <w:spacing w:before="156" w:after="156"/>
        <w:ind w:firstLine="420" w:firstLineChars="200"/>
        <w:rPr>
          <w:rFonts w:ascii="Times New Roman" w:eastAsia="宋体"/>
          <w:b w:val="0"/>
          <w:color w:val="auto"/>
          <w:sz w:val="21"/>
          <w:szCs w:val="21"/>
        </w:rPr>
      </w:pPr>
      <w:bookmarkStart w:id="228" w:name="_Toc351203597"/>
      <w:bookmarkStart w:id="229" w:name="_Toc337558814"/>
      <w:r>
        <w:rPr>
          <w:rFonts w:ascii="Times New Roman" w:eastAsia="宋体"/>
          <w:b w:val="0"/>
          <w:color w:val="auto"/>
          <w:sz w:val="21"/>
          <w:szCs w:val="21"/>
        </w:rPr>
        <w:t>1</w:t>
      </w:r>
      <w:r>
        <w:rPr>
          <w:rFonts w:hint="eastAsia" w:ascii="Times New Roman" w:eastAsia="宋体"/>
          <w:b w:val="0"/>
          <w:color w:val="auto"/>
          <w:sz w:val="21"/>
          <w:szCs w:val="21"/>
        </w:rPr>
        <w:t>0</w:t>
      </w:r>
      <w:r>
        <w:rPr>
          <w:rFonts w:ascii="Times New Roman" w:eastAsia="宋体"/>
          <w:b w:val="0"/>
          <w:color w:val="auto"/>
          <w:sz w:val="21"/>
          <w:szCs w:val="21"/>
        </w:rPr>
        <w:t>.</w:t>
      </w:r>
      <w:r>
        <w:rPr>
          <w:rFonts w:hint="eastAsia" w:ascii="Times New Roman" w:eastAsia="宋体"/>
          <w:b w:val="0"/>
          <w:color w:val="auto"/>
          <w:sz w:val="21"/>
          <w:szCs w:val="21"/>
        </w:rPr>
        <w:t>2</w:t>
      </w:r>
      <w:r>
        <w:rPr>
          <w:rFonts w:ascii="Times New Roman" w:hAnsi="宋体" w:eastAsia="宋体"/>
          <w:b w:val="0"/>
          <w:color w:val="auto"/>
          <w:sz w:val="21"/>
          <w:szCs w:val="21"/>
        </w:rPr>
        <w:t>最终结清</w:t>
      </w:r>
      <w:bookmarkEnd w:id="228"/>
    </w:p>
    <w:bookmarkEnd w:id="229"/>
    <w:p w14:paraId="4D7061C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 </w:t>
      </w:r>
      <w:r>
        <w:rPr>
          <w:rFonts w:ascii="Times New Roman" w:hAnsi="宋体" w:eastAsia="宋体" w:cs="Times New Roman"/>
          <w:color w:val="auto"/>
        </w:rPr>
        <w:t>最终结清申请单</w:t>
      </w:r>
    </w:p>
    <w:p w14:paraId="5207D43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）除专用合同条款另有约定外，承包人应在缺陷责任期终止证书颁发后</w:t>
      </w:r>
      <w:r>
        <w:rPr>
          <w:rFonts w:ascii="Times New Roman" w:hAnsi="Times New Roman" w:eastAsia="宋体" w:cs="Times New Roman"/>
          <w:color w:val="auto"/>
        </w:rPr>
        <w:t>7</w:t>
      </w:r>
      <w:r>
        <w:rPr>
          <w:rFonts w:ascii="Times New Roman" w:hAnsi="宋体" w:eastAsia="宋体" w:cs="Times New Roman"/>
          <w:color w:val="auto"/>
        </w:rPr>
        <w:t>天内，按专用合同条款约定的份数向发包人提交最终结清申请单，并提供相关证明材料。</w:t>
      </w:r>
    </w:p>
    <w:p w14:paraId="2A9164E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除专用合同条款另有约定外，最终结清申请单应列明质量保证金、应扣除的质量保证金、缺陷责任期内发生的增减费用。</w:t>
      </w:r>
    </w:p>
    <w:p w14:paraId="1354A6C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）发包人对最终结清申请单内容有异议的，有权要求承包人进行修正和提供补充资料，承包人应向发包人提交修正后的最终结清申请单。</w:t>
      </w:r>
    </w:p>
    <w:p w14:paraId="2D7CC81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0</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.2 </w:t>
      </w:r>
      <w:r>
        <w:rPr>
          <w:rFonts w:ascii="Times New Roman" w:hAnsi="宋体" w:eastAsia="宋体" w:cs="Times New Roman"/>
          <w:color w:val="auto"/>
        </w:rPr>
        <w:t>最终结清证书和支付</w:t>
      </w:r>
    </w:p>
    <w:p w14:paraId="29C43E5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）除专用合同条款另有约定外，发包人应在收到承包人提交的最终结清申请单后</w:t>
      </w:r>
      <w:r>
        <w:rPr>
          <w:rFonts w:ascii="Times New Roman" w:hAnsi="Times New Roman" w:eastAsia="宋体" w:cs="Times New Roman"/>
          <w:color w:val="auto"/>
        </w:rPr>
        <w:t>14</w:t>
      </w:r>
      <w:r>
        <w:rPr>
          <w:rFonts w:ascii="Times New Roman" w:hAnsi="宋体" w:eastAsia="宋体" w:cs="Times New Roman"/>
          <w:color w:val="auto"/>
        </w:rPr>
        <w:t>天内完成审批并向承包人颁发最终结清证书。发包人逾期未完成审批，又未提出修改意见的，视为发包人同意承包人提交的最终结清申请单，且自发包人收到承包人提交的最终结清申请单后</w:t>
      </w:r>
      <w:r>
        <w:rPr>
          <w:rFonts w:ascii="Times New Roman" w:hAnsi="Times New Roman" w:eastAsia="宋体" w:cs="Times New Roman"/>
          <w:color w:val="auto"/>
        </w:rPr>
        <w:t>15</w:t>
      </w:r>
      <w:r>
        <w:rPr>
          <w:rFonts w:ascii="Times New Roman" w:hAnsi="宋体" w:eastAsia="宋体" w:cs="Times New Roman"/>
          <w:color w:val="auto"/>
        </w:rPr>
        <w:t>天起视为已颁发最终结清证书。</w:t>
      </w:r>
    </w:p>
    <w:p w14:paraId="1C7EEF1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）除专用合同条款另有约定外，发包人应在颁发最终结清证书后</w:t>
      </w:r>
      <w:r>
        <w:rPr>
          <w:rFonts w:ascii="Times New Roman" w:hAnsi="Times New Roman" w:eastAsia="宋体" w:cs="Times New Roman"/>
          <w:color w:val="auto"/>
        </w:rPr>
        <w:t>7</w:t>
      </w:r>
      <w:r>
        <w:rPr>
          <w:rFonts w:ascii="Times New Roman" w:hAnsi="宋体" w:eastAsia="宋体" w:cs="Times New Roman"/>
          <w:color w:val="auto"/>
        </w:rPr>
        <w:t>天内完成支付。发包人逾期支付的，按照中国人民银行发布的同期同类贷款基准利率支付违约金；逾期支付超过</w:t>
      </w:r>
      <w:r>
        <w:rPr>
          <w:rFonts w:ascii="Times New Roman" w:hAnsi="Times New Roman" w:eastAsia="宋体" w:cs="Times New Roman"/>
          <w:color w:val="auto"/>
        </w:rPr>
        <w:t>56</w:t>
      </w:r>
      <w:r>
        <w:rPr>
          <w:rFonts w:ascii="Times New Roman" w:hAnsi="宋体" w:eastAsia="宋体" w:cs="Times New Roman"/>
          <w:color w:val="auto"/>
        </w:rPr>
        <w:t>天的，按照中国人民银行发布的同期同类贷款基准利率的两倍支付违约金。</w:t>
      </w:r>
    </w:p>
    <w:p w14:paraId="782BC7A3">
      <w:pPr>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）承包人对发包人颁发的最终结清证书有异议的，按（争议解决）的约定办理。</w:t>
      </w:r>
    </w:p>
    <w:p w14:paraId="0FD1D5C0">
      <w:pPr>
        <w:pStyle w:val="7"/>
        <w:rPr>
          <w:rFonts w:ascii="Times New Roman" w:hAnsi="Times New Roman" w:eastAsia="宋体"/>
          <w:b w:val="0"/>
          <w:sz w:val="21"/>
          <w:szCs w:val="21"/>
        </w:rPr>
      </w:pPr>
      <w:bookmarkStart w:id="230" w:name="_Toc351203598"/>
      <w:bookmarkStart w:id="231" w:name="_Toc337558815"/>
      <w:r>
        <w:rPr>
          <w:rFonts w:hint="eastAsia" w:ascii="Times New Roman" w:hAnsi="Times New Roman" w:eastAsia="宋体"/>
          <w:b w:val="0"/>
          <w:sz w:val="21"/>
          <w:szCs w:val="21"/>
        </w:rPr>
        <w:t>11</w:t>
      </w:r>
      <w:r>
        <w:rPr>
          <w:rFonts w:ascii="Times New Roman" w:hAnsi="Times New Roman" w:eastAsia="宋体"/>
          <w:b w:val="0"/>
          <w:sz w:val="21"/>
          <w:szCs w:val="21"/>
        </w:rPr>
        <w:t xml:space="preserve">. </w:t>
      </w:r>
      <w:r>
        <w:rPr>
          <w:rFonts w:ascii="Times New Roman" w:hAnsi="宋体" w:eastAsia="宋体"/>
          <w:b w:val="0"/>
          <w:sz w:val="21"/>
          <w:szCs w:val="21"/>
        </w:rPr>
        <w:t>缺陷责任与保修</w:t>
      </w:r>
      <w:bookmarkEnd w:id="230"/>
    </w:p>
    <w:bookmarkEnd w:id="224"/>
    <w:bookmarkEnd w:id="225"/>
    <w:bookmarkEnd w:id="231"/>
    <w:p w14:paraId="2057B2EE">
      <w:pPr>
        <w:pStyle w:val="8"/>
        <w:spacing w:before="156" w:after="156" w:line="360" w:lineRule="auto"/>
        <w:ind w:firstLine="420" w:firstLineChars="200"/>
        <w:rPr>
          <w:rFonts w:ascii="Times New Roman" w:eastAsia="宋体"/>
          <w:b w:val="0"/>
          <w:color w:val="auto"/>
          <w:sz w:val="21"/>
          <w:szCs w:val="21"/>
        </w:rPr>
      </w:pPr>
      <w:bookmarkStart w:id="232" w:name="_Toc351203599"/>
      <w:bookmarkStart w:id="233" w:name="_Toc337558816"/>
      <w:bookmarkStart w:id="234" w:name="_Toc296503114"/>
      <w:bookmarkStart w:id="235" w:name="_Toc296346615"/>
      <w:r>
        <w:rPr>
          <w:rFonts w:ascii="Times New Roman" w:eastAsia="宋体"/>
          <w:b w:val="0"/>
          <w:color w:val="auto"/>
          <w:sz w:val="21"/>
          <w:szCs w:val="21"/>
        </w:rPr>
        <w:t>1</w:t>
      </w:r>
      <w:r>
        <w:rPr>
          <w:rFonts w:hint="eastAsia" w:ascii="Times New Roman" w:eastAsia="宋体"/>
          <w:b w:val="0"/>
          <w:color w:val="auto"/>
          <w:sz w:val="21"/>
          <w:szCs w:val="21"/>
        </w:rPr>
        <w:t>1</w:t>
      </w:r>
      <w:r>
        <w:rPr>
          <w:rFonts w:ascii="Times New Roman" w:eastAsia="宋体"/>
          <w:b w:val="0"/>
          <w:color w:val="auto"/>
          <w:sz w:val="21"/>
          <w:szCs w:val="21"/>
        </w:rPr>
        <w:t xml:space="preserve">.1 </w:t>
      </w:r>
      <w:r>
        <w:rPr>
          <w:rFonts w:ascii="Times New Roman" w:hAnsi="宋体" w:eastAsia="宋体"/>
          <w:b w:val="0"/>
          <w:color w:val="auto"/>
          <w:sz w:val="21"/>
          <w:szCs w:val="21"/>
        </w:rPr>
        <w:t>工程保修的原则</w:t>
      </w:r>
      <w:bookmarkEnd w:id="232"/>
    </w:p>
    <w:bookmarkEnd w:id="233"/>
    <w:p w14:paraId="7E37C82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在工程移交发包人后，因承包人原因产生的质量缺陷，承包人应承担质量缺陷责任和保修义务。缺陷责任期届满，承包人仍应按合同约定的工程各部位保修年限承担保修义务。</w:t>
      </w:r>
    </w:p>
    <w:bookmarkEnd w:id="234"/>
    <w:bookmarkEnd w:id="235"/>
    <w:p w14:paraId="3FAE4869">
      <w:pPr>
        <w:pStyle w:val="8"/>
        <w:spacing w:before="156" w:after="156"/>
        <w:ind w:firstLine="420" w:firstLineChars="200"/>
        <w:rPr>
          <w:rFonts w:ascii="Times New Roman" w:eastAsia="宋体"/>
          <w:b w:val="0"/>
          <w:color w:val="auto"/>
          <w:sz w:val="21"/>
          <w:szCs w:val="21"/>
        </w:rPr>
      </w:pPr>
      <w:bookmarkStart w:id="236" w:name="_Toc351203601"/>
      <w:bookmarkStart w:id="237" w:name="_Toc337558818"/>
      <w:bookmarkStart w:id="238" w:name="_Toc296503115"/>
      <w:bookmarkStart w:id="239" w:name="_Toc296346616"/>
      <w:r>
        <w:rPr>
          <w:rFonts w:ascii="Times New Roman" w:eastAsia="宋体"/>
          <w:b w:val="0"/>
          <w:color w:val="auto"/>
          <w:sz w:val="21"/>
          <w:szCs w:val="21"/>
        </w:rPr>
        <w:t>1</w:t>
      </w:r>
      <w:r>
        <w:rPr>
          <w:rFonts w:hint="eastAsia" w:ascii="Times New Roman" w:eastAsia="宋体"/>
          <w:b w:val="0"/>
          <w:color w:val="auto"/>
          <w:sz w:val="21"/>
          <w:szCs w:val="21"/>
        </w:rPr>
        <w:t>1</w:t>
      </w:r>
      <w:r>
        <w:rPr>
          <w:rFonts w:ascii="Times New Roman" w:eastAsia="宋体"/>
          <w:b w:val="0"/>
          <w:color w:val="auto"/>
          <w:sz w:val="21"/>
          <w:szCs w:val="21"/>
        </w:rPr>
        <w:t>.</w:t>
      </w:r>
      <w:r>
        <w:rPr>
          <w:rFonts w:hint="eastAsia" w:ascii="Times New Roman" w:eastAsia="宋体"/>
          <w:b w:val="0"/>
          <w:color w:val="auto"/>
          <w:sz w:val="21"/>
          <w:szCs w:val="21"/>
        </w:rPr>
        <w:t>2</w:t>
      </w:r>
      <w:r>
        <w:rPr>
          <w:rFonts w:ascii="Times New Roman" w:hAnsi="宋体" w:eastAsia="宋体"/>
          <w:b w:val="0"/>
          <w:color w:val="auto"/>
          <w:sz w:val="21"/>
          <w:szCs w:val="21"/>
        </w:rPr>
        <w:t>质量保证金</w:t>
      </w:r>
      <w:bookmarkEnd w:id="236"/>
    </w:p>
    <w:bookmarkEnd w:id="237"/>
    <w:p w14:paraId="3ACE9D4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经合同当事人协商一致扣留质量保证金的，应在专用合同条款中予以明确。</w:t>
      </w:r>
    </w:p>
    <w:p w14:paraId="1069FB4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1</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 </w:t>
      </w:r>
      <w:r>
        <w:rPr>
          <w:rFonts w:ascii="Times New Roman" w:hAnsi="宋体" w:eastAsia="宋体" w:cs="Times New Roman"/>
          <w:color w:val="auto"/>
        </w:rPr>
        <w:t>承包人提供质量保证金的方式</w:t>
      </w:r>
    </w:p>
    <w:p w14:paraId="0410A67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承包人提供质量保证金有以下三种方式：</w:t>
      </w:r>
    </w:p>
    <w:p w14:paraId="159ABEA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）质量保证金保函；</w:t>
      </w:r>
    </w:p>
    <w:p w14:paraId="02B1CA0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）相应比例的工程款；</w:t>
      </w:r>
    </w:p>
    <w:p w14:paraId="37E8816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）双方约定的其他方式。</w:t>
      </w:r>
    </w:p>
    <w:p w14:paraId="2E7A8FA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除专用合同条款另有约定外，质量保证金原则上采用上述第（</w:t>
      </w:r>
      <w:r>
        <w:rPr>
          <w:rFonts w:ascii="Times New Roman" w:hAnsi="Times New Roman" w:eastAsia="宋体" w:cs="Times New Roman"/>
          <w:color w:val="auto"/>
        </w:rPr>
        <w:t>1</w:t>
      </w:r>
      <w:r>
        <w:rPr>
          <w:rFonts w:ascii="Times New Roman" w:hAnsi="宋体" w:eastAsia="宋体" w:cs="Times New Roman"/>
          <w:color w:val="auto"/>
        </w:rPr>
        <w:t>）种方式。</w:t>
      </w:r>
    </w:p>
    <w:p w14:paraId="7C59435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1</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.2 </w:t>
      </w:r>
      <w:r>
        <w:rPr>
          <w:rFonts w:ascii="Times New Roman" w:hAnsi="宋体" w:eastAsia="宋体" w:cs="Times New Roman"/>
          <w:color w:val="auto"/>
        </w:rPr>
        <w:t>质量保证金的扣留</w:t>
      </w:r>
    </w:p>
    <w:p w14:paraId="477F3AD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质量保证金的扣留有以下三种方式：</w:t>
      </w:r>
    </w:p>
    <w:p w14:paraId="3C3EAF0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）在支付工程进度款时逐次扣留，在此情形下，质量保证金的计算基数不包括预付款的支付、扣回以及价格调整的金额；</w:t>
      </w:r>
    </w:p>
    <w:p w14:paraId="41423B0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）工</w:t>
      </w:r>
      <w:bookmarkStart w:id="240" w:name="#go6"/>
      <w:bookmarkEnd w:id="240"/>
      <w:r>
        <w:rPr>
          <w:rFonts w:ascii="Times New Roman" w:hAnsi="宋体" w:eastAsia="宋体" w:cs="Times New Roman"/>
          <w:color w:val="auto"/>
        </w:rPr>
        <w:t>程竣工结算时一次性扣留质量保证金；</w:t>
      </w:r>
    </w:p>
    <w:p w14:paraId="519074D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）双方约定的其他扣留方式。</w:t>
      </w:r>
    </w:p>
    <w:p w14:paraId="3FDD841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除专用合同条款另有约定外，质量保证金的扣留原则上采用上述第（</w:t>
      </w:r>
      <w:r>
        <w:rPr>
          <w:rFonts w:ascii="Times New Roman" w:hAnsi="Times New Roman" w:eastAsia="宋体" w:cs="Times New Roman"/>
          <w:color w:val="auto"/>
        </w:rPr>
        <w:t>1</w:t>
      </w:r>
      <w:r>
        <w:rPr>
          <w:rFonts w:ascii="Times New Roman" w:hAnsi="宋体" w:eastAsia="宋体" w:cs="Times New Roman"/>
          <w:color w:val="auto"/>
        </w:rPr>
        <w:t>）种方式。</w:t>
      </w:r>
    </w:p>
    <w:p w14:paraId="26CA360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1</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.3 </w:t>
      </w:r>
      <w:r>
        <w:rPr>
          <w:rFonts w:ascii="Times New Roman" w:hAnsi="宋体" w:eastAsia="宋体" w:cs="Times New Roman"/>
          <w:color w:val="auto"/>
        </w:rPr>
        <w:t>质量保证金的退还</w:t>
      </w:r>
    </w:p>
    <w:p w14:paraId="75CBC1C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缺陷责任期内，承包人认真履行合同约定的责任，到期后，承包人可向发包人申请返还保证金。</w:t>
      </w:r>
    </w:p>
    <w:p w14:paraId="0571ECF0">
      <w:pPr>
        <w:pStyle w:val="8"/>
        <w:spacing w:before="156" w:after="156"/>
        <w:ind w:firstLine="420" w:firstLineChars="200"/>
        <w:rPr>
          <w:rFonts w:ascii="Times New Roman" w:eastAsia="宋体"/>
          <w:b w:val="0"/>
          <w:color w:val="auto"/>
          <w:sz w:val="21"/>
          <w:szCs w:val="21"/>
        </w:rPr>
      </w:pPr>
      <w:bookmarkStart w:id="241" w:name="_Toc351203602"/>
      <w:bookmarkStart w:id="242" w:name="_Toc337558819"/>
      <w:r>
        <w:rPr>
          <w:rFonts w:ascii="Times New Roman" w:eastAsia="宋体"/>
          <w:b w:val="0"/>
          <w:color w:val="auto"/>
          <w:sz w:val="21"/>
          <w:szCs w:val="21"/>
        </w:rPr>
        <w:t>1</w:t>
      </w:r>
      <w:r>
        <w:rPr>
          <w:rFonts w:hint="eastAsia" w:ascii="Times New Roman" w:eastAsia="宋体"/>
          <w:b w:val="0"/>
          <w:color w:val="auto"/>
          <w:sz w:val="21"/>
          <w:szCs w:val="21"/>
        </w:rPr>
        <w:t>1</w:t>
      </w:r>
      <w:r>
        <w:rPr>
          <w:rFonts w:ascii="Times New Roman" w:eastAsia="宋体"/>
          <w:b w:val="0"/>
          <w:color w:val="auto"/>
          <w:sz w:val="21"/>
          <w:szCs w:val="21"/>
        </w:rPr>
        <w:t>.</w:t>
      </w:r>
      <w:r>
        <w:rPr>
          <w:rFonts w:hint="eastAsia" w:ascii="Times New Roman" w:eastAsia="宋体"/>
          <w:b w:val="0"/>
          <w:color w:val="auto"/>
          <w:sz w:val="21"/>
          <w:szCs w:val="21"/>
        </w:rPr>
        <w:t>3</w:t>
      </w:r>
      <w:r>
        <w:rPr>
          <w:rFonts w:ascii="Times New Roman" w:hAnsi="宋体" w:eastAsia="宋体"/>
          <w:b w:val="0"/>
          <w:color w:val="auto"/>
          <w:sz w:val="21"/>
          <w:szCs w:val="21"/>
        </w:rPr>
        <w:t>保修</w:t>
      </w:r>
      <w:bookmarkEnd w:id="241"/>
    </w:p>
    <w:bookmarkEnd w:id="238"/>
    <w:bookmarkEnd w:id="239"/>
    <w:bookmarkEnd w:id="242"/>
    <w:p w14:paraId="7773782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1</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.1</w:t>
      </w:r>
      <w:r>
        <w:rPr>
          <w:rFonts w:ascii="Times New Roman" w:hAnsi="宋体" w:eastAsia="宋体" w:cs="Times New Roman"/>
          <w:color w:val="auto"/>
        </w:rPr>
        <w:t>保修责任</w:t>
      </w:r>
    </w:p>
    <w:p w14:paraId="09F4677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101279C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发包人未经竣工验收擅自使用工程的，保修期自转移占有之日起算。</w:t>
      </w:r>
    </w:p>
    <w:p w14:paraId="377130F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1</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.2 </w:t>
      </w:r>
      <w:r>
        <w:rPr>
          <w:rFonts w:ascii="Times New Roman" w:hAnsi="宋体" w:eastAsia="宋体" w:cs="Times New Roman"/>
          <w:color w:val="auto"/>
        </w:rPr>
        <w:t>修复费用</w:t>
      </w:r>
    </w:p>
    <w:p w14:paraId="780270B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保修期内，修复的费用按照以下约定处理：</w:t>
      </w:r>
    </w:p>
    <w:p w14:paraId="2BD8F79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）保修期内，因承包人原因造成工程的缺陷、损坏，承包人应负责修复，并承担修复的费用以及因工程的缺陷、损坏造成的人身伤害和财产损失；</w:t>
      </w:r>
    </w:p>
    <w:p w14:paraId="1837864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）保修期内，因发包人使用不当造成工程的缺陷、损坏，可以委托承包人修复，但发包人应承担修复的费用，并支付承包人合理利润；</w:t>
      </w:r>
    </w:p>
    <w:p w14:paraId="1B15510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）因其他原因造成工程的缺陷、损坏，可以委托承包人修复，发包人应承担修复的费用，并支付承包人合理的利润，因工程的缺陷、损坏造成的人身伤害和财产损失由责任方承担。</w:t>
      </w:r>
    </w:p>
    <w:p w14:paraId="268B1E8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1</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.3 </w:t>
      </w:r>
      <w:r>
        <w:rPr>
          <w:rFonts w:ascii="Times New Roman" w:hAnsi="宋体" w:eastAsia="宋体" w:cs="Times New Roman"/>
          <w:color w:val="auto"/>
        </w:rPr>
        <w:t>修复通知</w:t>
      </w:r>
    </w:p>
    <w:p w14:paraId="30D1F3F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在保修期内，发包人在使用过程中，发现已接收的工程存在缺陷或损坏的，应书面通知承包人予以修复，但情况紧急必须立即修复缺陷或损坏的，发包人可以口头通知承包人并在口头通知后</w:t>
      </w:r>
      <w:r>
        <w:rPr>
          <w:rFonts w:ascii="Times New Roman" w:hAnsi="Times New Roman" w:eastAsia="宋体" w:cs="Times New Roman"/>
          <w:color w:val="auto"/>
        </w:rPr>
        <w:t>48</w:t>
      </w:r>
      <w:r>
        <w:rPr>
          <w:rFonts w:ascii="Times New Roman" w:hAnsi="宋体" w:eastAsia="宋体" w:cs="Times New Roman"/>
          <w:color w:val="auto"/>
        </w:rPr>
        <w:t>小时内书面确认，承包人应在专用合同条款约定的合理期限内到达工程现场并修复缺陷或损坏。</w:t>
      </w:r>
    </w:p>
    <w:p w14:paraId="4E27448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1</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.4 </w:t>
      </w:r>
      <w:r>
        <w:rPr>
          <w:rFonts w:ascii="Times New Roman" w:hAnsi="宋体" w:eastAsia="宋体" w:cs="Times New Roman"/>
          <w:color w:val="auto"/>
        </w:rPr>
        <w:t>未能修复</w:t>
      </w:r>
    </w:p>
    <w:p w14:paraId="48825AE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5872DA7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1</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.5 </w:t>
      </w:r>
      <w:r>
        <w:rPr>
          <w:rFonts w:ascii="Times New Roman" w:hAnsi="宋体" w:eastAsia="宋体" w:cs="Times New Roman"/>
          <w:color w:val="auto"/>
        </w:rPr>
        <w:t>承包人出入权</w:t>
      </w:r>
    </w:p>
    <w:p w14:paraId="787604D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在保修期内，为了修复缺陷或损坏，承包人有权出入工程现场，除情况紧急必须立即修复缺陷或损坏外，承包人应提前</w:t>
      </w:r>
      <w:r>
        <w:rPr>
          <w:rFonts w:ascii="Times New Roman" w:hAnsi="Times New Roman" w:eastAsia="宋体" w:cs="Times New Roman"/>
          <w:color w:val="auto"/>
        </w:rPr>
        <w:t>24</w:t>
      </w:r>
      <w:r>
        <w:rPr>
          <w:rFonts w:ascii="Times New Roman" w:hAnsi="宋体" w:eastAsia="宋体" w:cs="Times New Roman"/>
          <w:color w:val="auto"/>
        </w:rPr>
        <w:t>小时通知发包人进场修复的时间。承包人进入工程现场前应获得发包人同意，且不应影响发包人正常的生产经营，并应遵守发包人有关保安和保密等规定。</w:t>
      </w:r>
    </w:p>
    <w:p w14:paraId="3D75366C">
      <w:pPr>
        <w:pStyle w:val="7"/>
        <w:ind w:firstLine="420" w:firstLineChars="200"/>
        <w:rPr>
          <w:rFonts w:ascii="Times New Roman" w:hAnsi="Times New Roman" w:eastAsia="宋体"/>
          <w:b w:val="0"/>
          <w:sz w:val="21"/>
          <w:szCs w:val="21"/>
        </w:rPr>
      </w:pPr>
      <w:bookmarkStart w:id="243" w:name="_Toc351203603"/>
      <w:bookmarkStart w:id="244" w:name="_Toc337558820"/>
      <w:r>
        <w:rPr>
          <w:rFonts w:ascii="Times New Roman" w:hAnsi="Times New Roman" w:eastAsia="宋体"/>
          <w:b w:val="0"/>
          <w:sz w:val="21"/>
          <w:szCs w:val="21"/>
        </w:rPr>
        <w:t>1</w:t>
      </w:r>
      <w:r>
        <w:rPr>
          <w:rFonts w:hint="eastAsia" w:ascii="Times New Roman" w:hAnsi="Times New Roman" w:eastAsia="宋体"/>
          <w:b w:val="0"/>
          <w:sz w:val="21"/>
          <w:szCs w:val="21"/>
        </w:rPr>
        <w:t>2</w:t>
      </w:r>
      <w:r>
        <w:rPr>
          <w:rFonts w:ascii="Times New Roman" w:hAnsi="Times New Roman" w:eastAsia="宋体"/>
          <w:b w:val="0"/>
          <w:sz w:val="21"/>
          <w:szCs w:val="21"/>
        </w:rPr>
        <w:t xml:space="preserve">. </w:t>
      </w:r>
      <w:r>
        <w:rPr>
          <w:rFonts w:ascii="Times New Roman" w:hAnsi="宋体" w:eastAsia="宋体"/>
          <w:b w:val="0"/>
          <w:sz w:val="21"/>
          <w:szCs w:val="21"/>
        </w:rPr>
        <w:t>违约</w:t>
      </w:r>
      <w:bookmarkEnd w:id="243"/>
    </w:p>
    <w:bookmarkEnd w:id="244"/>
    <w:p w14:paraId="48AA4AB8">
      <w:pPr>
        <w:pStyle w:val="8"/>
        <w:spacing w:before="156" w:after="156"/>
        <w:ind w:firstLine="420" w:firstLineChars="200"/>
        <w:rPr>
          <w:rFonts w:ascii="Times New Roman" w:eastAsia="宋体"/>
          <w:b w:val="0"/>
          <w:color w:val="auto"/>
          <w:sz w:val="21"/>
          <w:szCs w:val="21"/>
        </w:rPr>
      </w:pPr>
      <w:bookmarkStart w:id="245" w:name="_Toc296346630"/>
      <w:bookmarkStart w:id="246" w:name="_Toc296503129"/>
      <w:bookmarkStart w:id="247" w:name="_Toc351203604"/>
      <w:bookmarkStart w:id="248" w:name="_Toc337558821"/>
      <w:r>
        <w:rPr>
          <w:rFonts w:ascii="Times New Roman" w:eastAsia="宋体"/>
          <w:b w:val="0"/>
          <w:color w:val="auto"/>
          <w:sz w:val="21"/>
          <w:szCs w:val="21"/>
        </w:rPr>
        <w:t>1</w:t>
      </w:r>
      <w:r>
        <w:rPr>
          <w:rFonts w:hint="eastAsia" w:ascii="Times New Roman" w:eastAsia="宋体"/>
          <w:b w:val="0"/>
          <w:color w:val="auto"/>
          <w:sz w:val="21"/>
          <w:szCs w:val="21"/>
        </w:rPr>
        <w:t>2</w:t>
      </w:r>
      <w:r>
        <w:rPr>
          <w:rFonts w:ascii="Times New Roman" w:eastAsia="宋体"/>
          <w:b w:val="0"/>
          <w:color w:val="auto"/>
          <w:sz w:val="21"/>
          <w:szCs w:val="21"/>
        </w:rPr>
        <w:t xml:space="preserve">.1 </w:t>
      </w:r>
      <w:r>
        <w:rPr>
          <w:rFonts w:ascii="Times New Roman" w:hAnsi="宋体" w:eastAsia="宋体"/>
          <w:b w:val="0"/>
          <w:color w:val="auto"/>
          <w:sz w:val="21"/>
          <w:szCs w:val="21"/>
        </w:rPr>
        <w:t>发</w:t>
      </w:r>
      <w:bookmarkEnd w:id="245"/>
      <w:bookmarkEnd w:id="246"/>
      <w:r>
        <w:rPr>
          <w:rFonts w:ascii="Times New Roman" w:hAnsi="宋体" w:eastAsia="宋体"/>
          <w:b w:val="0"/>
          <w:color w:val="auto"/>
          <w:sz w:val="21"/>
          <w:szCs w:val="21"/>
        </w:rPr>
        <w:t>包人违约</w:t>
      </w:r>
      <w:bookmarkEnd w:id="247"/>
    </w:p>
    <w:bookmarkEnd w:id="248"/>
    <w:p w14:paraId="1B04DE0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.1.1 </w:t>
      </w:r>
      <w:r>
        <w:rPr>
          <w:rFonts w:ascii="Times New Roman" w:hAnsi="宋体" w:eastAsia="宋体" w:cs="Times New Roman"/>
          <w:color w:val="auto"/>
        </w:rPr>
        <w:t>发包人违约的情形</w:t>
      </w:r>
    </w:p>
    <w:p w14:paraId="1B40A0E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在合同履行过程中发生的下列情形，属于发包人违约：</w:t>
      </w:r>
    </w:p>
    <w:p w14:paraId="22645A6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）因发包人原因未能在计划开工日期前</w:t>
      </w:r>
      <w:r>
        <w:rPr>
          <w:rFonts w:ascii="Times New Roman" w:hAnsi="Times New Roman" w:eastAsia="宋体" w:cs="Times New Roman"/>
          <w:color w:val="auto"/>
        </w:rPr>
        <w:t>7</w:t>
      </w:r>
      <w:r>
        <w:rPr>
          <w:rFonts w:ascii="Times New Roman" w:hAnsi="宋体" w:eastAsia="宋体" w:cs="Times New Roman"/>
          <w:color w:val="auto"/>
        </w:rPr>
        <w:t>天内下达开工通知的；</w:t>
      </w:r>
    </w:p>
    <w:p w14:paraId="2A20ECA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）因发包人原因未能按合同约定支付合同价款的；</w:t>
      </w:r>
    </w:p>
    <w:p w14:paraId="4DB4308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）发包人违反〔变更的范围〕约定，自行实施被取消的工作或转由他人实施的；</w:t>
      </w:r>
    </w:p>
    <w:p w14:paraId="34447CA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）发包人提供的材料、工程设备的规格、数量或质量不符合合同约定，或因发包人原因导致交货日期延误或交货地点变更等情况的；</w:t>
      </w:r>
    </w:p>
    <w:p w14:paraId="50BD29A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）因发包人违反合同约定造成暂停施工的；</w:t>
      </w:r>
    </w:p>
    <w:p w14:paraId="32D50FA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）发包人无正当理由没有在约定期限内发出复工指示，导致承包人无法复工的；</w:t>
      </w:r>
    </w:p>
    <w:p w14:paraId="752B3DC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7</w:t>
      </w:r>
      <w:r>
        <w:rPr>
          <w:rFonts w:ascii="Times New Roman" w:hAnsi="宋体" w:eastAsia="宋体" w:cs="Times New Roman"/>
          <w:color w:val="auto"/>
        </w:rPr>
        <w:t>）发包人明确表示或者以其行为表明不履行合同主要义务的；</w:t>
      </w:r>
    </w:p>
    <w:p w14:paraId="07574E4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8</w:t>
      </w:r>
      <w:r>
        <w:rPr>
          <w:rFonts w:ascii="Times New Roman" w:hAnsi="宋体" w:eastAsia="宋体" w:cs="Times New Roman"/>
          <w:color w:val="auto"/>
        </w:rPr>
        <w:t>）发包人未能按照合同约定履行其他义务的。</w:t>
      </w:r>
    </w:p>
    <w:p w14:paraId="3C74528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发包人发生除本项第（</w:t>
      </w:r>
      <w:r>
        <w:rPr>
          <w:rFonts w:ascii="Times New Roman" w:hAnsi="Times New Roman" w:eastAsia="宋体" w:cs="Times New Roman"/>
          <w:color w:val="auto"/>
        </w:rPr>
        <w:t>7</w:t>
      </w:r>
      <w:r>
        <w:rPr>
          <w:rFonts w:ascii="Times New Roman" w:hAnsi="宋体" w:eastAsia="宋体" w:cs="Times New Roman"/>
          <w:color w:val="auto"/>
        </w:rPr>
        <w:t>）目以外的违约情况时，承包人可向发包人发出通知，要求发包人采取有效措施纠正违约行为。发包人收到承包人通知后</w:t>
      </w:r>
      <w:r>
        <w:rPr>
          <w:rFonts w:ascii="Times New Roman" w:hAnsi="Times New Roman" w:eastAsia="宋体" w:cs="Times New Roman"/>
          <w:color w:val="auto"/>
        </w:rPr>
        <w:t>28</w:t>
      </w:r>
      <w:r>
        <w:rPr>
          <w:rFonts w:ascii="Times New Roman" w:hAnsi="宋体" w:eastAsia="宋体" w:cs="Times New Roman"/>
          <w:color w:val="auto"/>
        </w:rPr>
        <w:t>天内仍不纠正违约行为的，承包人有权暂停相应部位工程施工。</w:t>
      </w:r>
    </w:p>
    <w:p w14:paraId="466E885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.1.2 </w:t>
      </w:r>
      <w:r>
        <w:rPr>
          <w:rFonts w:ascii="Times New Roman" w:hAnsi="宋体" w:eastAsia="宋体" w:cs="Times New Roman"/>
          <w:color w:val="auto"/>
        </w:rPr>
        <w:t>发包人违约的责任</w:t>
      </w:r>
    </w:p>
    <w:p w14:paraId="68A6552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发包人应承担因其违约给承包人增加的费用和（或）延误的工期，并支付承包人合理的利润。此外，合同当事人可在专用合同条款中另行约定发包人违约责任的承担方式和计算方法。</w:t>
      </w:r>
    </w:p>
    <w:p w14:paraId="2CE3763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.1.3 </w:t>
      </w:r>
      <w:r>
        <w:rPr>
          <w:rFonts w:ascii="Times New Roman" w:hAnsi="宋体" w:eastAsia="宋体" w:cs="Times New Roman"/>
          <w:color w:val="auto"/>
        </w:rPr>
        <w:t>因发包人违约解除合同</w:t>
      </w:r>
    </w:p>
    <w:p w14:paraId="21A5A70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除专用合同条款另有约定外，承包人按第</w:t>
      </w: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.1.1</w:t>
      </w:r>
      <w:r>
        <w:rPr>
          <w:rFonts w:ascii="Times New Roman" w:hAnsi="宋体" w:eastAsia="宋体" w:cs="Times New Roman"/>
          <w:color w:val="auto"/>
        </w:rPr>
        <w:t>项〔发包人违约的情形〕约定暂停施工满</w:t>
      </w:r>
      <w:r>
        <w:rPr>
          <w:rFonts w:ascii="Times New Roman" w:hAnsi="Times New Roman" w:eastAsia="宋体" w:cs="Times New Roman"/>
          <w:color w:val="auto"/>
        </w:rPr>
        <w:t>28</w:t>
      </w:r>
      <w:r>
        <w:rPr>
          <w:rFonts w:ascii="Times New Roman" w:hAnsi="宋体" w:eastAsia="宋体" w:cs="Times New Roman"/>
          <w:color w:val="auto"/>
        </w:rPr>
        <w:t>天后，发包人仍不纠正其违约行为并致使合同目的不能实现的，或出现第</w:t>
      </w: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1.1</w:t>
      </w:r>
      <w:r>
        <w:rPr>
          <w:rFonts w:ascii="Times New Roman" w:hAnsi="宋体" w:eastAsia="宋体" w:cs="Times New Roman"/>
          <w:color w:val="auto"/>
        </w:rPr>
        <w:t>项〔发包人违约的情形〕第（</w:t>
      </w:r>
      <w:r>
        <w:rPr>
          <w:rFonts w:ascii="Times New Roman" w:hAnsi="Times New Roman" w:eastAsia="宋体" w:cs="Times New Roman"/>
          <w:color w:val="auto"/>
        </w:rPr>
        <w:t>7</w:t>
      </w:r>
      <w:r>
        <w:rPr>
          <w:rFonts w:ascii="Times New Roman" w:hAnsi="宋体" w:eastAsia="宋体" w:cs="Times New Roman"/>
          <w:color w:val="auto"/>
        </w:rPr>
        <w:t>）目约定的违约情况，承包人有权解除合同，发包人应承担由此增加的费用，并支付承包人合理的利润。</w:t>
      </w:r>
    </w:p>
    <w:p w14:paraId="01A94D3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.1.4 </w:t>
      </w:r>
      <w:r>
        <w:rPr>
          <w:rFonts w:ascii="Times New Roman" w:hAnsi="宋体" w:eastAsia="宋体" w:cs="Times New Roman"/>
          <w:color w:val="auto"/>
        </w:rPr>
        <w:t>因发包人违约解除合同后的付款</w:t>
      </w:r>
    </w:p>
    <w:p w14:paraId="3F5E302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承包人按照本款约定解除合同的，发包人应在解除合同后</w:t>
      </w:r>
      <w:r>
        <w:rPr>
          <w:rFonts w:ascii="Times New Roman" w:hAnsi="Times New Roman" w:eastAsia="宋体" w:cs="Times New Roman"/>
          <w:color w:val="auto"/>
        </w:rPr>
        <w:t>28</w:t>
      </w:r>
      <w:r>
        <w:rPr>
          <w:rFonts w:ascii="Times New Roman" w:hAnsi="宋体" w:eastAsia="宋体" w:cs="Times New Roman"/>
          <w:color w:val="auto"/>
        </w:rPr>
        <w:t>天内支付下列款项，并解除履约担保：</w:t>
      </w:r>
    </w:p>
    <w:p w14:paraId="43F294F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）合同解除前所完成工作的价款；</w:t>
      </w:r>
    </w:p>
    <w:p w14:paraId="45AD2EC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）承包人为工程施工订购并已付款的材料、工程设备和其他物品的价款；</w:t>
      </w:r>
    </w:p>
    <w:p w14:paraId="4CC07B2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）承包人撤离施工现场以及遣散承包人人员的款项；</w:t>
      </w:r>
    </w:p>
    <w:p w14:paraId="4541C43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）按照合同约定在合同解除前应支付的违约金；</w:t>
      </w:r>
    </w:p>
    <w:p w14:paraId="66A157D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）按照合同约定应当支付给承包人的其他款项；</w:t>
      </w:r>
    </w:p>
    <w:p w14:paraId="1ADEAE9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）按照合同约定应退还的质量保证金；</w:t>
      </w:r>
    </w:p>
    <w:p w14:paraId="670B867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7</w:t>
      </w:r>
      <w:r>
        <w:rPr>
          <w:rFonts w:ascii="Times New Roman" w:hAnsi="宋体" w:eastAsia="宋体" w:cs="Times New Roman"/>
          <w:color w:val="auto"/>
        </w:rPr>
        <w:t>）因解除合同给承包人造成的损失。</w:t>
      </w:r>
    </w:p>
    <w:p w14:paraId="5B4E754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合同当事人未能就解除合同后的结清达成一致的，按照〔争议解决〕的约定处理。</w:t>
      </w:r>
    </w:p>
    <w:p w14:paraId="5AA7DFA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承包人应妥善做好已完工程和与工程有关的已购材料、工程设备的保护和移交工作，并将施工设备和人员撤出施工现场，发包人应为承包人撤出提供必要条件。</w:t>
      </w:r>
    </w:p>
    <w:p w14:paraId="2D1D49DE">
      <w:pPr>
        <w:pStyle w:val="8"/>
        <w:spacing w:before="156" w:after="156" w:line="360" w:lineRule="auto"/>
        <w:ind w:firstLine="420" w:firstLineChars="200"/>
        <w:rPr>
          <w:rFonts w:ascii="Times New Roman" w:eastAsia="宋体"/>
          <w:b w:val="0"/>
          <w:color w:val="auto"/>
          <w:sz w:val="21"/>
          <w:szCs w:val="21"/>
        </w:rPr>
      </w:pPr>
      <w:bookmarkStart w:id="249" w:name="_Toc351203605"/>
      <w:bookmarkStart w:id="250" w:name="_Toc296503131"/>
      <w:bookmarkStart w:id="251" w:name="_Toc296346632"/>
      <w:bookmarkStart w:id="252" w:name="_Toc337558822"/>
      <w:r>
        <w:rPr>
          <w:rFonts w:ascii="Times New Roman" w:eastAsia="宋体"/>
          <w:b w:val="0"/>
          <w:color w:val="auto"/>
          <w:sz w:val="21"/>
          <w:szCs w:val="21"/>
        </w:rPr>
        <w:t>1</w:t>
      </w:r>
      <w:r>
        <w:rPr>
          <w:rFonts w:hint="eastAsia" w:ascii="Times New Roman" w:eastAsia="宋体"/>
          <w:b w:val="0"/>
          <w:color w:val="auto"/>
          <w:sz w:val="21"/>
          <w:szCs w:val="21"/>
        </w:rPr>
        <w:t>2</w:t>
      </w:r>
      <w:r>
        <w:rPr>
          <w:rFonts w:ascii="Times New Roman" w:eastAsia="宋体"/>
          <w:b w:val="0"/>
          <w:color w:val="auto"/>
          <w:sz w:val="21"/>
          <w:szCs w:val="21"/>
        </w:rPr>
        <w:t xml:space="preserve">.2 </w:t>
      </w:r>
      <w:r>
        <w:rPr>
          <w:rFonts w:ascii="Times New Roman" w:hAnsi="宋体" w:eastAsia="宋体"/>
          <w:b w:val="0"/>
          <w:color w:val="auto"/>
          <w:sz w:val="21"/>
          <w:szCs w:val="21"/>
        </w:rPr>
        <w:t>承包人违约</w:t>
      </w:r>
      <w:bookmarkEnd w:id="249"/>
    </w:p>
    <w:bookmarkEnd w:id="250"/>
    <w:bookmarkEnd w:id="251"/>
    <w:bookmarkEnd w:id="252"/>
    <w:p w14:paraId="0EC730D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.2.1 </w:t>
      </w:r>
      <w:r>
        <w:rPr>
          <w:rFonts w:ascii="Times New Roman" w:hAnsi="宋体" w:eastAsia="宋体" w:cs="Times New Roman"/>
          <w:color w:val="auto"/>
        </w:rPr>
        <w:t>承包人违约的情形</w:t>
      </w:r>
    </w:p>
    <w:p w14:paraId="36ECE41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在合同履行过程中发生的下列情形，属于承包人违约：</w:t>
      </w:r>
    </w:p>
    <w:p w14:paraId="6190CDE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）承包人违反合同约定进行转包或违法分包的；</w:t>
      </w:r>
    </w:p>
    <w:p w14:paraId="17471D4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）承包人违反合同约定采购和使用不合格的材料和工程设备的；</w:t>
      </w:r>
    </w:p>
    <w:p w14:paraId="154BC43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）因承包人原因导致工程质量不符合合同要求的；</w:t>
      </w:r>
    </w:p>
    <w:p w14:paraId="3A99B00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）承包人违反〔材料与设备专用要求〕的约定，未经批准，私自将已按照合同约定进入施工现场的材料或设备撤离施工现场的；</w:t>
      </w:r>
    </w:p>
    <w:p w14:paraId="0F6F1C6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）承包人未能按施工进度计划及时完成合同约定的工作，造成工期延误的；</w:t>
      </w:r>
    </w:p>
    <w:p w14:paraId="0E20F32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）承包人在缺陷责任期及保修期内，未能在合理期限对工程缺陷进行修复，或拒绝按发包人要求进行修复的；</w:t>
      </w:r>
    </w:p>
    <w:p w14:paraId="0A6B4E3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7</w:t>
      </w:r>
      <w:r>
        <w:rPr>
          <w:rFonts w:ascii="Times New Roman" w:hAnsi="宋体" w:eastAsia="宋体" w:cs="Times New Roman"/>
          <w:color w:val="auto"/>
        </w:rPr>
        <w:t>）承包人明确表示或者以其行为表明不履行合同主要义务的；</w:t>
      </w:r>
    </w:p>
    <w:p w14:paraId="7D60D45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8</w:t>
      </w:r>
      <w:r>
        <w:rPr>
          <w:rFonts w:ascii="Times New Roman" w:hAnsi="宋体" w:eastAsia="宋体" w:cs="Times New Roman"/>
          <w:color w:val="auto"/>
        </w:rPr>
        <w:t>）承包人未能按照合同约定履行其他义务的。</w:t>
      </w:r>
    </w:p>
    <w:p w14:paraId="540C1FB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承包人发生除本项第（</w:t>
      </w:r>
      <w:r>
        <w:rPr>
          <w:rFonts w:ascii="Times New Roman" w:hAnsi="Times New Roman" w:eastAsia="宋体" w:cs="Times New Roman"/>
          <w:color w:val="auto"/>
        </w:rPr>
        <w:t>7</w:t>
      </w:r>
      <w:r>
        <w:rPr>
          <w:rFonts w:ascii="Times New Roman" w:hAnsi="宋体" w:eastAsia="宋体" w:cs="Times New Roman"/>
          <w:color w:val="auto"/>
        </w:rPr>
        <w:t>）目约定以外的其他违约情况时，发包人可向承包人发出整改通知，要求其在指定的期限内改正。</w:t>
      </w:r>
    </w:p>
    <w:p w14:paraId="2579EA5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.2.2 </w:t>
      </w:r>
      <w:r>
        <w:rPr>
          <w:rFonts w:ascii="Times New Roman" w:hAnsi="宋体" w:eastAsia="宋体" w:cs="Times New Roman"/>
          <w:color w:val="auto"/>
        </w:rPr>
        <w:t>承包人违约的责任</w:t>
      </w:r>
    </w:p>
    <w:p w14:paraId="31FF396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承包人应承担因其违约行为而增加的费用和（或）延误的工期。此外，合同当事人可在专用合同条款中另行约定承包人违约责任的承担方式和计算方法。</w:t>
      </w:r>
    </w:p>
    <w:p w14:paraId="2F30790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 xml:space="preserve">.2.3 </w:t>
      </w:r>
      <w:r>
        <w:rPr>
          <w:rFonts w:ascii="Times New Roman" w:hAnsi="宋体" w:eastAsia="宋体" w:cs="Times New Roman"/>
          <w:color w:val="auto"/>
        </w:rPr>
        <w:t>因承包人违约解除合同</w:t>
      </w:r>
    </w:p>
    <w:p w14:paraId="3A2A236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除专用合同条款另有约定外，出现第</w:t>
      </w: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.2.1</w:t>
      </w:r>
      <w:r>
        <w:rPr>
          <w:rFonts w:ascii="Times New Roman" w:hAnsi="宋体" w:eastAsia="宋体" w:cs="Times New Roman"/>
          <w:color w:val="auto"/>
        </w:rPr>
        <w:t>项〔承包人违约的情形〕第（</w:t>
      </w:r>
      <w:r>
        <w:rPr>
          <w:rFonts w:ascii="Times New Roman" w:hAnsi="Times New Roman" w:eastAsia="宋体" w:cs="Times New Roman"/>
          <w:color w:val="auto"/>
        </w:rPr>
        <w:t>7</w:t>
      </w:r>
      <w:r>
        <w:rPr>
          <w:rFonts w:ascii="Times New Roman" w:hAnsi="宋体" w:eastAsia="宋体" w:cs="Times New Roman"/>
          <w:color w:val="auto"/>
        </w:rPr>
        <w:t>）目约定的违约情况时，或发包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68DE01D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2</w:t>
      </w:r>
      <w:r>
        <w:rPr>
          <w:rFonts w:ascii="Times New Roman" w:hAnsi="Times New Roman" w:eastAsia="宋体" w:cs="Times New Roman"/>
          <w:color w:val="auto"/>
        </w:rPr>
        <w:t>.2.4</w:t>
      </w:r>
      <w:r>
        <w:rPr>
          <w:rFonts w:ascii="Times New Roman" w:hAnsi="宋体" w:eastAsia="宋体" w:cs="Times New Roman"/>
          <w:color w:val="auto"/>
        </w:rPr>
        <w:t>因承包人违约解除合同后的处理</w:t>
      </w:r>
    </w:p>
    <w:p w14:paraId="422111F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因承包人原因导致合同解除的，则合同当事人应在合同解除后</w:t>
      </w:r>
      <w:r>
        <w:rPr>
          <w:rFonts w:ascii="Times New Roman" w:hAnsi="Times New Roman" w:eastAsia="宋体" w:cs="Times New Roman"/>
          <w:color w:val="auto"/>
        </w:rPr>
        <w:t>28</w:t>
      </w:r>
      <w:r>
        <w:rPr>
          <w:rFonts w:ascii="Times New Roman" w:hAnsi="宋体" w:eastAsia="宋体" w:cs="Times New Roman"/>
          <w:color w:val="auto"/>
        </w:rPr>
        <w:t>天内完成估价、付款和清算，并按以下约定执行：</w:t>
      </w:r>
    </w:p>
    <w:p w14:paraId="7E18153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）合同解除后，按商定或确定承包人实际完成工作对应的合同价款，以及承包人已提供的材料、工程设备、施工设备和临时工程等的价值；</w:t>
      </w:r>
    </w:p>
    <w:p w14:paraId="35D202E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）合同解除后，承包人应支付的违约金；</w:t>
      </w:r>
    </w:p>
    <w:p w14:paraId="065807A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）合同解除后，因解除合同给发包人造成的损失；</w:t>
      </w:r>
    </w:p>
    <w:p w14:paraId="34E284F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）合同解除后，承包人应按照发包人要求和指示完成现场的清理和撤离；</w:t>
      </w:r>
    </w:p>
    <w:p w14:paraId="60C92CD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）发包人和承包人应在合同解除后进行清算，出具最终结清付款证书，结清全部款项。</w:t>
      </w:r>
    </w:p>
    <w:p w14:paraId="6751954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因承包人违约解除合同的，发包人有权暂停对承包人的付款，查清各项付款和已扣款项。发包人和承包人未能就合同解除后的清算和款项支付达成一致的，按照〔争议解决〕的约定处理。</w:t>
      </w:r>
    </w:p>
    <w:p w14:paraId="1B86572D">
      <w:pPr>
        <w:pStyle w:val="7"/>
        <w:ind w:firstLine="420" w:firstLineChars="200"/>
        <w:rPr>
          <w:rFonts w:ascii="Times New Roman" w:hAnsi="Times New Roman" w:eastAsia="宋体"/>
          <w:b w:val="0"/>
          <w:sz w:val="21"/>
          <w:szCs w:val="21"/>
        </w:rPr>
      </w:pPr>
      <w:bookmarkStart w:id="253" w:name="_Toc351203607"/>
      <w:bookmarkStart w:id="254" w:name="_Toc296346617"/>
      <w:bookmarkStart w:id="255" w:name="_Toc296503116"/>
      <w:bookmarkStart w:id="256" w:name="_Toc337558823"/>
      <w:r>
        <w:rPr>
          <w:rFonts w:ascii="Times New Roman" w:hAnsi="Times New Roman" w:eastAsia="宋体"/>
          <w:b w:val="0"/>
          <w:sz w:val="21"/>
          <w:szCs w:val="21"/>
        </w:rPr>
        <w:t>1</w:t>
      </w:r>
      <w:r>
        <w:rPr>
          <w:rFonts w:hint="eastAsia" w:ascii="Times New Roman" w:hAnsi="Times New Roman" w:eastAsia="宋体"/>
          <w:b w:val="0"/>
          <w:sz w:val="21"/>
          <w:szCs w:val="21"/>
        </w:rPr>
        <w:t>3</w:t>
      </w:r>
      <w:r>
        <w:rPr>
          <w:rFonts w:ascii="Times New Roman" w:hAnsi="Times New Roman" w:eastAsia="宋体"/>
          <w:b w:val="0"/>
          <w:sz w:val="21"/>
          <w:szCs w:val="21"/>
        </w:rPr>
        <w:t>.</w:t>
      </w:r>
      <w:r>
        <w:rPr>
          <w:rFonts w:ascii="Times New Roman" w:hAnsi="宋体" w:eastAsia="宋体"/>
          <w:b w:val="0"/>
          <w:sz w:val="21"/>
          <w:szCs w:val="21"/>
        </w:rPr>
        <w:t>不可抗力</w:t>
      </w:r>
      <w:bookmarkEnd w:id="253"/>
      <w:bookmarkEnd w:id="254"/>
      <w:bookmarkEnd w:id="255"/>
      <w:bookmarkEnd w:id="256"/>
    </w:p>
    <w:p w14:paraId="51BFB608">
      <w:pPr>
        <w:pStyle w:val="8"/>
        <w:spacing w:before="156" w:after="156"/>
        <w:ind w:firstLine="420" w:firstLineChars="200"/>
        <w:rPr>
          <w:rFonts w:ascii="Times New Roman" w:eastAsia="宋体"/>
          <w:b w:val="0"/>
          <w:color w:val="auto"/>
          <w:sz w:val="21"/>
          <w:szCs w:val="21"/>
        </w:rPr>
      </w:pPr>
      <w:bookmarkStart w:id="257" w:name="_Toc351203608"/>
      <w:bookmarkStart w:id="258" w:name="_Toc296346618"/>
      <w:bookmarkStart w:id="259" w:name="_Toc296503117"/>
      <w:bookmarkStart w:id="260" w:name="_Toc337558824"/>
      <w:r>
        <w:rPr>
          <w:rFonts w:ascii="Times New Roman" w:eastAsia="宋体"/>
          <w:b w:val="0"/>
          <w:color w:val="auto"/>
          <w:sz w:val="21"/>
          <w:szCs w:val="21"/>
        </w:rPr>
        <w:t>1</w:t>
      </w:r>
      <w:r>
        <w:rPr>
          <w:rFonts w:hint="eastAsia" w:ascii="Times New Roman" w:eastAsia="宋体"/>
          <w:b w:val="0"/>
          <w:color w:val="auto"/>
          <w:sz w:val="21"/>
          <w:szCs w:val="21"/>
        </w:rPr>
        <w:t>3</w:t>
      </w:r>
      <w:r>
        <w:rPr>
          <w:rFonts w:ascii="Times New Roman" w:eastAsia="宋体"/>
          <w:b w:val="0"/>
          <w:color w:val="auto"/>
          <w:sz w:val="21"/>
          <w:szCs w:val="21"/>
        </w:rPr>
        <w:t xml:space="preserve">.1 </w:t>
      </w:r>
      <w:r>
        <w:rPr>
          <w:rFonts w:ascii="Times New Roman" w:hAnsi="宋体" w:eastAsia="宋体"/>
          <w:b w:val="0"/>
          <w:color w:val="auto"/>
          <w:sz w:val="21"/>
          <w:szCs w:val="21"/>
        </w:rPr>
        <w:t>不可抗力的确认</w:t>
      </w:r>
      <w:bookmarkEnd w:id="257"/>
    </w:p>
    <w:bookmarkEnd w:id="258"/>
    <w:bookmarkEnd w:id="259"/>
    <w:bookmarkEnd w:id="260"/>
    <w:p w14:paraId="5CC00F3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不可抗力是指合同当事人在签订合同时不可预见，在合同履行过程中不可避免且不能克服的自然灾害和社会性突发事件，如地震、海啸、瘟疫、骚乱、戒严、暴动、战争和专用合同条款中约定的其他情形。</w:t>
      </w:r>
    </w:p>
    <w:p w14:paraId="0E11927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不可抗力发生后，发包人和承包人应收集证明不可抗力发生及不可抗力造成损失的证据，并及时认真统计所造成的损失。合同当事人对是否属于不可抗力或其损失的意见不一致的，由发包人按第</w:t>
      </w:r>
      <w:r>
        <w:rPr>
          <w:rFonts w:ascii="Times New Roman" w:hAnsi="Times New Roman" w:eastAsia="宋体" w:cs="Times New Roman"/>
          <w:color w:val="auto"/>
        </w:rPr>
        <w:t>4.4</w:t>
      </w:r>
      <w:r>
        <w:rPr>
          <w:rFonts w:ascii="Times New Roman" w:hAnsi="宋体" w:eastAsia="宋体" w:cs="Times New Roman"/>
          <w:color w:val="auto"/>
        </w:rPr>
        <w:t>款〔商定或确定〕的约定处理。发生争议时，按〔争议解决〕的约定处理。</w:t>
      </w:r>
    </w:p>
    <w:p w14:paraId="545FE728">
      <w:pPr>
        <w:pStyle w:val="8"/>
        <w:spacing w:before="156" w:after="156"/>
        <w:ind w:firstLine="420" w:firstLineChars="200"/>
        <w:rPr>
          <w:rFonts w:ascii="Times New Roman" w:eastAsia="宋体"/>
          <w:b w:val="0"/>
          <w:color w:val="auto"/>
          <w:sz w:val="21"/>
          <w:szCs w:val="21"/>
        </w:rPr>
      </w:pPr>
      <w:bookmarkStart w:id="261" w:name="_Toc351203609"/>
      <w:bookmarkStart w:id="262" w:name="_Toc296503118"/>
      <w:bookmarkStart w:id="263" w:name="_Toc296346619"/>
      <w:bookmarkStart w:id="264" w:name="_Toc337558825"/>
      <w:r>
        <w:rPr>
          <w:rFonts w:ascii="Times New Roman" w:eastAsia="宋体"/>
          <w:b w:val="0"/>
          <w:color w:val="auto"/>
          <w:sz w:val="21"/>
          <w:szCs w:val="21"/>
        </w:rPr>
        <w:t>1</w:t>
      </w:r>
      <w:r>
        <w:rPr>
          <w:rFonts w:hint="eastAsia" w:ascii="Times New Roman" w:eastAsia="宋体"/>
          <w:b w:val="0"/>
          <w:color w:val="auto"/>
          <w:sz w:val="21"/>
          <w:szCs w:val="21"/>
        </w:rPr>
        <w:t>3</w:t>
      </w:r>
      <w:r>
        <w:rPr>
          <w:rFonts w:ascii="Times New Roman" w:eastAsia="宋体"/>
          <w:b w:val="0"/>
          <w:color w:val="auto"/>
          <w:sz w:val="21"/>
          <w:szCs w:val="21"/>
        </w:rPr>
        <w:t xml:space="preserve">.2 </w:t>
      </w:r>
      <w:r>
        <w:rPr>
          <w:rFonts w:ascii="Times New Roman" w:hAnsi="宋体" w:eastAsia="宋体"/>
          <w:b w:val="0"/>
          <w:color w:val="auto"/>
          <w:sz w:val="21"/>
          <w:szCs w:val="21"/>
        </w:rPr>
        <w:t>不可抗力的通知</w:t>
      </w:r>
      <w:bookmarkEnd w:id="261"/>
    </w:p>
    <w:bookmarkEnd w:id="262"/>
    <w:bookmarkEnd w:id="263"/>
    <w:bookmarkEnd w:id="264"/>
    <w:p w14:paraId="5D59440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合同一方当事人遇到不可抗力事件，使其履行合同义务受到阻碍时，应立即通知合同另一方当事人，书面说明不可抗力和受阻碍的详细情况，并提供必要的证明。</w:t>
      </w:r>
    </w:p>
    <w:p w14:paraId="4898A07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不可抗力持续发生的，合同一方当事人应及时向合同另一方当事人提交中间报告，说明不可抗力和履行合同受阻的情况，并于不可抗力事件结束后</w:t>
      </w:r>
      <w:r>
        <w:rPr>
          <w:rFonts w:ascii="Times New Roman" w:hAnsi="Times New Roman" w:eastAsia="宋体" w:cs="Times New Roman"/>
          <w:color w:val="auto"/>
        </w:rPr>
        <w:t>28</w:t>
      </w:r>
      <w:r>
        <w:rPr>
          <w:rFonts w:ascii="Times New Roman" w:hAnsi="宋体" w:eastAsia="宋体" w:cs="Times New Roman"/>
          <w:color w:val="auto"/>
        </w:rPr>
        <w:t>天内提交最终报告及有关资料。</w:t>
      </w:r>
    </w:p>
    <w:p w14:paraId="1637BC8D">
      <w:pPr>
        <w:pStyle w:val="8"/>
        <w:spacing w:before="156" w:after="156"/>
        <w:ind w:firstLine="420" w:firstLineChars="200"/>
        <w:rPr>
          <w:rFonts w:ascii="Times New Roman" w:eastAsia="宋体"/>
          <w:b w:val="0"/>
          <w:color w:val="auto"/>
          <w:sz w:val="21"/>
          <w:szCs w:val="21"/>
        </w:rPr>
      </w:pPr>
      <w:bookmarkStart w:id="265" w:name="_Toc351203610"/>
      <w:bookmarkStart w:id="266" w:name="_Toc296346620"/>
      <w:bookmarkStart w:id="267" w:name="_Toc337558826"/>
      <w:bookmarkStart w:id="268" w:name="_Toc296503119"/>
      <w:r>
        <w:rPr>
          <w:rFonts w:ascii="Times New Roman" w:eastAsia="宋体"/>
          <w:b w:val="0"/>
          <w:color w:val="auto"/>
          <w:sz w:val="21"/>
          <w:szCs w:val="21"/>
        </w:rPr>
        <w:t>1</w:t>
      </w:r>
      <w:r>
        <w:rPr>
          <w:rFonts w:hint="eastAsia" w:ascii="Times New Roman" w:eastAsia="宋体"/>
          <w:b w:val="0"/>
          <w:color w:val="auto"/>
          <w:sz w:val="21"/>
          <w:szCs w:val="21"/>
        </w:rPr>
        <w:t>3</w:t>
      </w:r>
      <w:r>
        <w:rPr>
          <w:rFonts w:ascii="Times New Roman" w:eastAsia="宋体"/>
          <w:b w:val="0"/>
          <w:color w:val="auto"/>
          <w:sz w:val="21"/>
          <w:szCs w:val="21"/>
        </w:rPr>
        <w:t xml:space="preserve">.3 </w:t>
      </w:r>
      <w:r>
        <w:rPr>
          <w:rFonts w:ascii="Times New Roman" w:hAnsi="宋体" w:eastAsia="宋体"/>
          <w:b w:val="0"/>
          <w:color w:val="auto"/>
          <w:sz w:val="21"/>
          <w:szCs w:val="21"/>
        </w:rPr>
        <w:t>不可抗力后果的承担</w:t>
      </w:r>
      <w:bookmarkEnd w:id="265"/>
    </w:p>
    <w:bookmarkEnd w:id="266"/>
    <w:bookmarkEnd w:id="267"/>
    <w:bookmarkEnd w:id="268"/>
    <w:p w14:paraId="77F4269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.3.1 </w:t>
      </w:r>
      <w:r>
        <w:rPr>
          <w:rFonts w:ascii="Times New Roman" w:hAnsi="宋体" w:eastAsia="宋体" w:cs="Times New Roman"/>
          <w:color w:val="auto"/>
        </w:rPr>
        <w:t>不可抗力引起的后果及造成的损失由合同当事人按照法律规定及合同约定各自承担。不可抗力发生前已完成的工程应当按照合同约定进行计量支付。</w:t>
      </w:r>
    </w:p>
    <w:p w14:paraId="140B3D7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.3.2 </w:t>
      </w:r>
      <w:r>
        <w:rPr>
          <w:rFonts w:ascii="Times New Roman" w:hAnsi="宋体" w:eastAsia="宋体" w:cs="Times New Roman"/>
          <w:color w:val="auto"/>
        </w:rPr>
        <w:t>不可抗力导致的人员伤亡、财产损失、费用增加和（或）工期延误等后果，由合同当事人按以下原则承担：</w:t>
      </w:r>
    </w:p>
    <w:p w14:paraId="3D5F063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）永久工程、已运至施工现场的材料和工程设备的损坏，以及因工程损坏造成的第三人人员伤亡和财产损失由发包人承担；</w:t>
      </w:r>
    </w:p>
    <w:p w14:paraId="4035E89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）承包人施工设备的损坏由承包人承担；</w:t>
      </w:r>
    </w:p>
    <w:p w14:paraId="2BAD958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）发包人和承包人承担各自人员伤亡和财产的损失；</w:t>
      </w:r>
    </w:p>
    <w:p w14:paraId="7DFF211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）因不可抗力影响承包人履行合同约定的义务，已经引起或将引起工期延误的，应当顺延工期，由此导致承包人停工的费用损失由发包人和承包人合理分担，停工期间必须支付的工人工资由发包人承担；</w:t>
      </w:r>
    </w:p>
    <w:p w14:paraId="08929DA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）因不可抗力引起或将引起工期延误，发包人要求赶工的，由此增加的赶工费用由发包人承担；</w:t>
      </w:r>
    </w:p>
    <w:p w14:paraId="57D7C0A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）承包人在停工期间按照发包人要求照管、清理和修复工程的费用由发包人承担。</w:t>
      </w:r>
    </w:p>
    <w:p w14:paraId="1352E24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不可抗力发生后，合同当事人均应采取措施尽量避免和减少损失的扩大，任何一方当事人没有采取有效措施导致损失扩大的，应对扩大的损失承担责任。</w:t>
      </w:r>
    </w:p>
    <w:p w14:paraId="383E1E3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因合同一方迟延履行合同义务，在迟延履行期间遭遇不可抗力的，不免除其违约责任。</w:t>
      </w:r>
    </w:p>
    <w:p w14:paraId="3E15622B">
      <w:pPr>
        <w:pStyle w:val="8"/>
        <w:spacing w:before="156" w:after="156"/>
        <w:ind w:firstLine="420" w:firstLineChars="200"/>
        <w:rPr>
          <w:rFonts w:ascii="Times New Roman" w:eastAsia="宋体"/>
          <w:b w:val="0"/>
          <w:color w:val="auto"/>
          <w:sz w:val="21"/>
          <w:szCs w:val="21"/>
        </w:rPr>
      </w:pPr>
      <w:bookmarkStart w:id="269" w:name="_Toc351203611"/>
      <w:bookmarkStart w:id="270" w:name="_Toc337558827"/>
      <w:r>
        <w:rPr>
          <w:rFonts w:ascii="Times New Roman" w:eastAsia="宋体"/>
          <w:b w:val="0"/>
          <w:color w:val="auto"/>
          <w:sz w:val="21"/>
          <w:szCs w:val="21"/>
        </w:rPr>
        <w:t>1</w:t>
      </w:r>
      <w:r>
        <w:rPr>
          <w:rFonts w:hint="eastAsia" w:ascii="Times New Roman" w:eastAsia="宋体"/>
          <w:b w:val="0"/>
          <w:color w:val="auto"/>
          <w:sz w:val="21"/>
          <w:szCs w:val="21"/>
        </w:rPr>
        <w:t>3</w:t>
      </w:r>
      <w:r>
        <w:rPr>
          <w:rFonts w:ascii="Times New Roman" w:eastAsia="宋体"/>
          <w:b w:val="0"/>
          <w:color w:val="auto"/>
          <w:sz w:val="21"/>
          <w:szCs w:val="21"/>
        </w:rPr>
        <w:t xml:space="preserve">.4 </w:t>
      </w:r>
      <w:r>
        <w:rPr>
          <w:rFonts w:ascii="Times New Roman" w:hAnsi="宋体" w:eastAsia="宋体"/>
          <w:b w:val="0"/>
          <w:color w:val="auto"/>
          <w:sz w:val="21"/>
          <w:szCs w:val="21"/>
        </w:rPr>
        <w:t>因不可抗力解除合同</w:t>
      </w:r>
      <w:bookmarkEnd w:id="269"/>
    </w:p>
    <w:bookmarkEnd w:id="270"/>
    <w:p w14:paraId="20A37AD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因不可抗力导致合同无法履行连续超过</w:t>
      </w:r>
      <w:r>
        <w:rPr>
          <w:rFonts w:ascii="Times New Roman" w:hAnsi="Times New Roman" w:eastAsia="宋体" w:cs="Times New Roman"/>
          <w:color w:val="auto"/>
        </w:rPr>
        <w:t>84</w:t>
      </w:r>
      <w:r>
        <w:rPr>
          <w:rFonts w:ascii="Times New Roman" w:hAnsi="宋体" w:eastAsia="宋体" w:cs="Times New Roman"/>
          <w:color w:val="auto"/>
        </w:rPr>
        <w:t>天或累计超过</w:t>
      </w:r>
      <w:r>
        <w:rPr>
          <w:rFonts w:ascii="Times New Roman" w:hAnsi="Times New Roman" w:eastAsia="宋体" w:cs="Times New Roman"/>
          <w:color w:val="auto"/>
        </w:rPr>
        <w:t>140</w:t>
      </w:r>
      <w:r>
        <w:rPr>
          <w:rFonts w:ascii="Times New Roman" w:hAnsi="宋体" w:eastAsia="宋体" w:cs="Times New Roman"/>
          <w:color w:val="auto"/>
        </w:rPr>
        <w:t>天的，发包人和承包人均有权解除合同。合同解除后，由双方当事人按照第</w:t>
      </w:r>
      <w:r>
        <w:rPr>
          <w:rFonts w:ascii="Times New Roman" w:hAnsi="Times New Roman" w:eastAsia="宋体" w:cs="Times New Roman"/>
          <w:color w:val="auto"/>
        </w:rPr>
        <w:t>4.4</w:t>
      </w:r>
      <w:r>
        <w:rPr>
          <w:rFonts w:ascii="Times New Roman" w:hAnsi="宋体" w:eastAsia="宋体" w:cs="Times New Roman"/>
          <w:color w:val="auto"/>
        </w:rPr>
        <w:t>款〔商定或确定〕商定或确定发包人应支付的款项，该款项包括：</w:t>
      </w:r>
    </w:p>
    <w:p w14:paraId="6CBDA87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）合同解除前承包人已完成工作的价款；</w:t>
      </w:r>
    </w:p>
    <w:p w14:paraId="2C25457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）承包人为工程订购的并已交付给承包人，或承包人有责任接受交付的材料、工程设备和其他物品的价款；</w:t>
      </w:r>
    </w:p>
    <w:p w14:paraId="103EB84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）发包人要求承包人退货或解除订货合同而产生的费用，或因不能退货或解除合同而产生的损失；</w:t>
      </w:r>
    </w:p>
    <w:p w14:paraId="3909043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）承包人撤离施工现场以及遣散承包人人员的费用；</w:t>
      </w:r>
    </w:p>
    <w:p w14:paraId="2FE487A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）按照合同约定在合同解除前应支付给承包人的其他款项；</w:t>
      </w:r>
    </w:p>
    <w:p w14:paraId="553B9E7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）扣减承包人按照合同约定应向发包人支付的款项；</w:t>
      </w:r>
    </w:p>
    <w:p w14:paraId="3C89DF3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7</w:t>
      </w:r>
      <w:r>
        <w:rPr>
          <w:rFonts w:ascii="Times New Roman" w:hAnsi="宋体" w:eastAsia="宋体" w:cs="Times New Roman"/>
          <w:color w:val="auto"/>
        </w:rPr>
        <w:t>）双方商定或确定的其他款项。</w:t>
      </w:r>
    </w:p>
    <w:p w14:paraId="2D3BA18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除专用合同条款另有约定外，合同解除后，发包人应在商定或确定上述款项后</w:t>
      </w:r>
      <w:r>
        <w:rPr>
          <w:rFonts w:ascii="Times New Roman" w:hAnsi="Times New Roman" w:eastAsia="宋体" w:cs="Times New Roman"/>
          <w:color w:val="auto"/>
        </w:rPr>
        <w:t>28</w:t>
      </w:r>
      <w:r>
        <w:rPr>
          <w:rFonts w:ascii="Times New Roman" w:hAnsi="宋体" w:eastAsia="宋体" w:cs="Times New Roman"/>
          <w:color w:val="auto"/>
        </w:rPr>
        <w:t>天内完成上述款项的支付。</w:t>
      </w:r>
    </w:p>
    <w:p w14:paraId="66EB6C98">
      <w:pPr>
        <w:pStyle w:val="7"/>
        <w:ind w:firstLine="420" w:firstLineChars="200"/>
        <w:rPr>
          <w:rFonts w:ascii="Times New Roman" w:hAnsi="Times New Roman" w:eastAsia="宋体"/>
          <w:b w:val="0"/>
          <w:sz w:val="21"/>
          <w:szCs w:val="21"/>
        </w:rPr>
      </w:pPr>
      <w:bookmarkStart w:id="271" w:name="_Toc351203626"/>
      <w:bookmarkStart w:id="272" w:name="_Toc337558840"/>
      <w:bookmarkStart w:id="273" w:name="_Toc296503146"/>
      <w:bookmarkStart w:id="274" w:name="_Toc296346647"/>
      <w:r>
        <w:rPr>
          <w:rFonts w:hint="eastAsia" w:ascii="Times New Roman" w:hAnsi="Times New Roman" w:eastAsia="宋体"/>
          <w:b w:val="0"/>
          <w:sz w:val="21"/>
          <w:szCs w:val="21"/>
        </w:rPr>
        <w:t>14</w:t>
      </w:r>
      <w:r>
        <w:rPr>
          <w:rFonts w:ascii="Times New Roman" w:hAnsi="Times New Roman" w:eastAsia="宋体"/>
          <w:b w:val="0"/>
          <w:sz w:val="21"/>
          <w:szCs w:val="21"/>
        </w:rPr>
        <w:t>.</w:t>
      </w:r>
      <w:r>
        <w:rPr>
          <w:rFonts w:ascii="Times New Roman" w:hAnsi="宋体" w:eastAsia="宋体"/>
          <w:b w:val="0"/>
          <w:sz w:val="21"/>
          <w:szCs w:val="21"/>
        </w:rPr>
        <w:t>争议解决</w:t>
      </w:r>
      <w:bookmarkEnd w:id="271"/>
    </w:p>
    <w:bookmarkEnd w:id="272"/>
    <w:bookmarkEnd w:id="273"/>
    <w:bookmarkEnd w:id="274"/>
    <w:p w14:paraId="74986675">
      <w:pPr>
        <w:pStyle w:val="8"/>
        <w:spacing w:before="156" w:after="156"/>
        <w:ind w:firstLine="420" w:firstLineChars="200"/>
        <w:rPr>
          <w:rFonts w:ascii="Times New Roman" w:eastAsia="宋体"/>
          <w:b w:val="0"/>
          <w:color w:val="auto"/>
          <w:sz w:val="21"/>
          <w:szCs w:val="21"/>
        </w:rPr>
      </w:pPr>
      <w:bookmarkStart w:id="275" w:name="_Toc351203627"/>
      <w:bookmarkStart w:id="276" w:name="_Toc337558841"/>
      <w:bookmarkStart w:id="277" w:name="_Toc296503147"/>
      <w:bookmarkStart w:id="278" w:name="_Toc296346648"/>
      <w:r>
        <w:rPr>
          <w:rFonts w:hint="eastAsia" w:ascii="Times New Roman" w:eastAsia="宋体"/>
          <w:b w:val="0"/>
          <w:color w:val="auto"/>
          <w:sz w:val="21"/>
          <w:szCs w:val="21"/>
        </w:rPr>
        <w:t>14</w:t>
      </w:r>
      <w:r>
        <w:rPr>
          <w:rFonts w:ascii="Times New Roman" w:eastAsia="宋体"/>
          <w:b w:val="0"/>
          <w:color w:val="auto"/>
          <w:sz w:val="21"/>
          <w:szCs w:val="21"/>
        </w:rPr>
        <w:t>.1</w:t>
      </w:r>
      <w:r>
        <w:rPr>
          <w:rFonts w:ascii="Times New Roman" w:hAnsi="宋体" w:eastAsia="宋体"/>
          <w:b w:val="0"/>
          <w:color w:val="auto"/>
          <w:sz w:val="21"/>
          <w:szCs w:val="21"/>
        </w:rPr>
        <w:t>和解</w:t>
      </w:r>
      <w:bookmarkEnd w:id="275"/>
    </w:p>
    <w:bookmarkEnd w:id="276"/>
    <w:bookmarkEnd w:id="277"/>
    <w:bookmarkEnd w:id="278"/>
    <w:p w14:paraId="3B65C49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合同当事人可以就争议自行和解，自行和解达成协议的经双方签字并盖章后作为合同补充文件，双方均应遵照执行。</w:t>
      </w:r>
    </w:p>
    <w:p w14:paraId="1C5DCF22">
      <w:pPr>
        <w:pStyle w:val="8"/>
        <w:spacing w:before="156" w:after="156"/>
        <w:ind w:firstLine="420" w:firstLineChars="200"/>
        <w:rPr>
          <w:rFonts w:ascii="Times New Roman" w:eastAsia="宋体"/>
          <w:b w:val="0"/>
          <w:color w:val="auto"/>
          <w:sz w:val="21"/>
          <w:szCs w:val="21"/>
        </w:rPr>
      </w:pPr>
      <w:bookmarkStart w:id="279" w:name="_Toc351203628"/>
      <w:bookmarkStart w:id="280" w:name="_Toc337558842"/>
      <w:bookmarkStart w:id="281" w:name="_Toc296346649"/>
      <w:bookmarkStart w:id="282" w:name="_Toc296503148"/>
      <w:r>
        <w:rPr>
          <w:rFonts w:hint="eastAsia" w:ascii="Times New Roman" w:eastAsia="宋体"/>
          <w:b w:val="0"/>
          <w:color w:val="auto"/>
          <w:sz w:val="21"/>
          <w:szCs w:val="21"/>
        </w:rPr>
        <w:t>14</w:t>
      </w:r>
      <w:r>
        <w:rPr>
          <w:rFonts w:ascii="Times New Roman" w:eastAsia="宋体"/>
          <w:b w:val="0"/>
          <w:color w:val="auto"/>
          <w:sz w:val="21"/>
          <w:szCs w:val="21"/>
        </w:rPr>
        <w:t>.2</w:t>
      </w:r>
      <w:r>
        <w:rPr>
          <w:rFonts w:ascii="Times New Roman" w:hAnsi="宋体" w:eastAsia="宋体"/>
          <w:b w:val="0"/>
          <w:color w:val="auto"/>
          <w:sz w:val="21"/>
          <w:szCs w:val="21"/>
        </w:rPr>
        <w:t>调解</w:t>
      </w:r>
      <w:bookmarkEnd w:id="279"/>
    </w:p>
    <w:bookmarkEnd w:id="280"/>
    <w:bookmarkEnd w:id="281"/>
    <w:bookmarkEnd w:id="282"/>
    <w:p w14:paraId="2983B02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合同当事人可以就争议请求建设行政主管部门、行业协会或其他第三方进行调解，调解达成协议的，经双方签字并盖章后作为合同补充文件，双方均应遵照执行。</w:t>
      </w:r>
    </w:p>
    <w:p w14:paraId="72421F91">
      <w:pPr>
        <w:pStyle w:val="8"/>
        <w:spacing w:before="156" w:after="156"/>
        <w:ind w:firstLine="420" w:firstLineChars="200"/>
        <w:rPr>
          <w:rFonts w:ascii="Times New Roman" w:eastAsia="宋体"/>
          <w:b w:val="0"/>
          <w:color w:val="auto"/>
          <w:sz w:val="21"/>
          <w:szCs w:val="21"/>
        </w:rPr>
      </w:pPr>
      <w:bookmarkStart w:id="283" w:name="_Toc351203629"/>
      <w:bookmarkStart w:id="284" w:name="_Toc337558843"/>
      <w:bookmarkStart w:id="285" w:name="_Toc296346650"/>
      <w:bookmarkStart w:id="286" w:name="_Toc296503149"/>
      <w:r>
        <w:rPr>
          <w:rFonts w:hint="eastAsia" w:ascii="Times New Roman" w:eastAsia="宋体"/>
          <w:b w:val="0"/>
          <w:color w:val="auto"/>
          <w:sz w:val="21"/>
          <w:szCs w:val="21"/>
        </w:rPr>
        <w:t>14</w:t>
      </w:r>
      <w:r>
        <w:rPr>
          <w:rFonts w:ascii="Times New Roman" w:eastAsia="宋体"/>
          <w:b w:val="0"/>
          <w:color w:val="auto"/>
          <w:sz w:val="21"/>
          <w:szCs w:val="21"/>
        </w:rPr>
        <w:t>.3</w:t>
      </w:r>
      <w:r>
        <w:rPr>
          <w:rFonts w:ascii="Times New Roman" w:hAnsi="宋体" w:eastAsia="宋体"/>
          <w:b w:val="0"/>
          <w:color w:val="auto"/>
          <w:sz w:val="21"/>
          <w:szCs w:val="21"/>
        </w:rPr>
        <w:t>争议评审</w:t>
      </w:r>
      <w:bookmarkEnd w:id="283"/>
    </w:p>
    <w:bookmarkEnd w:id="284"/>
    <w:bookmarkEnd w:id="285"/>
    <w:bookmarkEnd w:id="286"/>
    <w:p w14:paraId="726D67E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合同当事人在专用合同条款中约定采取争议评审方式解决争议以及评审规则，并按下列约定执行：</w:t>
      </w:r>
    </w:p>
    <w:p w14:paraId="0324EB87">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14</w:t>
      </w:r>
      <w:r>
        <w:rPr>
          <w:rFonts w:ascii="Times New Roman" w:hAnsi="Times New Roman" w:eastAsia="宋体" w:cs="Times New Roman"/>
          <w:color w:val="auto"/>
        </w:rPr>
        <w:t xml:space="preserve">.3.1 </w:t>
      </w:r>
      <w:r>
        <w:rPr>
          <w:rFonts w:ascii="Times New Roman" w:hAnsi="宋体" w:eastAsia="宋体" w:cs="Times New Roman"/>
          <w:color w:val="auto"/>
        </w:rPr>
        <w:t>争议评审小组的确定</w:t>
      </w:r>
    </w:p>
    <w:p w14:paraId="03DA35C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合同当事人可以共同选择一名或三名争议评审员，组成争议评审小组。除专用合同条款另有约定外，合同当事人应当自合同签订后</w:t>
      </w:r>
      <w:r>
        <w:rPr>
          <w:rFonts w:ascii="Times New Roman" w:hAnsi="Times New Roman" w:eastAsia="宋体" w:cs="Times New Roman"/>
          <w:color w:val="auto"/>
        </w:rPr>
        <w:t>28</w:t>
      </w:r>
      <w:r>
        <w:rPr>
          <w:rFonts w:ascii="Times New Roman" w:hAnsi="宋体" w:eastAsia="宋体" w:cs="Times New Roman"/>
          <w:color w:val="auto"/>
        </w:rPr>
        <w:t>天内，或者争议发生后</w:t>
      </w:r>
      <w:r>
        <w:rPr>
          <w:rFonts w:ascii="Times New Roman" w:hAnsi="Times New Roman" w:eastAsia="宋体" w:cs="Times New Roman"/>
          <w:color w:val="auto"/>
        </w:rPr>
        <w:t>14</w:t>
      </w:r>
      <w:r>
        <w:rPr>
          <w:rFonts w:ascii="Times New Roman" w:hAnsi="宋体" w:eastAsia="宋体" w:cs="Times New Roman"/>
          <w:color w:val="auto"/>
        </w:rPr>
        <w:t>天内，选定争议评审员。</w:t>
      </w:r>
    </w:p>
    <w:p w14:paraId="55B339D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w:t>
      </w:r>
    </w:p>
    <w:p w14:paraId="040380F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除专用合同条款另有约定外，评审员报酬由发包人和承包人各承担一半。</w:t>
      </w:r>
    </w:p>
    <w:p w14:paraId="22754B44">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14</w:t>
      </w:r>
      <w:r>
        <w:rPr>
          <w:rFonts w:ascii="Times New Roman" w:hAnsi="Times New Roman" w:eastAsia="宋体" w:cs="Times New Roman"/>
          <w:color w:val="auto"/>
        </w:rPr>
        <w:t xml:space="preserve">.3.2 </w:t>
      </w:r>
      <w:r>
        <w:rPr>
          <w:rFonts w:ascii="Times New Roman" w:hAnsi="宋体" w:eastAsia="宋体" w:cs="Times New Roman"/>
          <w:color w:val="auto"/>
        </w:rPr>
        <w:t>争议评审小组的决定</w:t>
      </w:r>
    </w:p>
    <w:p w14:paraId="5F3B505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w:t>
      </w:r>
      <w:r>
        <w:rPr>
          <w:rFonts w:ascii="Times New Roman" w:hAnsi="Times New Roman" w:eastAsia="宋体" w:cs="Times New Roman"/>
          <w:color w:val="auto"/>
        </w:rPr>
        <w:t>14</w:t>
      </w:r>
      <w:r>
        <w:rPr>
          <w:rFonts w:ascii="Times New Roman" w:hAnsi="宋体" w:eastAsia="宋体" w:cs="Times New Roman"/>
          <w:color w:val="auto"/>
        </w:rPr>
        <w:t>天内作出书面决定，并说明理由。合同当事人可以在专用合同条款中对本项事项另行约定。</w:t>
      </w:r>
    </w:p>
    <w:p w14:paraId="13F00157">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14</w:t>
      </w:r>
      <w:r>
        <w:rPr>
          <w:rFonts w:ascii="Times New Roman" w:hAnsi="Times New Roman" w:eastAsia="宋体" w:cs="Times New Roman"/>
          <w:color w:val="auto"/>
        </w:rPr>
        <w:t xml:space="preserve">.3.3 </w:t>
      </w:r>
      <w:r>
        <w:rPr>
          <w:rFonts w:ascii="Times New Roman" w:hAnsi="宋体" w:eastAsia="宋体" w:cs="Times New Roman"/>
          <w:color w:val="auto"/>
        </w:rPr>
        <w:t>争议评审小组决定的效力</w:t>
      </w:r>
    </w:p>
    <w:p w14:paraId="0AB412F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争议评审小组作出的书面决定经合同当事人签字确认后，对双方具有约束力，双方应遵照执行。</w:t>
      </w:r>
    </w:p>
    <w:p w14:paraId="2D242D4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任何一方当事人不接受争议评审小组决定或不履行争议评审小组决定的，双方可选择采用其他争议解决方式。</w:t>
      </w:r>
    </w:p>
    <w:p w14:paraId="3F3155CE">
      <w:pPr>
        <w:pStyle w:val="8"/>
        <w:spacing w:before="156" w:after="156" w:line="360" w:lineRule="auto"/>
        <w:ind w:firstLine="420" w:firstLineChars="200"/>
        <w:rPr>
          <w:rFonts w:ascii="Times New Roman" w:eastAsia="宋体"/>
          <w:b w:val="0"/>
          <w:color w:val="auto"/>
          <w:sz w:val="21"/>
          <w:szCs w:val="21"/>
        </w:rPr>
      </w:pPr>
      <w:bookmarkStart w:id="287" w:name="_Toc351203630"/>
      <w:bookmarkStart w:id="288" w:name="_Toc296346651"/>
      <w:bookmarkStart w:id="289" w:name="_Toc296503150"/>
      <w:bookmarkStart w:id="290" w:name="_Toc337558844"/>
      <w:r>
        <w:rPr>
          <w:rFonts w:hint="eastAsia" w:ascii="Times New Roman" w:eastAsia="宋体"/>
          <w:b w:val="0"/>
          <w:color w:val="auto"/>
          <w:sz w:val="21"/>
          <w:szCs w:val="21"/>
        </w:rPr>
        <w:t>14</w:t>
      </w:r>
      <w:r>
        <w:rPr>
          <w:rFonts w:ascii="Times New Roman" w:eastAsia="宋体"/>
          <w:b w:val="0"/>
          <w:color w:val="auto"/>
          <w:sz w:val="21"/>
          <w:szCs w:val="21"/>
        </w:rPr>
        <w:t>.4</w:t>
      </w:r>
      <w:r>
        <w:rPr>
          <w:rFonts w:ascii="Times New Roman" w:hAnsi="宋体" w:eastAsia="宋体"/>
          <w:b w:val="0"/>
          <w:color w:val="auto"/>
          <w:sz w:val="21"/>
          <w:szCs w:val="21"/>
        </w:rPr>
        <w:t>仲裁或诉讼</w:t>
      </w:r>
      <w:bookmarkEnd w:id="287"/>
    </w:p>
    <w:bookmarkEnd w:id="288"/>
    <w:bookmarkEnd w:id="289"/>
    <w:bookmarkEnd w:id="290"/>
    <w:p w14:paraId="73CAC1E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因合同及合同有关事项产生的争议，合同当事人可以在专用合同条款中约定以下一种方式解决争议：</w:t>
      </w:r>
    </w:p>
    <w:p w14:paraId="0605B42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）向约定的仲裁委员会申请仲裁；</w:t>
      </w:r>
    </w:p>
    <w:p w14:paraId="5B9BADC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）向有管辖权的人民法院起诉。</w:t>
      </w:r>
    </w:p>
    <w:p w14:paraId="5B7AE480">
      <w:pPr>
        <w:pStyle w:val="8"/>
        <w:spacing w:before="156" w:after="156" w:line="360" w:lineRule="auto"/>
        <w:ind w:firstLine="420" w:firstLineChars="200"/>
        <w:rPr>
          <w:rFonts w:ascii="Times New Roman" w:eastAsia="宋体"/>
          <w:b w:val="0"/>
          <w:color w:val="auto"/>
          <w:sz w:val="21"/>
          <w:szCs w:val="21"/>
        </w:rPr>
      </w:pPr>
      <w:bookmarkStart w:id="291" w:name="_Toc351203631"/>
      <w:bookmarkStart w:id="292" w:name="_Toc337558845"/>
      <w:bookmarkStart w:id="293" w:name="_Toc296346653"/>
      <w:bookmarkStart w:id="294" w:name="_Toc296503152"/>
      <w:r>
        <w:rPr>
          <w:rFonts w:hint="eastAsia" w:ascii="Times New Roman" w:eastAsia="宋体"/>
          <w:b w:val="0"/>
          <w:color w:val="auto"/>
          <w:sz w:val="21"/>
          <w:szCs w:val="21"/>
        </w:rPr>
        <w:t>14</w:t>
      </w:r>
      <w:r>
        <w:rPr>
          <w:rFonts w:ascii="Times New Roman" w:eastAsia="宋体"/>
          <w:b w:val="0"/>
          <w:color w:val="auto"/>
          <w:sz w:val="21"/>
          <w:szCs w:val="21"/>
        </w:rPr>
        <w:t>.5</w:t>
      </w:r>
      <w:r>
        <w:rPr>
          <w:rFonts w:ascii="Times New Roman" w:hAnsi="宋体" w:eastAsia="宋体"/>
          <w:b w:val="0"/>
          <w:color w:val="auto"/>
          <w:sz w:val="21"/>
          <w:szCs w:val="21"/>
        </w:rPr>
        <w:t>争议解决条款效力</w:t>
      </w:r>
      <w:bookmarkEnd w:id="291"/>
    </w:p>
    <w:bookmarkEnd w:id="292"/>
    <w:bookmarkEnd w:id="293"/>
    <w:bookmarkEnd w:id="294"/>
    <w:p w14:paraId="2028DBE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合同有关争议解决的条款独立存在，合同的变更、解除、终止、无效或者被撤销均不影响其效力。</w:t>
      </w:r>
    </w:p>
    <w:p w14:paraId="60C7F11B">
      <w:pPr>
        <w:pStyle w:val="27"/>
        <w:adjustRightInd w:val="0"/>
        <w:snapToGrid w:val="0"/>
        <w:spacing w:before="60" w:after="60" w:line="360" w:lineRule="auto"/>
        <w:ind w:left="3373"/>
        <w:rPr>
          <w:rFonts w:ascii="Times New Roman" w:hAnsi="Times New Roman"/>
          <w:b/>
          <w:kern w:val="0"/>
          <w:szCs w:val="21"/>
        </w:rPr>
      </w:pPr>
      <w:r>
        <w:rPr>
          <w:rFonts w:hint="eastAsia" w:ascii="Times New Roman" w:hAnsi="Times New Roman"/>
          <w:b/>
          <w:kern w:val="0"/>
          <w:szCs w:val="21"/>
        </w:rPr>
        <w:t>第三部分</w:t>
      </w:r>
      <w:r>
        <w:rPr>
          <w:rFonts w:ascii="Times New Roman" w:hAnsi="宋体"/>
          <w:b/>
          <w:kern w:val="0"/>
          <w:szCs w:val="21"/>
        </w:rPr>
        <w:t>专用条款</w:t>
      </w:r>
    </w:p>
    <w:p w14:paraId="3115D2E5">
      <w:pPr>
        <w:pStyle w:val="824"/>
        <w:spacing w:line="360" w:lineRule="auto"/>
        <w:ind w:firstLine="420" w:firstLineChars="200"/>
        <w:rPr>
          <w:szCs w:val="21"/>
        </w:rPr>
      </w:pPr>
      <w:r>
        <w:rPr>
          <w:rFonts w:hAnsi="宋体"/>
          <w:szCs w:val="21"/>
        </w:rPr>
        <w:t>专用合同条款中的各条款是补充和修改通用合同条款中条款号相同的条款或当需要时增加新的条款，两者应对照阅读。一旦出现矛盾或不一致时，则以专用合同条款为准，通用合同条款中未补充和修改的部分仍有效。</w:t>
      </w:r>
    </w:p>
    <w:p w14:paraId="249ED93B">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w:t>
      </w:r>
      <w:bookmarkStart w:id="295" w:name="_Toc297120456"/>
      <w:bookmarkEnd w:id="295"/>
      <w:r>
        <w:rPr>
          <w:rFonts w:ascii="Times New Roman" w:hAnsi="Times New Roman" w:eastAsia="宋体" w:cs="Times New Roman"/>
          <w:color w:val="auto"/>
        </w:rPr>
        <w:t xml:space="preserve"> . </w:t>
      </w:r>
      <w:r>
        <w:rPr>
          <w:rFonts w:ascii="Times New Roman" w:hAnsi="宋体" w:eastAsia="宋体" w:cs="Times New Roman"/>
          <w:color w:val="auto"/>
          <w:lang w:val="zh-CN"/>
        </w:rPr>
        <w:t>一般约定</w:t>
      </w:r>
    </w:p>
    <w:p w14:paraId="3918BBC8">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 xml:space="preserve">1.1 </w:t>
      </w:r>
      <w:r>
        <w:rPr>
          <w:rFonts w:ascii="Times New Roman" w:hAnsi="宋体" w:eastAsia="宋体" w:cs="Times New Roman"/>
          <w:color w:val="auto"/>
          <w:lang w:val="zh-CN"/>
        </w:rPr>
        <w:t>词语定义</w:t>
      </w:r>
    </w:p>
    <w:p w14:paraId="3D57BA71">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1.1.1</w:t>
      </w:r>
      <w:r>
        <w:rPr>
          <w:rFonts w:ascii="Times New Roman" w:hAnsi="宋体" w:eastAsia="宋体" w:cs="Times New Roman"/>
          <w:color w:val="auto"/>
          <w:lang w:val="zh-CN"/>
        </w:rPr>
        <w:t>合同</w:t>
      </w:r>
    </w:p>
    <w:p w14:paraId="2F4F32F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1.1.1.10</w:t>
      </w:r>
      <w:r>
        <w:rPr>
          <w:rFonts w:ascii="Times New Roman" w:hAnsi="宋体" w:eastAsia="宋体" w:cs="Times New Roman"/>
          <w:color w:val="auto"/>
          <w:lang w:val="zh-CN"/>
        </w:rPr>
        <w:t>其他合同文件包括：</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）合同协议书；（</w:t>
      </w:r>
      <w:r>
        <w:rPr>
          <w:rFonts w:ascii="Times New Roman" w:hAnsi="Times New Roman" w:eastAsia="宋体" w:cs="Times New Roman"/>
          <w:color w:val="auto"/>
          <w:u w:val="single"/>
        </w:rPr>
        <w:t>2</w:t>
      </w:r>
      <w:r>
        <w:rPr>
          <w:rFonts w:ascii="Times New Roman" w:hAnsi="宋体" w:eastAsia="宋体" w:cs="Times New Roman"/>
          <w:color w:val="auto"/>
          <w:u w:val="single"/>
        </w:rPr>
        <w:t>）中标通知书；（</w:t>
      </w:r>
      <w:r>
        <w:rPr>
          <w:rFonts w:ascii="Times New Roman" w:hAnsi="Times New Roman" w:eastAsia="宋体" w:cs="Times New Roman"/>
          <w:color w:val="auto"/>
          <w:u w:val="single"/>
        </w:rPr>
        <w:t>3</w:t>
      </w:r>
      <w:r>
        <w:rPr>
          <w:rFonts w:ascii="Times New Roman" w:hAnsi="宋体" w:eastAsia="宋体" w:cs="Times New Roman"/>
          <w:color w:val="auto"/>
          <w:u w:val="single"/>
        </w:rPr>
        <w:t>）发包文件；（</w:t>
      </w:r>
      <w:r>
        <w:rPr>
          <w:rFonts w:ascii="Times New Roman" w:hAnsi="Times New Roman" w:eastAsia="宋体" w:cs="Times New Roman"/>
          <w:color w:val="auto"/>
          <w:u w:val="single"/>
        </w:rPr>
        <w:t>4</w:t>
      </w:r>
      <w:r>
        <w:rPr>
          <w:rFonts w:ascii="Times New Roman" w:hAnsi="宋体" w:eastAsia="宋体" w:cs="Times New Roman"/>
          <w:color w:val="auto"/>
          <w:u w:val="single"/>
        </w:rPr>
        <w:t>）专用条款；（</w:t>
      </w:r>
      <w:r>
        <w:rPr>
          <w:rFonts w:ascii="Times New Roman" w:hAnsi="Times New Roman" w:eastAsia="宋体" w:cs="Times New Roman"/>
          <w:color w:val="auto"/>
          <w:u w:val="single"/>
        </w:rPr>
        <w:t>5</w:t>
      </w:r>
      <w:r>
        <w:rPr>
          <w:rFonts w:ascii="Times New Roman" w:hAnsi="宋体" w:eastAsia="宋体" w:cs="Times New Roman"/>
          <w:color w:val="auto"/>
          <w:u w:val="single"/>
        </w:rPr>
        <w:t>）通用条款；（</w:t>
      </w:r>
      <w:r>
        <w:rPr>
          <w:rFonts w:ascii="Times New Roman" w:hAnsi="Times New Roman" w:eastAsia="宋体" w:cs="Times New Roman"/>
          <w:color w:val="auto"/>
          <w:u w:val="single"/>
        </w:rPr>
        <w:t>6</w:t>
      </w:r>
      <w:r>
        <w:rPr>
          <w:rFonts w:ascii="Times New Roman" w:hAnsi="宋体" w:eastAsia="宋体" w:cs="Times New Roman"/>
          <w:color w:val="auto"/>
          <w:u w:val="single"/>
        </w:rPr>
        <w:t>）技术标准和要求；（</w:t>
      </w:r>
      <w:r>
        <w:rPr>
          <w:rFonts w:ascii="Times New Roman" w:hAnsi="Times New Roman" w:eastAsia="宋体" w:cs="Times New Roman"/>
          <w:color w:val="auto"/>
          <w:u w:val="single"/>
        </w:rPr>
        <w:t>7</w:t>
      </w:r>
      <w:r>
        <w:rPr>
          <w:rFonts w:ascii="Times New Roman" w:hAnsi="宋体" w:eastAsia="宋体" w:cs="Times New Roman"/>
          <w:color w:val="auto"/>
          <w:u w:val="single"/>
        </w:rPr>
        <w:t>）工程量清单及</w:t>
      </w:r>
      <w:r>
        <w:rPr>
          <w:rFonts w:hint="eastAsia" w:ascii="Times New Roman" w:hAnsi="宋体" w:eastAsia="宋体" w:cs="Times New Roman"/>
          <w:color w:val="auto"/>
          <w:u w:val="single"/>
        </w:rPr>
        <w:t>采购</w:t>
      </w:r>
      <w:r>
        <w:rPr>
          <w:rFonts w:ascii="Times New Roman" w:hAnsi="宋体" w:eastAsia="宋体" w:cs="Times New Roman"/>
          <w:color w:val="auto"/>
          <w:u w:val="single"/>
        </w:rPr>
        <w:t>控制价；（</w:t>
      </w:r>
      <w:r>
        <w:rPr>
          <w:rFonts w:ascii="Times New Roman" w:hAnsi="Times New Roman" w:eastAsia="宋体" w:cs="Times New Roman"/>
          <w:color w:val="auto"/>
          <w:u w:val="single"/>
        </w:rPr>
        <w:t>8</w:t>
      </w:r>
      <w:r>
        <w:rPr>
          <w:rFonts w:ascii="Times New Roman" w:hAnsi="宋体" w:eastAsia="宋体" w:cs="Times New Roman"/>
          <w:color w:val="auto"/>
          <w:u w:val="single"/>
        </w:rPr>
        <w:t>）；图纸。</w:t>
      </w:r>
    </w:p>
    <w:p w14:paraId="03189BF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1.1.2 </w:t>
      </w:r>
      <w:r>
        <w:rPr>
          <w:rFonts w:ascii="Times New Roman" w:hAnsi="宋体" w:eastAsia="宋体" w:cs="Times New Roman"/>
          <w:color w:val="auto"/>
        </w:rPr>
        <w:t>合同当事人及其他相关方</w:t>
      </w:r>
    </w:p>
    <w:p w14:paraId="5793F62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1.1.2.1 </w:t>
      </w:r>
      <w:r>
        <w:rPr>
          <w:rFonts w:ascii="Times New Roman" w:hAnsi="宋体" w:eastAsia="宋体" w:cs="Times New Roman"/>
          <w:color w:val="auto"/>
        </w:rPr>
        <w:t>设计人：</w:t>
      </w:r>
    </w:p>
    <w:p w14:paraId="5FDDF48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名称：</w:t>
      </w:r>
      <w:r>
        <w:rPr>
          <w:rFonts w:ascii="Times New Roman" w:hAnsi="Times New Roman" w:eastAsia="MingLiU_HKSCS" w:cs="Times New Roman"/>
          <w:color w:val="auto"/>
          <w:u w:val="single"/>
        </w:rPr>
        <w:t></w:t>
      </w:r>
      <w:r>
        <w:rPr>
          <w:rFonts w:ascii="Times New Roman" w:hAnsi="宋体" w:eastAsia="宋体" w:cs="Times New Roman"/>
          <w:color w:val="auto"/>
        </w:rPr>
        <w:t>；</w:t>
      </w:r>
    </w:p>
    <w:p w14:paraId="5C3501D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资质类别和等级：</w:t>
      </w:r>
      <w:r>
        <w:rPr>
          <w:rFonts w:ascii="Times New Roman" w:hAnsi="Times New Roman" w:eastAsia="MingLiU_HKSCS" w:cs="Times New Roman"/>
          <w:color w:val="auto"/>
          <w:u w:val="single"/>
        </w:rPr>
        <w:t></w:t>
      </w:r>
      <w:r>
        <w:rPr>
          <w:rFonts w:ascii="Times New Roman" w:hAnsi="宋体" w:eastAsia="宋体" w:cs="Times New Roman"/>
          <w:color w:val="auto"/>
        </w:rPr>
        <w:t>；</w:t>
      </w:r>
    </w:p>
    <w:p w14:paraId="4DEBCB3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联系电话：</w:t>
      </w:r>
      <w:r>
        <w:rPr>
          <w:rFonts w:ascii="Times New Roman" w:hAnsi="Times New Roman" w:eastAsia="MingLiU_HKSCS" w:cs="Times New Roman"/>
          <w:color w:val="auto"/>
          <w:u w:val="single"/>
        </w:rPr>
        <w:t></w:t>
      </w:r>
      <w:r>
        <w:rPr>
          <w:rFonts w:ascii="Times New Roman" w:hAnsi="宋体" w:eastAsia="宋体" w:cs="Times New Roman"/>
          <w:color w:val="auto"/>
        </w:rPr>
        <w:t>；</w:t>
      </w:r>
    </w:p>
    <w:p w14:paraId="60A7BC99">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 xml:space="preserve">1.1.3 </w:t>
      </w:r>
      <w:r>
        <w:rPr>
          <w:rFonts w:ascii="Times New Roman" w:hAnsi="宋体" w:eastAsia="宋体" w:cs="Times New Roman"/>
          <w:color w:val="auto"/>
          <w:lang w:val="zh-CN"/>
        </w:rPr>
        <w:t>工程和设备</w:t>
      </w:r>
    </w:p>
    <w:p w14:paraId="640D1551">
      <w:pPr>
        <w:pStyle w:val="27"/>
        <w:adjustRightInd w:val="0"/>
        <w:snapToGrid w:val="0"/>
        <w:spacing w:line="360" w:lineRule="auto"/>
        <w:ind w:firstLine="420" w:firstLineChars="200"/>
        <w:rPr>
          <w:rFonts w:ascii="Times New Roman" w:hAnsi="Times New Roman"/>
          <w:szCs w:val="21"/>
          <w:u w:val="single"/>
        </w:rPr>
      </w:pPr>
      <w:r>
        <w:rPr>
          <w:rFonts w:ascii="Times New Roman" w:hAnsi="Times New Roman"/>
          <w:kern w:val="0"/>
          <w:szCs w:val="21"/>
        </w:rPr>
        <w:t xml:space="preserve">1.1.3.7 </w:t>
      </w:r>
      <w:r>
        <w:rPr>
          <w:rFonts w:ascii="Times New Roman" w:hAnsi="宋体"/>
          <w:kern w:val="0"/>
          <w:szCs w:val="21"/>
          <w:lang w:val="zh-CN"/>
        </w:rPr>
        <w:t>作为施工现场组成部分的其他场所包括：</w:t>
      </w:r>
      <w:r>
        <w:rPr>
          <w:rFonts w:ascii="Times New Roman" w:hAnsi="宋体"/>
          <w:szCs w:val="21"/>
          <w:u w:val="single"/>
        </w:rPr>
        <w:t>按现状，承包人确认已符合施工要求。</w:t>
      </w:r>
    </w:p>
    <w:p w14:paraId="493B59D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1.1.3.9 </w:t>
      </w:r>
      <w:r>
        <w:rPr>
          <w:rFonts w:ascii="Times New Roman" w:hAnsi="宋体" w:eastAsia="宋体" w:cs="Times New Roman"/>
          <w:color w:val="auto"/>
        </w:rPr>
        <w:t>永久占地包括：</w:t>
      </w:r>
      <w:r>
        <w:rPr>
          <w:rFonts w:ascii="Times New Roman" w:hAnsi="宋体" w:eastAsia="宋体" w:cs="Times New Roman"/>
          <w:color w:val="auto"/>
          <w:u w:val="single"/>
        </w:rPr>
        <w:t>无</w:t>
      </w:r>
      <w:r>
        <w:rPr>
          <w:rFonts w:ascii="Times New Roman" w:hAnsi="宋体" w:eastAsia="宋体" w:cs="Times New Roman"/>
          <w:color w:val="auto"/>
        </w:rPr>
        <w:t>。</w:t>
      </w:r>
    </w:p>
    <w:p w14:paraId="2EC3B8B1">
      <w:pPr>
        <w:pStyle w:val="27"/>
        <w:adjustRightInd w:val="0"/>
        <w:snapToGrid w:val="0"/>
        <w:spacing w:line="360" w:lineRule="auto"/>
        <w:ind w:firstLine="420" w:firstLineChars="200"/>
        <w:rPr>
          <w:rFonts w:ascii="Times New Roman" w:hAnsi="Times New Roman"/>
          <w:szCs w:val="21"/>
          <w:u w:val="single"/>
        </w:rPr>
      </w:pPr>
      <w:r>
        <w:rPr>
          <w:rFonts w:ascii="Times New Roman" w:hAnsi="Times New Roman"/>
          <w:kern w:val="0"/>
          <w:szCs w:val="21"/>
        </w:rPr>
        <w:t xml:space="preserve">1.1.3.10 </w:t>
      </w:r>
      <w:r>
        <w:rPr>
          <w:rFonts w:ascii="Times New Roman" w:hAnsi="宋体"/>
          <w:kern w:val="0"/>
          <w:szCs w:val="21"/>
        </w:rPr>
        <w:t>临时占地包括：</w:t>
      </w:r>
      <w:r>
        <w:rPr>
          <w:rFonts w:ascii="Times New Roman" w:hAnsi="宋体"/>
          <w:szCs w:val="21"/>
          <w:u w:val="single"/>
        </w:rPr>
        <w:t>临时设施占地。</w:t>
      </w:r>
    </w:p>
    <w:p w14:paraId="041587B0">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lang w:val="zh-CN"/>
        </w:rPr>
        <w:t>1.</w:t>
      </w:r>
      <w:r>
        <w:rPr>
          <w:rFonts w:hint="eastAsia" w:ascii="Times New Roman" w:hAnsi="Times New Roman" w:eastAsia="宋体" w:cs="Times New Roman"/>
          <w:color w:val="auto"/>
          <w:lang w:val="zh-CN"/>
        </w:rPr>
        <w:t>2</w:t>
      </w:r>
      <w:r>
        <w:rPr>
          <w:rFonts w:ascii="Times New Roman" w:hAnsi="宋体" w:eastAsia="宋体" w:cs="Times New Roman"/>
          <w:color w:val="auto"/>
          <w:lang w:val="zh-CN"/>
        </w:rPr>
        <w:t>法律</w:t>
      </w:r>
    </w:p>
    <w:p w14:paraId="35F5D447">
      <w:pPr>
        <w:pStyle w:val="27"/>
        <w:adjustRightInd w:val="0"/>
        <w:snapToGrid w:val="0"/>
        <w:spacing w:line="360" w:lineRule="auto"/>
        <w:ind w:firstLine="420" w:firstLineChars="200"/>
        <w:rPr>
          <w:rFonts w:ascii="Times New Roman" w:hAnsi="Times New Roman"/>
          <w:szCs w:val="21"/>
          <w:u w:val="single"/>
        </w:rPr>
      </w:pPr>
      <w:r>
        <w:rPr>
          <w:rFonts w:ascii="Times New Roman" w:hAnsi="宋体"/>
          <w:kern w:val="0"/>
          <w:szCs w:val="21"/>
          <w:lang w:val="zh-CN"/>
        </w:rPr>
        <w:t>适用于合同的其他规范性文件：</w:t>
      </w:r>
      <w:r>
        <w:rPr>
          <w:rFonts w:ascii="Times New Roman" w:hAnsi="宋体"/>
          <w:szCs w:val="21"/>
          <w:u w:val="single"/>
        </w:rPr>
        <w:t>现行国家、行业、专业及</w:t>
      </w:r>
      <w:r>
        <w:rPr>
          <w:rFonts w:hint="eastAsia" w:ascii="Times New Roman" w:hAnsi="宋体"/>
          <w:szCs w:val="21"/>
          <w:u w:val="single"/>
        </w:rPr>
        <w:t>常州</w:t>
      </w:r>
      <w:r>
        <w:rPr>
          <w:rFonts w:ascii="Times New Roman" w:hAnsi="宋体"/>
          <w:szCs w:val="21"/>
          <w:u w:val="single"/>
        </w:rPr>
        <w:t>市的有关标准、规范、规定和条例所阐明的强制性标准。当对同一考核指标国家、行业、专业和</w:t>
      </w:r>
      <w:r>
        <w:rPr>
          <w:rFonts w:hint="eastAsia" w:ascii="Times New Roman" w:hAnsi="宋体"/>
          <w:szCs w:val="21"/>
          <w:u w:val="single"/>
        </w:rPr>
        <w:t>常州</w:t>
      </w:r>
      <w:r>
        <w:rPr>
          <w:rFonts w:ascii="Times New Roman" w:hAnsi="宋体"/>
          <w:szCs w:val="21"/>
          <w:u w:val="single"/>
        </w:rPr>
        <w:t>市颁布的有关标准、规范产生不一致时，以其颁布的标准、规范较为严格者为准。</w:t>
      </w:r>
    </w:p>
    <w:p w14:paraId="2F4B2326">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w:t>
      </w:r>
      <w:r>
        <w:rPr>
          <w:rFonts w:hint="eastAsia" w:ascii="Times New Roman" w:hAnsi="Times New Roman" w:eastAsia="宋体" w:cs="Times New Roman"/>
          <w:color w:val="auto"/>
        </w:rPr>
        <w:t>3</w:t>
      </w:r>
      <w:r>
        <w:rPr>
          <w:rFonts w:ascii="Times New Roman" w:hAnsi="宋体" w:eastAsia="宋体" w:cs="Times New Roman"/>
          <w:color w:val="auto"/>
          <w:lang w:val="zh-CN"/>
        </w:rPr>
        <w:t>标准和规范</w:t>
      </w:r>
    </w:p>
    <w:p w14:paraId="775FFA88">
      <w:pPr>
        <w:pStyle w:val="27"/>
        <w:adjustRightInd w:val="0"/>
        <w:snapToGrid w:val="0"/>
        <w:spacing w:line="360" w:lineRule="auto"/>
        <w:ind w:firstLine="420" w:firstLineChars="200"/>
        <w:rPr>
          <w:rFonts w:ascii="Times New Roman" w:hAnsi="Times New Roman"/>
          <w:szCs w:val="21"/>
          <w:u w:val="single"/>
          <w:lang w:val="zh-CN"/>
        </w:rPr>
      </w:pPr>
      <w:r>
        <w:rPr>
          <w:rFonts w:ascii="Times New Roman" w:hAnsi="Times New Roman"/>
          <w:kern w:val="0"/>
          <w:szCs w:val="21"/>
        </w:rPr>
        <w:t>1.</w:t>
      </w:r>
      <w:r>
        <w:rPr>
          <w:rFonts w:hint="eastAsia" w:ascii="Times New Roman" w:hAnsi="Times New Roman"/>
          <w:kern w:val="0"/>
          <w:szCs w:val="21"/>
        </w:rPr>
        <w:t>3</w:t>
      </w:r>
      <w:r>
        <w:rPr>
          <w:rFonts w:ascii="Times New Roman" w:hAnsi="Times New Roman"/>
          <w:kern w:val="0"/>
          <w:szCs w:val="21"/>
        </w:rPr>
        <w:t>.1</w:t>
      </w:r>
      <w:r>
        <w:rPr>
          <w:rFonts w:ascii="Times New Roman" w:hAnsi="宋体"/>
          <w:kern w:val="0"/>
          <w:szCs w:val="21"/>
          <w:lang w:val="zh-CN"/>
        </w:rPr>
        <w:t>适用于工程的标准规范包括：</w:t>
      </w:r>
      <w:r>
        <w:rPr>
          <w:rFonts w:ascii="Times New Roman" w:hAnsi="宋体"/>
          <w:szCs w:val="21"/>
          <w:u w:val="single"/>
        </w:rPr>
        <w:t>本项目应按国家和项目所在地的现行标准和规范设计及施工。除非合同中另有规定，施工所用的规范及标准须采用最新版本。如遇设计或施工规范和标准对同一问题的处理出现相互矛盾的情况时，承包人应及时通知发包人，并提出解决办法，征得发包人的同意后实施</w:t>
      </w:r>
      <w:r>
        <w:rPr>
          <w:rFonts w:ascii="Times New Roman" w:hAnsi="宋体"/>
          <w:szCs w:val="21"/>
          <w:u w:val="single"/>
          <w:lang w:val="zh-CN"/>
        </w:rPr>
        <w:t>。</w:t>
      </w:r>
    </w:p>
    <w:p w14:paraId="244EA40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.2 </w:t>
      </w:r>
      <w:r>
        <w:rPr>
          <w:rFonts w:ascii="Times New Roman" w:hAnsi="宋体" w:eastAsia="宋体" w:cs="Times New Roman"/>
          <w:color w:val="auto"/>
        </w:rPr>
        <w:t>发包人提供国外标准、规范的名称：</w:t>
      </w:r>
      <w:r>
        <w:rPr>
          <w:rFonts w:ascii="Times New Roman" w:hAnsi="宋体" w:eastAsia="宋体" w:cs="Times New Roman"/>
          <w:color w:val="auto"/>
          <w:u w:val="single"/>
        </w:rPr>
        <w:t>无</w:t>
      </w:r>
      <w:r>
        <w:rPr>
          <w:rFonts w:ascii="Times New Roman" w:hAnsi="宋体" w:eastAsia="宋体" w:cs="Times New Roman"/>
          <w:color w:val="auto"/>
        </w:rPr>
        <w:t>；</w:t>
      </w:r>
    </w:p>
    <w:p w14:paraId="7CA948D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发包人提供国外标准、规范的份数：</w:t>
      </w:r>
      <w:r>
        <w:rPr>
          <w:rFonts w:ascii="Times New Roman" w:hAnsi="宋体" w:eastAsia="宋体" w:cs="Times New Roman"/>
          <w:color w:val="auto"/>
          <w:u w:val="single"/>
        </w:rPr>
        <w:t>无</w:t>
      </w:r>
      <w:r>
        <w:rPr>
          <w:rFonts w:ascii="Times New Roman" w:hAnsi="宋体" w:eastAsia="宋体" w:cs="Times New Roman"/>
          <w:color w:val="auto"/>
        </w:rPr>
        <w:t>；</w:t>
      </w:r>
    </w:p>
    <w:p w14:paraId="7954BC7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发包人提供国外标准、规范的名称：</w:t>
      </w:r>
      <w:r>
        <w:rPr>
          <w:rFonts w:ascii="Times New Roman" w:hAnsi="宋体" w:eastAsia="宋体" w:cs="Times New Roman"/>
          <w:color w:val="auto"/>
          <w:u w:val="single"/>
        </w:rPr>
        <w:t>无</w:t>
      </w:r>
      <w:r>
        <w:rPr>
          <w:rFonts w:ascii="Times New Roman" w:hAnsi="宋体" w:eastAsia="宋体" w:cs="Times New Roman"/>
          <w:color w:val="auto"/>
        </w:rPr>
        <w:t>。</w:t>
      </w:r>
    </w:p>
    <w:p w14:paraId="0FF4FC09">
      <w:pPr>
        <w:pStyle w:val="27"/>
        <w:adjustRightInd w:val="0"/>
        <w:snapToGrid w:val="0"/>
        <w:spacing w:line="360" w:lineRule="auto"/>
        <w:ind w:firstLine="420" w:firstLineChars="200"/>
        <w:rPr>
          <w:rFonts w:ascii="Times New Roman" w:hAnsi="Times New Roman"/>
          <w:kern w:val="0"/>
          <w:szCs w:val="21"/>
          <w:u w:val="single"/>
          <w:lang w:val="zh-CN"/>
        </w:rPr>
      </w:pPr>
      <w:r>
        <w:rPr>
          <w:rFonts w:ascii="Times New Roman" w:hAnsi="Times New Roman"/>
          <w:kern w:val="0"/>
          <w:szCs w:val="21"/>
          <w:lang w:val="zh-CN"/>
        </w:rPr>
        <w:t>1.</w:t>
      </w:r>
      <w:r>
        <w:rPr>
          <w:rFonts w:hint="eastAsia" w:ascii="Times New Roman" w:hAnsi="Times New Roman"/>
          <w:kern w:val="0"/>
          <w:szCs w:val="21"/>
          <w:lang w:val="zh-CN"/>
        </w:rPr>
        <w:t>3</w:t>
      </w:r>
      <w:r>
        <w:rPr>
          <w:rFonts w:ascii="Times New Roman" w:hAnsi="Times New Roman"/>
          <w:kern w:val="0"/>
          <w:szCs w:val="21"/>
          <w:lang w:val="zh-CN"/>
        </w:rPr>
        <w:t>.3</w:t>
      </w:r>
      <w:r>
        <w:rPr>
          <w:rFonts w:ascii="Times New Roman" w:hAnsi="宋体"/>
          <w:kern w:val="0"/>
          <w:szCs w:val="21"/>
          <w:lang w:val="zh-CN"/>
        </w:rPr>
        <w:t>发包人对工程的技术标准和功能要求的特殊要求：</w:t>
      </w:r>
      <w:r>
        <w:rPr>
          <w:rFonts w:ascii="Times New Roman" w:hAnsi="宋体"/>
          <w:kern w:val="0"/>
          <w:szCs w:val="21"/>
          <w:u w:val="single"/>
          <w:lang w:val="zh-CN"/>
        </w:rPr>
        <w:t>现行国家、地方行业标准和技术规范。</w:t>
      </w:r>
    </w:p>
    <w:p w14:paraId="7D13F3ED">
      <w:pPr>
        <w:pStyle w:val="27"/>
        <w:adjustRightInd w:val="0"/>
        <w:snapToGrid w:val="0"/>
        <w:spacing w:line="360" w:lineRule="auto"/>
        <w:ind w:firstLine="420" w:firstLineChars="200"/>
        <w:rPr>
          <w:rFonts w:ascii="Times New Roman" w:hAnsi="Times New Roman"/>
          <w:kern w:val="0"/>
          <w:szCs w:val="21"/>
          <w:lang w:val="zh-CN"/>
        </w:rPr>
      </w:pPr>
      <w:r>
        <w:rPr>
          <w:rFonts w:ascii="Times New Roman" w:hAnsi="Times New Roman"/>
          <w:kern w:val="0"/>
          <w:szCs w:val="21"/>
          <w:lang w:val="zh-CN"/>
        </w:rPr>
        <w:t>1.</w:t>
      </w:r>
      <w:r>
        <w:rPr>
          <w:rFonts w:hint="eastAsia" w:ascii="Times New Roman" w:hAnsi="Times New Roman"/>
          <w:kern w:val="0"/>
          <w:szCs w:val="21"/>
          <w:lang w:val="zh-CN"/>
        </w:rPr>
        <w:t>4</w:t>
      </w:r>
      <w:r>
        <w:rPr>
          <w:rFonts w:ascii="Times New Roman" w:hAnsi="宋体"/>
          <w:kern w:val="0"/>
          <w:szCs w:val="21"/>
          <w:lang w:val="zh-CN"/>
        </w:rPr>
        <w:t>合同文件的优先顺序</w:t>
      </w:r>
    </w:p>
    <w:p w14:paraId="4D69228F">
      <w:pPr>
        <w:pStyle w:val="27"/>
        <w:adjustRightInd w:val="0"/>
        <w:snapToGrid w:val="0"/>
        <w:spacing w:line="360" w:lineRule="auto"/>
        <w:ind w:firstLine="420" w:firstLineChars="200"/>
        <w:rPr>
          <w:rFonts w:ascii="Times New Roman" w:hAnsi="Times New Roman"/>
          <w:kern w:val="0"/>
          <w:szCs w:val="21"/>
          <w:u w:val="single"/>
        </w:rPr>
      </w:pPr>
      <w:r>
        <w:rPr>
          <w:rFonts w:ascii="Times New Roman" w:hAnsi="宋体"/>
          <w:kern w:val="0"/>
          <w:szCs w:val="21"/>
          <w:lang w:val="zh-CN"/>
        </w:rPr>
        <w:t>合同文件组成及优</w:t>
      </w:r>
      <w:r>
        <w:rPr>
          <w:rFonts w:ascii="Times New Roman" w:hAnsi="宋体"/>
          <w:szCs w:val="21"/>
          <w:lang w:val="zh-CN"/>
        </w:rPr>
        <w:t>先顺序为：</w:t>
      </w:r>
      <w:r>
        <w:rPr>
          <w:rFonts w:ascii="Times New Roman" w:hAnsi="宋体"/>
          <w:szCs w:val="21"/>
          <w:u w:val="single"/>
        </w:rPr>
        <w:t>本合同协议书；中标通知书；投标书及其附件；合同专用条款；合同通用条款；标准、规范及有关技术文件；已标价的工程量清单；图纸；投标辅助材料；经双方确认进入合同的其它文件</w:t>
      </w:r>
      <w:r>
        <w:rPr>
          <w:rFonts w:ascii="Times New Roman" w:hAnsi="宋体"/>
          <w:kern w:val="0"/>
          <w:szCs w:val="21"/>
          <w:u w:val="single"/>
        </w:rPr>
        <w:t>。</w:t>
      </w:r>
    </w:p>
    <w:p w14:paraId="18A1C395">
      <w:pPr>
        <w:spacing w:after="120" w:line="360" w:lineRule="auto"/>
        <w:ind w:firstLine="420" w:firstLineChars="200"/>
        <w:outlineLvl w:val="0"/>
        <w:rPr>
          <w:rFonts w:ascii="Times New Roman" w:hAnsi="Times New Roman" w:eastAsia="宋体" w:cs="Times New Roman"/>
          <w:color w:val="auto"/>
        </w:rPr>
      </w:pPr>
      <w:bookmarkStart w:id="296" w:name="_Toc69283014"/>
      <w:r>
        <w:rPr>
          <w:rFonts w:ascii="Times New Roman" w:hAnsi="Times New Roman" w:eastAsia="宋体" w:cs="Times New Roman"/>
          <w:color w:val="auto"/>
        </w:rPr>
        <w:t>1.</w:t>
      </w:r>
      <w:r>
        <w:rPr>
          <w:rFonts w:hint="eastAsia" w:ascii="Times New Roman" w:hAnsi="Times New Roman" w:eastAsia="宋体" w:cs="Times New Roman"/>
          <w:color w:val="auto"/>
        </w:rPr>
        <w:t>5</w:t>
      </w:r>
      <w:r>
        <w:rPr>
          <w:rFonts w:ascii="Times New Roman" w:hAnsi="宋体" w:eastAsia="宋体" w:cs="Times New Roman"/>
          <w:color w:val="auto"/>
        </w:rPr>
        <w:t>图纸和承包人文件</w:t>
      </w:r>
      <w:bookmarkEnd w:id="296"/>
    </w:p>
    <w:p w14:paraId="08E22A86">
      <w:pPr>
        <w:spacing w:after="120" w:line="360" w:lineRule="auto"/>
        <w:ind w:firstLine="420" w:firstLineChars="200"/>
        <w:outlineLvl w:val="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.1 </w:t>
      </w:r>
      <w:r>
        <w:rPr>
          <w:rFonts w:ascii="Times New Roman" w:hAnsi="宋体" w:eastAsia="宋体" w:cs="Times New Roman"/>
          <w:color w:val="auto"/>
        </w:rPr>
        <w:t>图纸的提供</w:t>
      </w:r>
    </w:p>
    <w:p w14:paraId="5609B87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发包人向承包人提供图纸的期限：</w:t>
      </w:r>
      <w:r>
        <w:rPr>
          <w:rFonts w:ascii="Times New Roman" w:hAnsi="Times New Roman" w:eastAsia="宋体" w:cs="Times New Roman"/>
          <w:color w:val="auto"/>
          <w:u w:val="single"/>
        </w:rPr>
        <w:t>/</w:t>
      </w:r>
      <w:r>
        <w:rPr>
          <w:rFonts w:ascii="Times New Roman" w:hAnsi="宋体" w:eastAsia="宋体" w:cs="Times New Roman"/>
          <w:color w:val="auto"/>
        </w:rPr>
        <w:t>；</w:t>
      </w:r>
    </w:p>
    <w:p w14:paraId="63EECD8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发包人向承包人提供图纸的数量：</w:t>
      </w:r>
      <w:r>
        <w:rPr>
          <w:rFonts w:ascii="Times New Roman" w:hAnsi="Times New Roman" w:eastAsia="宋体" w:cs="Times New Roman"/>
          <w:color w:val="auto"/>
          <w:u w:val="single"/>
        </w:rPr>
        <w:t>/</w:t>
      </w:r>
      <w:r>
        <w:rPr>
          <w:rFonts w:ascii="Times New Roman" w:hAnsi="宋体" w:eastAsia="宋体" w:cs="Times New Roman"/>
          <w:color w:val="auto"/>
        </w:rPr>
        <w:t>；</w:t>
      </w:r>
    </w:p>
    <w:p w14:paraId="6C4D1DA1">
      <w:pPr>
        <w:pStyle w:val="27"/>
        <w:adjustRightInd w:val="0"/>
        <w:snapToGrid w:val="0"/>
        <w:spacing w:line="360" w:lineRule="auto"/>
        <w:ind w:firstLine="420" w:firstLineChars="200"/>
        <w:rPr>
          <w:rFonts w:ascii="Times New Roman" w:hAnsi="Times New Roman"/>
          <w:kern w:val="0"/>
          <w:szCs w:val="21"/>
          <w:u w:val="single"/>
          <w:lang w:val="zh-CN"/>
        </w:rPr>
      </w:pPr>
      <w:r>
        <w:rPr>
          <w:rFonts w:ascii="Times New Roman" w:hAnsi="宋体"/>
          <w:szCs w:val="21"/>
        </w:rPr>
        <w:t>发包人向承包人提供图纸的内容：</w:t>
      </w:r>
      <w:r>
        <w:rPr>
          <w:rFonts w:ascii="Times New Roman" w:hAnsi="Times New Roman"/>
          <w:szCs w:val="21"/>
          <w:u w:val="single"/>
        </w:rPr>
        <w:t>/</w:t>
      </w:r>
      <w:r>
        <w:rPr>
          <w:rFonts w:ascii="Times New Roman" w:hAnsi="宋体"/>
          <w:szCs w:val="21"/>
        </w:rPr>
        <w:t>。</w:t>
      </w:r>
    </w:p>
    <w:p w14:paraId="58E7C074">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w:t>
      </w:r>
      <w:r>
        <w:rPr>
          <w:rFonts w:hint="eastAsia" w:ascii="Times New Roman" w:hAnsi="Times New Roman" w:eastAsia="宋体" w:cs="Times New Roman"/>
          <w:color w:val="auto"/>
        </w:rPr>
        <w:t>5</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宋体" w:eastAsia="宋体" w:cs="Times New Roman"/>
          <w:color w:val="auto"/>
          <w:lang w:val="zh-CN"/>
        </w:rPr>
        <w:t>承包人文件</w:t>
      </w:r>
    </w:p>
    <w:p w14:paraId="630E090F">
      <w:pPr>
        <w:spacing w:line="360" w:lineRule="auto"/>
        <w:ind w:firstLine="420" w:firstLineChars="200"/>
        <w:rPr>
          <w:rFonts w:ascii="Times New Roman" w:hAnsi="Times New Roman" w:eastAsia="宋体" w:cs="Times New Roman"/>
          <w:color w:val="auto"/>
          <w:u w:val="single"/>
          <w:lang w:val="zh-CN"/>
        </w:rPr>
      </w:pPr>
      <w:r>
        <w:rPr>
          <w:rFonts w:ascii="Times New Roman" w:hAnsi="宋体" w:eastAsia="宋体" w:cs="Times New Roman"/>
          <w:color w:val="auto"/>
          <w:lang w:val="zh-CN"/>
        </w:rPr>
        <w:t>需要由承包人提供的文件，包括：</w:t>
      </w:r>
      <w:r>
        <w:rPr>
          <w:rFonts w:ascii="Times New Roman" w:hAnsi="宋体" w:eastAsia="宋体" w:cs="Times New Roman"/>
          <w:color w:val="auto"/>
          <w:u w:val="single"/>
          <w:lang w:val="zh-CN"/>
        </w:rPr>
        <w:t>向发包人提供完整的施工方案、工程进度、现场水电及照明布置图等计划。</w:t>
      </w:r>
    </w:p>
    <w:p w14:paraId="70DE72B6">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承包人提供的文件的期限为：</w:t>
      </w:r>
      <w:r>
        <w:rPr>
          <w:rFonts w:ascii="Times New Roman" w:hAnsi="宋体" w:eastAsia="宋体" w:cs="Times New Roman"/>
          <w:color w:val="auto"/>
          <w:u w:val="single"/>
          <w:lang w:val="zh-CN"/>
        </w:rPr>
        <w:t>合同正式签订后</w:t>
      </w:r>
      <w:r>
        <w:rPr>
          <w:rFonts w:ascii="Times New Roman" w:hAnsi="Times New Roman" w:eastAsia="宋体" w:cs="Times New Roman"/>
          <w:color w:val="auto"/>
          <w:u w:val="single"/>
        </w:rPr>
        <w:t>7</w:t>
      </w:r>
      <w:r>
        <w:rPr>
          <w:rFonts w:ascii="Times New Roman" w:hAnsi="宋体" w:eastAsia="宋体" w:cs="Times New Roman"/>
          <w:color w:val="auto"/>
          <w:u w:val="single"/>
          <w:lang w:val="zh-CN"/>
        </w:rPr>
        <w:t>天内</w:t>
      </w:r>
      <w:r>
        <w:rPr>
          <w:rFonts w:ascii="Times New Roman" w:hAnsi="宋体" w:eastAsia="宋体" w:cs="Times New Roman"/>
          <w:color w:val="auto"/>
          <w:lang w:val="zh-CN"/>
        </w:rPr>
        <w:t>；</w:t>
      </w:r>
    </w:p>
    <w:p w14:paraId="7EA5DC96">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承包人提供的文件的数量为：</w:t>
      </w:r>
      <w:r>
        <w:rPr>
          <w:rFonts w:ascii="Times New Roman" w:hAnsi="宋体" w:eastAsia="宋体" w:cs="Times New Roman"/>
          <w:color w:val="auto"/>
          <w:u w:val="single"/>
        </w:rPr>
        <w:t>肆套</w:t>
      </w:r>
      <w:r>
        <w:rPr>
          <w:rFonts w:ascii="Times New Roman" w:hAnsi="宋体" w:eastAsia="宋体" w:cs="Times New Roman"/>
          <w:color w:val="auto"/>
          <w:lang w:val="zh-CN"/>
        </w:rPr>
        <w:t>；</w:t>
      </w:r>
    </w:p>
    <w:p w14:paraId="21A993E4">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承包人提供的文件的形式为：</w:t>
      </w:r>
      <w:r>
        <w:rPr>
          <w:rFonts w:ascii="Times New Roman" w:hAnsi="宋体" w:eastAsia="宋体" w:cs="Times New Roman"/>
          <w:color w:val="auto"/>
          <w:u w:val="single"/>
          <w:lang w:val="zh-CN"/>
        </w:rPr>
        <w:t>书面形式</w:t>
      </w:r>
      <w:r>
        <w:rPr>
          <w:rFonts w:ascii="Times New Roman" w:hAnsi="Times New Roman" w:eastAsia="宋体" w:cs="Times New Roman"/>
          <w:color w:val="auto"/>
          <w:u w:val="single"/>
        </w:rPr>
        <w:t xml:space="preserve">  </w:t>
      </w:r>
      <w:r>
        <w:rPr>
          <w:rFonts w:ascii="Times New Roman" w:hAnsi="宋体" w:eastAsia="宋体" w:cs="Times New Roman"/>
          <w:color w:val="auto"/>
          <w:lang w:val="zh-CN"/>
        </w:rPr>
        <w:t>；</w:t>
      </w:r>
    </w:p>
    <w:p w14:paraId="5784A25A">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发包人审批承包人文件的期限：</w:t>
      </w:r>
      <w:r>
        <w:rPr>
          <w:rFonts w:ascii="Times New Roman" w:hAnsi="宋体" w:eastAsia="宋体" w:cs="Times New Roman"/>
          <w:color w:val="auto"/>
          <w:u w:val="single"/>
        </w:rPr>
        <w:t>收到文件后</w:t>
      </w:r>
      <w:r>
        <w:rPr>
          <w:rFonts w:ascii="Times New Roman" w:hAnsi="Times New Roman" w:eastAsia="宋体" w:cs="Times New Roman"/>
          <w:color w:val="auto"/>
          <w:u w:val="single"/>
        </w:rPr>
        <w:t>5</w:t>
      </w:r>
      <w:r>
        <w:rPr>
          <w:rFonts w:ascii="Times New Roman" w:hAnsi="宋体" w:eastAsia="宋体" w:cs="Times New Roman"/>
          <w:color w:val="auto"/>
          <w:u w:val="single"/>
        </w:rPr>
        <w:t>日内</w:t>
      </w:r>
      <w:r>
        <w:rPr>
          <w:rFonts w:ascii="Times New Roman" w:hAnsi="宋体" w:eastAsia="宋体" w:cs="Times New Roman"/>
          <w:color w:val="auto"/>
          <w:lang w:val="zh-CN"/>
        </w:rPr>
        <w:t>。</w:t>
      </w:r>
    </w:p>
    <w:p w14:paraId="58AC58A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关于现场图纸准备的约定：</w:t>
      </w:r>
      <w:r>
        <w:rPr>
          <w:rFonts w:ascii="Times New Roman" w:hAnsi="Times New Roman" w:eastAsia="宋体" w:cs="Times New Roman"/>
          <w:color w:val="auto"/>
          <w:u w:val="single"/>
        </w:rPr>
        <w:t>/</w:t>
      </w:r>
      <w:r>
        <w:rPr>
          <w:rFonts w:ascii="Times New Roman" w:hAnsi="宋体" w:eastAsia="宋体" w:cs="Times New Roman"/>
          <w:color w:val="auto"/>
        </w:rPr>
        <w:t>。</w:t>
      </w:r>
    </w:p>
    <w:p w14:paraId="0910A9A8">
      <w:pPr>
        <w:spacing w:after="120" w:line="360" w:lineRule="auto"/>
        <w:ind w:firstLine="420" w:firstLineChars="200"/>
        <w:outlineLvl w:val="0"/>
        <w:rPr>
          <w:rFonts w:ascii="Times New Roman" w:hAnsi="Times New Roman" w:eastAsia="宋体" w:cs="Times New Roman"/>
          <w:color w:val="auto"/>
        </w:rPr>
      </w:pPr>
      <w:bookmarkStart w:id="297" w:name="_Toc69283015"/>
      <w:r>
        <w:rPr>
          <w:rFonts w:ascii="Times New Roman" w:hAnsi="Times New Roman" w:eastAsia="宋体" w:cs="Times New Roman"/>
          <w:color w:val="auto"/>
        </w:rPr>
        <w:t>1.</w:t>
      </w:r>
      <w:r>
        <w:rPr>
          <w:rFonts w:hint="eastAsia" w:ascii="Times New Roman" w:hAnsi="Times New Roman" w:eastAsia="宋体" w:cs="Times New Roman"/>
          <w:color w:val="auto"/>
        </w:rPr>
        <w:t>6</w:t>
      </w:r>
      <w:r>
        <w:rPr>
          <w:rFonts w:ascii="Times New Roman" w:hAnsi="宋体" w:eastAsia="宋体" w:cs="Times New Roman"/>
          <w:color w:val="auto"/>
        </w:rPr>
        <w:t>联络</w:t>
      </w:r>
      <w:bookmarkEnd w:id="297"/>
    </w:p>
    <w:p w14:paraId="5C7F0EB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6</w:t>
      </w:r>
      <w:r>
        <w:rPr>
          <w:rFonts w:ascii="Times New Roman" w:hAnsi="Times New Roman" w:eastAsia="宋体" w:cs="Times New Roman"/>
          <w:color w:val="auto"/>
        </w:rPr>
        <w:t>.1</w:t>
      </w:r>
      <w:r>
        <w:rPr>
          <w:rFonts w:ascii="Times New Roman" w:hAnsi="宋体" w:eastAsia="宋体" w:cs="Times New Roman"/>
          <w:color w:val="auto"/>
        </w:rPr>
        <w:t>发包人和承包人应当在</w:t>
      </w:r>
      <w:r>
        <w:rPr>
          <w:rFonts w:ascii="Times New Roman" w:hAnsi="Times New Roman" w:eastAsia="宋体" w:cs="Times New Roman"/>
          <w:color w:val="auto"/>
          <w:u w:val="single"/>
        </w:rPr>
        <w:t xml:space="preserve">  3 </w:t>
      </w:r>
      <w:r>
        <w:rPr>
          <w:rFonts w:ascii="Times New Roman" w:hAnsi="宋体" w:eastAsia="宋体" w:cs="Times New Roman"/>
          <w:color w:val="auto"/>
        </w:rPr>
        <w:t>天内将与合同有关的通知、批准、证明、证书、指示、指令、要求、请求、同意、意见、确定和决定等书面函件送达对方当事人。</w:t>
      </w:r>
    </w:p>
    <w:p w14:paraId="1080C1B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6</w:t>
      </w:r>
      <w:r>
        <w:rPr>
          <w:rFonts w:ascii="Times New Roman" w:hAnsi="Times New Roman" w:eastAsia="宋体" w:cs="Times New Roman"/>
          <w:color w:val="auto"/>
        </w:rPr>
        <w:t xml:space="preserve">.2 </w:t>
      </w:r>
      <w:r>
        <w:rPr>
          <w:rFonts w:ascii="Times New Roman" w:hAnsi="宋体" w:eastAsia="宋体" w:cs="Times New Roman"/>
          <w:color w:val="auto"/>
        </w:rPr>
        <w:t>发包人接收文件的地点：</w:t>
      </w:r>
      <w:r>
        <w:rPr>
          <w:rFonts w:ascii="Times New Roman" w:hAnsi="宋体" w:eastAsia="宋体" w:cs="Times New Roman"/>
          <w:color w:val="auto"/>
          <w:u w:val="single"/>
        </w:rPr>
        <w:t>项目现场</w:t>
      </w:r>
      <w:r>
        <w:rPr>
          <w:rFonts w:ascii="Times New Roman" w:hAnsi="宋体" w:eastAsia="宋体" w:cs="Times New Roman"/>
          <w:color w:val="auto"/>
        </w:rPr>
        <w:t>；</w:t>
      </w:r>
    </w:p>
    <w:p w14:paraId="14AD630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发包人指定的接收人为：</w:t>
      </w:r>
      <w:r>
        <w:rPr>
          <w:rFonts w:ascii="Times New Roman" w:hAnsi="宋体" w:eastAsia="宋体" w:cs="Times New Roman"/>
          <w:color w:val="auto"/>
          <w:u w:val="single"/>
        </w:rPr>
        <w:t>发包人代表</w:t>
      </w:r>
      <w:r>
        <w:rPr>
          <w:rFonts w:ascii="Times New Roman" w:hAnsi="宋体" w:eastAsia="宋体" w:cs="Times New Roman"/>
          <w:color w:val="auto"/>
        </w:rPr>
        <w:t>。</w:t>
      </w:r>
    </w:p>
    <w:p w14:paraId="51C1DBA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承包人接收文件的地点：</w:t>
      </w:r>
      <w:r>
        <w:rPr>
          <w:rFonts w:ascii="Times New Roman" w:hAnsi="宋体" w:eastAsia="宋体" w:cs="Times New Roman"/>
          <w:color w:val="auto"/>
          <w:u w:val="single"/>
        </w:rPr>
        <w:t>项目现场</w:t>
      </w:r>
      <w:r>
        <w:rPr>
          <w:rFonts w:ascii="Times New Roman" w:hAnsi="宋体" w:eastAsia="宋体" w:cs="Times New Roman"/>
          <w:color w:val="auto"/>
        </w:rPr>
        <w:t>；</w:t>
      </w:r>
    </w:p>
    <w:p w14:paraId="7A5A9D5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承包人指定的接收人为：</w:t>
      </w:r>
      <w:r>
        <w:rPr>
          <w:rFonts w:ascii="Times New Roman" w:hAnsi="宋体" w:eastAsia="宋体" w:cs="Times New Roman"/>
          <w:color w:val="auto"/>
          <w:u w:val="single"/>
        </w:rPr>
        <w:t>项目经理</w:t>
      </w:r>
      <w:r>
        <w:rPr>
          <w:rFonts w:ascii="Times New Roman" w:hAnsi="宋体" w:eastAsia="宋体" w:cs="Times New Roman"/>
          <w:color w:val="auto"/>
        </w:rPr>
        <w:t>。</w:t>
      </w:r>
    </w:p>
    <w:p w14:paraId="7374D2F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发包人接收文件的地点：</w:t>
      </w:r>
      <w:r>
        <w:rPr>
          <w:rFonts w:ascii="Times New Roman" w:hAnsi="宋体" w:eastAsia="宋体" w:cs="Times New Roman"/>
          <w:color w:val="auto"/>
          <w:u w:val="single"/>
        </w:rPr>
        <w:t>项目现场</w:t>
      </w:r>
      <w:r>
        <w:rPr>
          <w:rFonts w:ascii="Times New Roman" w:hAnsi="宋体" w:eastAsia="宋体" w:cs="Times New Roman"/>
          <w:color w:val="auto"/>
        </w:rPr>
        <w:t>；</w:t>
      </w:r>
    </w:p>
    <w:p w14:paraId="24BB2AC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发包人指定的接收人为：</w:t>
      </w:r>
      <w:r>
        <w:rPr>
          <w:rFonts w:ascii="Times New Roman" w:hAnsi="宋体" w:eastAsia="宋体" w:cs="Times New Roman"/>
          <w:color w:val="auto"/>
          <w:u w:val="single"/>
        </w:rPr>
        <w:t>发包人代表</w:t>
      </w:r>
      <w:r>
        <w:rPr>
          <w:rFonts w:ascii="Times New Roman" w:hAnsi="宋体" w:eastAsia="宋体" w:cs="Times New Roman"/>
          <w:color w:val="auto"/>
        </w:rPr>
        <w:t>。</w:t>
      </w:r>
    </w:p>
    <w:p w14:paraId="7D439E00">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7</w:t>
      </w:r>
      <w:r>
        <w:rPr>
          <w:rFonts w:ascii="Times New Roman" w:hAnsi="宋体" w:eastAsia="宋体" w:cs="Times New Roman"/>
          <w:color w:val="auto"/>
        </w:rPr>
        <w:t>交通运输</w:t>
      </w:r>
    </w:p>
    <w:p w14:paraId="4EBDAD0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bookmarkStart w:id="298" w:name="_Toc318581155"/>
      <w:bookmarkStart w:id="299" w:name="_Toc300934943"/>
      <w:bookmarkStart w:id="300" w:name="_Toc304295521"/>
      <w:bookmarkStart w:id="301" w:name="_Toc303539100"/>
      <w:bookmarkStart w:id="302" w:name="_Toc312677986"/>
      <w:r>
        <w:rPr>
          <w:rFonts w:ascii="Times New Roman" w:hAnsi="Times New Roman" w:eastAsia="宋体" w:cs="Times New Roman"/>
          <w:color w:val="auto"/>
        </w:rPr>
        <w:t>.</w:t>
      </w:r>
      <w:r>
        <w:rPr>
          <w:rFonts w:hint="eastAsia" w:ascii="Times New Roman" w:hAnsi="Times New Roman" w:eastAsia="宋体" w:cs="Times New Roman"/>
          <w:color w:val="auto"/>
        </w:rPr>
        <w:t>7</w:t>
      </w:r>
      <w:r>
        <w:rPr>
          <w:rFonts w:ascii="Times New Roman" w:hAnsi="Times New Roman" w:eastAsia="宋体" w:cs="Times New Roman"/>
          <w:color w:val="auto"/>
        </w:rPr>
        <w:t xml:space="preserve">.1 </w:t>
      </w:r>
      <w:r>
        <w:rPr>
          <w:rFonts w:ascii="Times New Roman" w:hAnsi="宋体" w:eastAsia="宋体" w:cs="Times New Roman"/>
          <w:color w:val="auto"/>
        </w:rPr>
        <w:t>出入现场的权利</w:t>
      </w:r>
    </w:p>
    <w:p w14:paraId="12D601B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关于出入现场的权利的约定：</w:t>
      </w:r>
      <w:r>
        <w:rPr>
          <w:rFonts w:ascii="Times New Roman" w:hAnsi="宋体" w:eastAsia="宋体" w:cs="Times New Roman"/>
          <w:color w:val="auto"/>
          <w:u w:val="single"/>
        </w:rPr>
        <w:t>只有项目施工人员才能进入施工现场，其他无关人员一律不能进入施工现场，如果擅自进入现场，由此产生的后果由承包人自行负责。</w:t>
      </w:r>
    </w:p>
    <w:bookmarkEnd w:id="298"/>
    <w:bookmarkEnd w:id="299"/>
    <w:bookmarkEnd w:id="300"/>
    <w:bookmarkEnd w:id="301"/>
    <w:bookmarkEnd w:id="302"/>
    <w:p w14:paraId="6EB5186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bookmarkStart w:id="303" w:name="_Toc318581156"/>
      <w:bookmarkStart w:id="304" w:name="_Toc304295522"/>
      <w:bookmarkStart w:id="305" w:name="_Toc312677987"/>
      <w:bookmarkStart w:id="306" w:name="_Toc300934944"/>
      <w:bookmarkStart w:id="307" w:name="_Toc303539101"/>
      <w:r>
        <w:rPr>
          <w:rFonts w:ascii="Times New Roman" w:hAnsi="Times New Roman" w:eastAsia="宋体" w:cs="Times New Roman"/>
          <w:color w:val="auto"/>
        </w:rPr>
        <w:t>.</w:t>
      </w:r>
      <w:r>
        <w:rPr>
          <w:rFonts w:hint="eastAsia" w:ascii="Times New Roman" w:hAnsi="Times New Roman" w:eastAsia="宋体" w:cs="Times New Roman"/>
          <w:color w:val="auto"/>
        </w:rPr>
        <w:t>7</w:t>
      </w:r>
      <w:r>
        <w:rPr>
          <w:rFonts w:ascii="Times New Roman" w:hAnsi="Times New Roman" w:eastAsia="宋体" w:cs="Times New Roman"/>
          <w:color w:val="auto"/>
        </w:rPr>
        <w:t>.</w:t>
      </w:r>
      <w:r>
        <w:rPr>
          <w:rFonts w:hint="eastAsia" w:ascii="Times New Roman" w:hAnsi="Times New Roman" w:eastAsia="宋体" w:cs="Times New Roman"/>
          <w:color w:val="auto"/>
        </w:rPr>
        <w:t>2</w:t>
      </w:r>
      <w:r>
        <w:rPr>
          <w:rFonts w:ascii="Times New Roman" w:hAnsi="宋体" w:eastAsia="宋体" w:cs="Times New Roman"/>
          <w:color w:val="auto"/>
        </w:rPr>
        <w:t>场内交通</w:t>
      </w:r>
    </w:p>
    <w:p w14:paraId="50C85B9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关于场外交通和场内交通的边界的约定：</w:t>
      </w:r>
      <w:r>
        <w:rPr>
          <w:rFonts w:ascii="Times New Roman" w:hAnsi="宋体" w:eastAsia="宋体" w:cs="Times New Roman"/>
          <w:color w:val="auto"/>
          <w:u w:val="single"/>
        </w:rPr>
        <w:t>施工场地内和本项目有关的道路。</w:t>
      </w:r>
    </w:p>
    <w:p w14:paraId="42C9176A">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关于发包人向承包人免费提供满足工程施工需要的场内道路和交通设施的约定：</w:t>
      </w:r>
      <w:bookmarkEnd w:id="303"/>
      <w:bookmarkEnd w:id="304"/>
      <w:bookmarkEnd w:id="305"/>
      <w:bookmarkEnd w:id="306"/>
      <w:bookmarkEnd w:id="307"/>
      <w:r>
        <w:rPr>
          <w:rFonts w:ascii="Times New Roman" w:hAnsi="宋体" w:eastAsia="宋体" w:cs="Times New Roman"/>
          <w:color w:val="auto"/>
          <w:u w:val="single"/>
        </w:rPr>
        <w:t>承包人使用场内道路和交通设施需征得发包人事先同意。</w:t>
      </w:r>
    </w:p>
    <w:p w14:paraId="7DC254D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7</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宋体" w:eastAsia="宋体" w:cs="Times New Roman"/>
          <w:color w:val="auto"/>
        </w:rPr>
        <w:t>超大件和超重件的运输</w:t>
      </w:r>
    </w:p>
    <w:p w14:paraId="143702B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运输超大件或超重件所需的道路和桥梁临时加固改造费用和其他有关费用由</w:t>
      </w:r>
      <w:r>
        <w:rPr>
          <w:rFonts w:ascii="Times New Roman" w:hAnsi="宋体" w:eastAsia="宋体" w:cs="Times New Roman"/>
          <w:color w:val="auto"/>
          <w:u w:val="single"/>
        </w:rPr>
        <w:t>承包人</w:t>
      </w:r>
      <w:r>
        <w:rPr>
          <w:rFonts w:ascii="Times New Roman" w:hAnsi="宋体" w:eastAsia="宋体" w:cs="Times New Roman"/>
          <w:color w:val="auto"/>
        </w:rPr>
        <w:t>承担。</w:t>
      </w:r>
    </w:p>
    <w:p w14:paraId="628EC13C">
      <w:pPr>
        <w:spacing w:after="120" w:line="360" w:lineRule="auto"/>
        <w:ind w:firstLine="420" w:firstLineChars="200"/>
        <w:outlineLvl w:val="0"/>
        <w:rPr>
          <w:rFonts w:ascii="Times New Roman" w:hAnsi="Times New Roman" w:eastAsia="宋体" w:cs="Times New Roman"/>
          <w:color w:val="auto"/>
        </w:rPr>
      </w:pPr>
      <w:bookmarkStart w:id="308" w:name="_Toc69283019"/>
      <w:r>
        <w:rPr>
          <w:rFonts w:ascii="Times New Roman" w:hAnsi="Times New Roman" w:eastAsia="宋体" w:cs="Times New Roman"/>
          <w:color w:val="auto"/>
        </w:rPr>
        <w:t>1.</w:t>
      </w:r>
      <w:r>
        <w:rPr>
          <w:rFonts w:hint="eastAsia" w:ascii="Times New Roman" w:hAnsi="Times New Roman" w:eastAsia="宋体" w:cs="Times New Roman"/>
          <w:color w:val="auto"/>
        </w:rPr>
        <w:t>8</w:t>
      </w:r>
      <w:r>
        <w:rPr>
          <w:rFonts w:ascii="Times New Roman" w:hAnsi="宋体" w:eastAsia="宋体" w:cs="Times New Roman"/>
          <w:color w:val="auto"/>
        </w:rPr>
        <w:t>知识产权</w:t>
      </w:r>
      <w:bookmarkEnd w:id="308"/>
    </w:p>
    <w:p w14:paraId="223285BC">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8</w:t>
      </w:r>
      <w:r>
        <w:rPr>
          <w:rFonts w:ascii="Times New Roman" w:hAnsi="Times New Roman" w:eastAsia="宋体" w:cs="Times New Roman"/>
          <w:color w:val="auto"/>
        </w:rPr>
        <w:t>.1</w:t>
      </w:r>
      <w:r>
        <w:rPr>
          <w:rFonts w:ascii="Times New Roman" w:hAnsi="宋体" w:eastAsia="宋体" w:cs="Times New Roman"/>
          <w:color w:val="auto"/>
        </w:rPr>
        <w:t>关于发包人提供给承包人的图纸、发包人为实施工程自行编制或委托编制的技术规范以及反映发包人关于合同要求或其他类似性质的文件的著作权的归属：</w:t>
      </w:r>
      <w:r>
        <w:rPr>
          <w:rFonts w:ascii="Times New Roman" w:hAnsi="宋体" w:eastAsia="宋体" w:cs="Times New Roman"/>
          <w:color w:val="auto"/>
          <w:u w:val="single"/>
        </w:rPr>
        <w:t>发包人或编制人单位</w:t>
      </w:r>
      <w:r>
        <w:rPr>
          <w:rFonts w:ascii="Times New Roman" w:hAnsi="宋体" w:eastAsia="宋体" w:cs="Times New Roman"/>
          <w:color w:val="auto"/>
        </w:rPr>
        <w:t>。</w:t>
      </w:r>
    </w:p>
    <w:p w14:paraId="415BA96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关于发包人提供的上述文件的使用限制的要求：</w:t>
      </w:r>
      <w:r>
        <w:rPr>
          <w:rFonts w:ascii="Times New Roman" w:hAnsi="宋体" w:eastAsia="宋体" w:cs="Times New Roman"/>
          <w:color w:val="auto"/>
          <w:u w:val="single"/>
        </w:rPr>
        <w:t>需征得著作权人的同意</w:t>
      </w:r>
      <w:r>
        <w:rPr>
          <w:rFonts w:ascii="Times New Roman" w:hAnsi="宋体" w:eastAsia="宋体" w:cs="Times New Roman"/>
          <w:color w:val="auto"/>
        </w:rPr>
        <w:t>。</w:t>
      </w:r>
    </w:p>
    <w:p w14:paraId="06EE792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8</w:t>
      </w:r>
      <w:r>
        <w:rPr>
          <w:rFonts w:ascii="Times New Roman" w:hAnsi="Times New Roman" w:eastAsia="宋体" w:cs="Times New Roman"/>
          <w:color w:val="auto"/>
        </w:rPr>
        <w:t xml:space="preserve">.2 </w:t>
      </w:r>
      <w:r>
        <w:rPr>
          <w:rFonts w:ascii="Times New Roman" w:hAnsi="宋体" w:eastAsia="宋体" w:cs="Times New Roman"/>
          <w:color w:val="auto"/>
        </w:rPr>
        <w:t>关于承包人为实施工程所编制文件的著作权的归属：</w:t>
      </w:r>
      <w:r>
        <w:rPr>
          <w:rFonts w:ascii="Times New Roman" w:hAnsi="宋体" w:eastAsia="宋体" w:cs="Times New Roman"/>
          <w:color w:val="auto"/>
          <w:u w:val="single"/>
        </w:rPr>
        <w:t>承包人</w:t>
      </w:r>
      <w:r>
        <w:rPr>
          <w:rFonts w:ascii="Times New Roman" w:hAnsi="宋体" w:eastAsia="宋体" w:cs="Times New Roman"/>
          <w:color w:val="auto"/>
        </w:rPr>
        <w:t>。</w:t>
      </w:r>
    </w:p>
    <w:p w14:paraId="6FA2130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关于承包人提供的上述文件的使用限制的要求：</w:t>
      </w:r>
      <w:r>
        <w:rPr>
          <w:rFonts w:ascii="Times New Roman" w:hAnsi="宋体" w:eastAsia="宋体" w:cs="Times New Roman"/>
          <w:color w:val="auto"/>
          <w:u w:val="single"/>
        </w:rPr>
        <w:t>需征得著作权人的同意。</w:t>
      </w:r>
    </w:p>
    <w:p w14:paraId="00FA0226">
      <w:pPr>
        <w:spacing w:line="360" w:lineRule="auto"/>
        <w:ind w:firstLine="420" w:firstLineChars="200"/>
        <w:outlineLvl w:val="0"/>
        <w:rPr>
          <w:rFonts w:ascii="Times New Roman" w:hAnsi="Times New Roman" w:eastAsia="宋体" w:cs="Times New Roman"/>
          <w:color w:val="auto"/>
        </w:rPr>
      </w:pPr>
      <w:bookmarkStart w:id="309" w:name="_Toc69283020"/>
      <w:r>
        <w:rPr>
          <w:rFonts w:ascii="Times New Roman" w:hAnsi="Times New Roman" w:eastAsia="宋体" w:cs="Times New Roman"/>
          <w:color w:val="auto"/>
        </w:rPr>
        <w:t>1.</w:t>
      </w:r>
      <w:r>
        <w:rPr>
          <w:rFonts w:hint="eastAsia" w:ascii="Times New Roman" w:hAnsi="Times New Roman" w:eastAsia="宋体" w:cs="Times New Roman"/>
          <w:color w:val="auto"/>
        </w:rPr>
        <w:t>8</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宋体" w:eastAsia="宋体" w:cs="Times New Roman"/>
          <w:color w:val="auto"/>
        </w:rPr>
        <w:t>承包人在施工过程中所采用的专利、专有技术、技术秘密的使用费的承担方式：</w:t>
      </w:r>
      <w:r>
        <w:rPr>
          <w:rFonts w:ascii="Times New Roman" w:hAnsi="宋体" w:eastAsia="宋体" w:cs="Times New Roman"/>
          <w:color w:val="auto"/>
          <w:u w:val="single"/>
        </w:rPr>
        <w:t>由承包人承担</w:t>
      </w:r>
      <w:r>
        <w:rPr>
          <w:rFonts w:ascii="Times New Roman" w:hAnsi="宋体" w:eastAsia="宋体" w:cs="Times New Roman"/>
          <w:color w:val="auto"/>
        </w:rPr>
        <w:t>。</w:t>
      </w:r>
      <w:bookmarkEnd w:id="309"/>
    </w:p>
    <w:p w14:paraId="2B17E09A">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1.13</w:t>
      </w:r>
      <w:r>
        <w:rPr>
          <w:rFonts w:ascii="Times New Roman" w:hAnsi="宋体" w:eastAsia="宋体" w:cs="Times New Roman"/>
          <w:color w:val="auto"/>
          <w:lang w:val="zh-CN"/>
        </w:rPr>
        <w:t>工程量清单错误的修正</w:t>
      </w:r>
    </w:p>
    <w:p w14:paraId="5A8847EE">
      <w:pPr>
        <w:spacing w:line="360" w:lineRule="auto"/>
        <w:ind w:firstLine="420" w:firstLineChars="200"/>
        <w:rPr>
          <w:rFonts w:ascii="Times New Roman" w:hAnsi="Times New Roman" w:eastAsia="宋体" w:cs="Times New Roman"/>
          <w:color w:val="auto"/>
          <w:u w:val="single"/>
          <w:lang w:val="zh-CN"/>
        </w:rPr>
      </w:pPr>
      <w:r>
        <w:rPr>
          <w:rFonts w:ascii="Times New Roman" w:hAnsi="宋体" w:eastAsia="宋体" w:cs="Times New Roman"/>
          <w:color w:val="auto"/>
          <w:lang w:val="zh-CN"/>
        </w:rPr>
        <w:t>出现工程量清单错误时，是否调整合同价格：</w:t>
      </w:r>
      <w:r>
        <w:rPr>
          <w:rFonts w:ascii="Times New Roman" w:hAnsi="宋体" w:eastAsia="宋体" w:cs="Times New Roman"/>
          <w:color w:val="auto"/>
          <w:u w:val="single"/>
        </w:rPr>
        <w:t>工程量清单存在缺项、漏项或错误时可调整合同价格</w:t>
      </w:r>
      <w:r>
        <w:rPr>
          <w:rFonts w:ascii="Times New Roman" w:hAnsi="宋体" w:eastAsia="宋体" w:cs="Times New Roman"/>
          <w:color w:val="auto"/>
          <w:u w:val="single"/>
          <w:lang w:val="zh-CN"/>
        </w:rPr>
        <w:t>。</w:t>
      </w:r>
    </w:p>
    <w:p w14:paraId="24978A98">
      <w:pPr>
        <w:pStyle w:val="27"/>
        <w:adjustRightInd w:val="0"/>
        <w:snapToGrid w:val="0"/>
        <w:spacing w:before="60" w:line="360" w:lineRule="auto"/>
        <w:ind w:firstLine="420" w:firstLineChars="200"/>
        <w:rPr>
          <w:rFonts w:ascii="Times New Roman" w:hAnsi="Times New Roman"/>
          <w:szCs w:val="21"/>
          <w:u w:val="single"/>
          <w:lang w:val="zh-CN"/>
        </w:rPr>
      </w:pPr>
      <w:r>
        <w:rPr>
          <w:rFonts w:ascii="Times New Roman" w:hAnsi="宋体"/>
          <w:kern w:val="0"/>
          <w:szCs w:val="21"/>
          <w:lang w:val="zh-CN"/>
        </w:rPr>
        <w:t>允许调整合同价格的工程量偏差范围：</w:t>
      </w:r>
      <w:r>
        <w:rPr>
          <w:rFonts w:ascii="Times New Roman" w:hAnsi="宋体"/>
          <w:szCs w:val="21"/>
          <w:u w:val="single"/>
        </w:rPr>
        <w:t>仅调整工程量，不调整单价</w:t>
      </w:r>
      <w:r>
        <w:rPr>
          <w:rFonts w:ascii="Times New Roman" w:hAnsi="宋体"/>
          <w:szCs w:val="21"/>
          <w:u w:val="single"/>
          <w:lang w:val="zh-CN"/>
        </w:rPr>
        <w:t>。</w:t>
      </w:r>
    </w:p>
    <w:p w14:paraId="4258A75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发包人</w:t>
      </w:r>
    </w:p>
    <w:p w14:paraId="0A3F72B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2.2 </w:t>
      </w:r>
      <w:r>
        <w:rPr>
          <w:rFonts w:ascii="Times New Roman" w:hAnsi="宋体" w:eastAsia="宋体" w:cs="Times New Roman"/>
          <w:color w:val="auto"/>
        </w:rPr>
        <w:t>发包人代表</w:t>
      </w:r>
    </w:p>
    <w:p w14:paraId="5E93890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发包人代表：</w:t>
      </w:r>
    </w:p>
    <w:p w14:paraId="6EFC596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姓名：</w:t>
      </w:r>
    </w:p>
    <w:p w14:paraId="05899DDA">
      <w:pPr>
        <w:pStyle w:val="27"/>
        <w:adjustRightInd w:val="0"/>
        <w:snapToGrid w:val="0"/>
        <w:spacing w:before="60" w:line="360" w:lineRule="auto"/>
        <w:ind w:firstLine="420" w:firstLineChars="200"/>
        <w:rPr>
          <w:rFonts w:ascii="Times New Roman" w:hAnsi="Times New Roman"/>
          <w:szCs w:val="21"/>
          <w:u w:val="single"/>
        </w:rPr>
      </w:pPr>
      <w:r>
        <w:rPr>
          <w:rFonts w:ascii="Times New Roman" w:hAnsi="宋体"/>
          <w:szCs w:val="21"/>
        </w:rPr>
        <w:t>联系电话：</w:t>
      </w:r>
    </w:p>
    <w:p w14:paraId="7A54D717">
      <w:pPr>
        <w:pStyle w:val="27"/>
        <w:adjustRightInd w:val="0"/>
        <w:snapToGrid w:val="0"/>
        <w:spacing w:before="60" w:line="360" w:lineRule="auto"/>
        <w:ind w:firstLine="420" w:firstLineChars="200"/>
        <w:rPr>
          <w:rFonts w:ascii="Times New Roman" w:hAnsi="Times New Roman"/>
          <w:szCs w:val="21"/>
          <w:u w:val="single"/>
          <w:lang w:val="zh-CN"/>
        </w:rPr>
      </w:pPr>
      <w:r>
        <w:rPr>
          <w:rFonts w:ascii="Times New Roman" w:hAnsi="宋体"/>
          <w:kern w:val="0"/>
          <w:szCs w:val="21"/>
          <w:lang w:val="zh-CN"/>
        </w:rPr>
        <w:t>发包人对发包人代表的授权范围如下：</w:t>
      </w:r>
      <w:r>
        <w:rPr>
          <w:rFonts w:ascii="Times New Roman" w:hAnsi="宋体"/>
          <w:szCs w:val="21"/>
          <w:u w:val="single"/>
        </w:rPr>
        <w:t>代表发包人行使发包人权利，全面负责现场协调及管理</w:t>
      </w:r>
      <w:r>
        <w:rPr>
          <w:rFonts w:ascii="Times New Roman" w:hAnsi="宋体"/>
          <w:szCs w:val="21"/>
          <w:u w:val="single"/>
          <w:lang w:val="zh-CN"/>
        </w:rPr>
        <w:t>。</w:t>
      </w:r>
    </w:p>
    <w:p w14:paraId="651E86FE">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2.</w:t>
      </w:r>
      <w:r>
        <w:rPr>
          <w:rFonts w:hint="eastAsia" w:ascii="Times New Roman" w:hAnsi="Times New Roman" w:eastAsia="宋体" w:cs="Times New Roman"/>
          <w:color w:val="auto"/>
        </w:rPr>
        <w:t>3</w:t>
      </w:r>
      <w:r>
        <w:rPr>
          <w:rFonts w:ascii="Times New Roman" w:hAnsi="宋体" w:eastAsia="宋体" w:cs="Times New Roman"/>
          <w:color w:val="auto"/>
          <w:lang w:val="zh-CN"/>
        </w:rPr>
        <w:t>施工现场、施工条件和基础资料的提供</w:t>
      </w:r>
    </w:p>
    <w:p w14:paraId="7973D2FA">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2.</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.1 </w:t>
      </w:r>
      <w:r>
        <w:rPr>
          <w:rFonts w:ascii="Times New Roman" w:hAnsi="宋体" w:eastAsia="宋体" w:cs="Times New Roman"/>
          <w:color w:val="auto"/>
          <w:lang w:val="zh-CN"/>
        </w:rPr>
        <w:t>提供施工现场</w:t>
      </w:r>
    </w:p>
    <w:p w14:paraId="2B203EAC">
      <w:pPr>
        <w:pStyle w:val="27"/>
        <w:adjustRightInd w:val="0"/>
        <w:snapToGrid w:val="0"/>
        <w:spacing w:before="60" w:line="360" w:lineRule="auto"/>
        <w:ind w:firstLine="420" w:firstLineChars="200"/>
        <w:rPr>
          <w:rFonts w:ascii="Times New Roman" w:hAnsi="Times New Roman"/>
          <w:szCs w:val="21"/>
          <w:u w:val="single"/>
          <w:lang w:val="zh-CN"/>
        </w:rPr>
      </w:pPr>
      <w:r>
        <w:rPr>
          <w:rFonts w:ascii="Times New Roman" w:hAnsi="宋体"/>
          <w:kern w:val="0"/>
          <w:szCs w:val="21"/>
          <w:lang w:val="zh-CN"/>
        </w:rPr>
        <w:t>关于发包人移交施工现场的期限要求：</w:t>
      </w:r>
      <w:r>
        <w:rPr>
          <w:rFonts w:ascii="Times New Roman" w:hAnsi="宋体"/>
          <w:szCs w:val="21"/>
          <w:u w:val="single"/>
        </w:rPr>
        <w:t>签署开工令后</w:t>
      </w:r>
      <w:r>
        <w:rPr>
          <w:rFonts w:ascii="Times New Roman" w:hAnsi="Times New Roman"/>
          <w:szCs w:val="21"/>
          <w:u w:val="single"/>
        </w:rPr>
        <w:t>3</w:t>
      </w:r>
      <w:r>
        <w:rPr>
          <w:rFonts w:ascii="Times New Roman" w:hAnsi="宋体"/>
          <w:szCs w:val="21"/>
          <w:u w:val="single"/>
        </w:rPr>
        <w:t>日内</w:t>
      </w:r>
      <w:r>
        <w:rPr>
          <w:rFonts w:ascii="Times New Roman" w:hAnsi="宋体"/>
          <w:szCs w:val="21"/>
          <w:u w:val="single"/>
          <w:lang w:val="zh-CN"/>
        </w:rPr>
        <w:t>。</w:t>
      </w:r>
    </w:p>
    <w:p w14:paraId="1E2A41F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.2 </w:t>
      </w:r>
      <w:r>
        <w:rPr>
          <w:rFonts w:ascii="Times New Roman" w:hAnsi="宋体" w:eastAsia="宋体" w:cs="Times New Roman"/>
          <w:color w:val="auto"/>
        </w:rPr>
        <w:t>提供施工条件</w:t>
      </w:r>
    </w:p>
    <w:p w14:paraId="1385D622">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关于发包人应负责提供施工所需要的条件，包括：</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）施工现场（已具备条件，请本项目承包人自行踏勘现场。施工现场条件可能会给承包人的施工及场地设置带来一定困难。承包人在中标后不得因忽视场地条件而提出费用或工期索赔）</w:t>
      </w:r>
    </w:p>
    <w:p w14:paraId="01D93C3E">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2</w:t>
      </w:r>
      <w:r>
        <w:rPr>
          <w:rFonts w:ascii="Times New Roman" w:hAnsi="宋体" w:eastAsia="宋体" w:cs="Times New Roman"/>
          <w:color w:val="auto"/>
          <w:u w:val="single"/>
        </w:rPr>
        <w:t>）施工（生活）用水、用电、电讯线路由施工单位自行解决</w:t>
      </w:r>
      <w:r>
        <w:rPr>
          <w:rFonts w:ascii="Times New Roman" w:hAnsi="Times New Roman" w:eastAsia="宋体" w:cs="Times New Roman"/>
          <w:color w:val="auto"/>
          <w:u w:val="single"/>
        </w:rPr>
        <w:t>,</w:t>
      </w:r>
      <w:r>
        <w:rPr>
          <w:rFonts w:ascii="Times New Roman" w:hAnsi="宋体" w:eastAsia="宋体" w:cs="Times New Roman"/>
          <w:color w:val="auto"/>
          <w:u w:val="single"/>
        </w:rPr>
        <w:t>投标时需计入投标报价，该费用在中标后一律不予调整。</w:t>
      </w:r>
    </w:p>
    <w:p w14:paraId="3B20D009">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3</w:t>
      </w:r>
      <w:r>
        <w:rPr>
          <w:rFonts w:ascii="Times New Roman" w:hAnsi="宋体" w:eastAsia="宋体" w:cs="Times New Roman"/>
          <w:color w:val="auto"/>
          <w:u w:val="single"/>
        </w:rPr>
        <w:t>）施工场地与公共道路的通道开通时间和要求：开工前，承包人的施工交通和材料运输与堆放必须服从市政、交通、市容等政府部门的管理规定，发包人不对该项工作承担任何责任。</w:t>
      </w:r>
    </w:p>
    <w:p w14:paraId="00B8EC97">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4</w:t>
      </w:r>
      <w:r>
        <w:rPr>
          <w:rFonts w:ascii="Times New Roman" w:hAnsi="宋体" w:eastAsia="宋体" w:cs="Times New Roman"/>
          <w:color w:val="auto"/>
          <w:u w:val="single"/>
        </w:rPr>
        <w:t>）工程地质和地下管线资料的提供时间：承包人认为必须的，提前与管线产权单位联系核实管线情况，如果擅自开挖，由此产生的一切后果由承包人承担。</w:t>
      </w:r>
    </w:p>
    <w:p w14:paraId="7C8BDCA4">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5</w:t>
      </w:r>
      <w:r>
        <w:rPr>
          <w:rFonts w:ascii="Times New Roman" w:hAnsi="宋体" w:eastAsia="宋体" w:cs="Times New Roman"/>
          <w:color w:val="auto"/>
          <w:u w:val="single"/>
        </w:rPr>
        <w:t>）由发包人办理的施工所需证件、批件的名称和完成时间：开工前办妥相关开工手续，承包人配合。</w:t>
      </w:r>
    </w:p>
    <w:p w14:paraId="37A605C0">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6</w:t>
      </w:r>
      <w:r>
        <w:rPr>
          <w:rFonts w:ascii="Times New Roman" w:hAnsi="宋体" w:eastAsia="宋体" w:cs="Times New Roman"/>
          <w:color w:val="auto"/>
          <w:u w:val="single"/>
        </w:rPr>
        <w:t>）水准点与座标控制点交验要求：开工前</w:t>
      </w:r>
      <w:r>
        <w:rPr>
          <w:rFonts w:ascii="Times New Roman" w:hAnsi="Times New Roman" w:eastAsia="宋体" w:cs="Times New Roman"/>
          <w:color w:val="auto"/>
          <w:u w:val="single"/>
        </w:rPr>
        <w:t>,</w:t>
      </w:r>
      <w:r>
        <w:rPr>
          <w:rFonts w:ascii="Times New Roman" w:hAnsi="宋体" w:eastAsia="宋体" w:cs="Times New Roman"/>
          <w:color w:val="auto"/>
          <w:u w:val="single"/>
        </w:rPr>
        <w:t>根据经工程师确认的施工进度计划，开工前</w:t>
      </w:r>
      <w:r>
        <w:rPr>
          <w:rFonts w:ascii="Times New Roman" w:hAnsi="Times New Roman" w:eastAsia="宋体" w:cs="Times New Roman"/>
          <w:color w:val="auto"/>
          <w:u w:val="single"/>
        </w:rPr>
        <w:t>3</w:t>
      </w:r>
      <w:r>
        <w:rPr>
          <w:rFonts w:ascii="Times New Roman" w:hAnsi="宋体" w:eastAsia="宋体" w:cs="Times New Roman"/>
          <w:color w:val="auto"/>
          <w:u w:val="single"/>
        </w:rPr>
        <w:t>天由发包人、承包人现场交验。</w:t>
      </w:r>
    </w:p>
    <w:p w14:paraId="5D8078CE">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7</w:t>
      </w:r>
      <w:r>
        <w:rPr>
          <w:rFonts w:ascii="Times New Roman" w:hAnsi="宋体" w:eastAsia="宋体" w:cs="Times New Roman"/>
          <w:color w:val="auto"/>
          <w:u w:val="single"/>
        </w:rPr>
        <w:t>）图纸会审和设计交底时间：开工前组织。</w:t>
      </w:r>
    </w:p>
    <w:p w14:paraId="387EC8C3">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8</w:t>
      </w:r>
      <w:r>
        <w:rPr>
          <w:rFonts w:ascii="Times New Roman" w:hAnsi="宋体" w:eastAsia="宋体" w:cs="Times New Roman"/>
          <w:color w:val="auto"/>
          <w:u w:val="single"/>
        </w:rPr>
        <w:t>）协调处理施工场地周围地下管线和邻近建筑物、构筑物（含文物保护建筑）、古树名木的保护工作：由承包人会同有关部门作好保护工作，因非发包人责任造成损害的，其损失赔偿由承包人承担。由发包人会同承包人做好保护工作。如承包人在施工中发现问题应及时报告发包人，由承包人出具解决方案报发包人审核同意后实施。</w:t>
      </w:r>
    </w:p>
    <w:p w14:paraId="6D2916B1">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9</w:t>
      </w:r>
      <w:r>
        <w:rPr>
          <w:rFonts w:ascii="Times New Roman" w:hAnsi="宋体" w:eastAsia="宋体" w:cs="Times New Roman"/>
          <w:color w:val="auto"/>
          <w:u w:val="single"/>
        </w:rPr>
        <w:t>）双方约定发包人应做的其他工作：由发包人委托，承包人不得拒绝。</w:t>
      </w:r>
      <w:bookmarkStart w:id="310" w:name="_Toc69283023"/>
    </w:p>
    <w:p w14:paraId="54DB435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hint="eastAsia" w:ascii="Times New Roman" w:hAnsi="Times New Roman" w:eastAsia="宋体" w:cs="Times New Roman"/>
          <w:color w:val="auto"/>
        </w:rPr>
        <w:t>4</w:t>
      </w:r>
      <w:r>
        <w:rPr>
          <w:rFonts w:ascii="Times New Roman" w:hAnsi="宋体" w:eastAsia="宋体" w:cs="Times New Roman"/>
          <w:color w:val="auto"/>
        </w:rPr>
        <w:t>资金来源证明及支付担保</w:t>
      </w:r>
      <w:bookmarkEnd w:id="310"/>
    </w:p>
    <w:p w14:paraId="50355D17">
      <w:pPr>
        <w:spacing w:after="120" w:line="360" w:lineRule="auto"/>
        <w:ind w:firstLine="420" w:firstLineChars="200"/>
        <w:outlineLvl w:val="0"/>
        <w:rPr>
          <w:rFonts w:ascii="Times New Roman" w:hAnsi="Times New Roman" w:eastAsia="宋体" w:cs="Times New Roman"/>
          <w:color w:val="auto"/>
        </w:rPr>
      </w:pPr>
      <w:r>
        <w:rPr>
          <w:rFonts w:ascii="Times New Roman" w:hAnsi="宋体" w:eastAsia="宋体" w:cs="Times New Roman"/>
          <w:color w:val="auto"/>
        </w:rPr>
        <w:t>发包人提供资金来源证明的期限要求：</w:t>
      </w:r>
      <w:r>
        <w:rPr>
          <w:rFonts w:ascii="Times New Roman" w:hAnsi="Times New Roman" w:eastAsia="MingLiU_HKSCS" w:cs="Times New Roman"/>
          <w:color w:val="auto"/>
          <w:u w:val="single"/>
        </w:rPr>
        <w:t></w:t>
      </w:r>
      <w:r>
        <w:rPr>
          <w:rFonts w:ascii="Times New Roman" w:hAnsi="Times New Roman" w:eastAsia="宋体" w:cs="Times New Roman"/>
          <w:color w:val="auto"/>
          <w:u w:val="single"/>
        </w:rPr>
        <w:t xml:space="preserve">/  </w:t>
      </w:r>
      <w:r>
        <w:rPr>
          <w:rFonts w:ascii="Times New Roman" w:hAnsi="宋体" w:eastAsia="宋体" w:cs="Times New Roman"/>
          <w:color w:val="auto"/>
        </w:rPr>
        <w:t>。</w:t>
      </w:r>
    </w:p>
    <w:p w14:paraId="4D2FA534">
      <w:pPr>
        <w:spacing w:after="120" w:line="360" w:lineRule="auto"/>
        <w:ind w:firstLine="420" w:firstLineChars="200"/>
        <w:outlineLvl w:val="0"/>
        <w:rPr>
          <w:rFonts w:ascii="Times New Roman" w:hAnsi="Times New Roman" w:eastAsia="宋体" w:cs="Times New Roman"/>
          <w:color w:val="auto"/>
        </w:rPr>
      </w:pPr>
      <w:r>
        <w:rPr>
          <w:rFonts w:ascii="Times New Roman" w:hAnsi="宋体" w:eastAsia="宋体" w:cs="Times New Roman"/>
          <w:color w:val="auto"/>
        </w:rPr>
        <w:t>发包人是否提供支付担保：</w:t>
      </w:r>
      <w:r>
        <w:rPr>
          <w:rFonts w:ascii="Times New Roman" w:hAnsi="Times New Roman" w:eastAsia="宋体" w:cs="Times New Roman"/>
          <w:color w:val="auto"/>
          <w:u w:val="single"/>
        </w:rPr>
        <w:t xml:space="preserve">/ </w:t>
      </w:r>
      <w:r>
        <w:rPr>
          <w:rFonts w:ascii="Times New Roman" w:hAnsi="宋体" w:eastAsia="宋体" w:cs="Times New Roman"/>
          <w:color w:val="auto"/>
        </w:rPr>
        <w:t>。</w:t>
      </w:r>
    </w:p>
    <w:p w14:paraId="41E052AB">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发包人提供支付担保的形式：</w:t>
      </w:r>
      <w:r>
        <w:rPr>
          <w:rFonts w:ascii="Times New Roman" w:hAnsi="Times New Roman" w:eastAsia="宋体" w:cs="Times New Roman"/>
          <w:color w:val="auto"/>
          <w:u w:val="single"/>
        </w:rPr>
        <w:t>/</w:t>
      </w:r>
      <w:r>
        <w:rPr>
          <w:rFonts w:ascii="Times New Roman" w:hAnsi="宋体" w:eastAsia="宋体" w:cs="Times New Roman"/>
          <w:color w:val="auto"/>
        </w:rPr>
        <w:t>。</w:t>
      </w:r>
    </w:p>
    <w:p w14:paraId="6E3739A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bookmarkStart w:id="311" w:name="_Toc297120458"/>
      <w:bookmarkEnd w:id="311"/>
      <w:r>
        <w:rPr>
          <w:rFonts w:ascii="Times New Roman" w:hAnsi="Times New Roman" w:eastAsia="宋体" w:cs="Times New Roman"/>
          <w:color w:val="auto"/>
        </w:rPr>
        <w:t>.</w:t>
      </w:r>
      <w:r>
        <w:rPr>
          <w:rFonts w:ascii="Times New Roman" w:hAnsi="宋体" w:eastAsia="宋体" w:cs="Times New Roman"/>
          <w:color w:val="auto"/>
        </w:rPr>
        <w:t>承包人</w:t>
      </w:r>
    </w:p>
    <w:p w14:paraId="1EC660BE">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 xml:space="preserve">3.1 </w:t>
      </w:r>
      <w:r>
        <w:rPr>
          <w:rFonts w:ascii="Times New Roman" w:hAnsi="宋体" w:eastAsia="宋体" w:cs="Times New Roman"/>
          <w:color w:val="auto"/>
          <w:lang w:val="zh-CN"/>
        </w:rPr>
        <w:t>承包人的一般义务</w:t>
      </w:r>
    </w:p>
    <w:p w14:paraId="75D57ACA">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w:t>
      </w:r>
      <w:r>
        <w:rPr>
          <w:rFonts w:hint="eastAsia" w:ascii="Times New Roman" w:hAnsi="Times New Roman" w:eastAsia="宋体" w:cs="Times New Roman"/>
          <w:color w:val="auto"/>
        </w:rPr>
        <w:t>1</w:t>
      </w:r>
      <w:r>
        <w:rPr>
          <w:rFonts w:ascii="Times New Roman" w:hAnsi="宋体" w:eastAsia="宋体" w:cs="Times New Roman"/>
          <w:color w:val="auto"/>
        </w:rPr>
        <w:t>）承包人提交的竣工资料的内容：</w:t>
      </w:r>
      <w:r>
        <w:rPr>
          <w:rFonts w:ascii="Times New Roman" w:hAnsi="宋体" w:eastAsia="宋体" w:cs="Times New Roman"/>
          <w:color w:val="auto"/>
          <w:u w:val="single"/>
        </w:rPr>
        <w:t>提供全套施工前后同位置同角度有固定参照物的施工照片、竣工验收资料、竣工结算资料、设计变更、签证等。（</w:t>
      </w:r>
      <w:r>
        <w:rPr>
          <w:rFonts w:ascii="Times New Roman" w:hAnsi="Times New Roman" w:eastAsia="宋体" w:cs="Times New Roman"/>
          <w:color w:val="auto"/>
          <w:u w:val="single"/>
        </w:rPr>
        <w:t>1</w:t>
      </w:r>
      <w:r>
        <w:rPr>
          <w:rFonts w:ascii="Times New Roman" w:hAnsi="宋体" w:eastAsia="宋体" w:cs="Times New Roman"/>
          <w:color w:val="auto"/>
          <w:u w:val="single"/>
        </w:rPr>
        <w:t>）竣工图纸；（</w:t>
      </w:r>
      <w:r>
        <w:rPr>
          <w:rFonts w:ascii="Times New Roman" w:hAnsi="Times New Roman" w:eastAsia="宋体" w:cs="Times New Roman"/>
          <w:color w:val="auto"/>
          <w:u w:val="single"/>
        </w:rPr>
        <w:t>2</w:t>
      </w:r>
      <w:r>
        <w:rPr>
          <w:rFonts w:ascii="Times New Roman" w:hAnsi="宋体" w:eastAsia="宋体" w:cs="Times New Roman"/>
          <w:color w:val="auto"/>
          <w:u w:val="single"/>
        </w:rPr>
        <w:t>）设计变更、洽商记录、现场签证；（</w:t>
      </w:r>
      <w:r>
        <w:rPr>
          <w:rFonts w:ascii="Times New Roman" w:hAnsi="Times New Roman" w:eastAsia="宋体" w:cs="Times New Roman"/>
          <w:color w:val="auto"/>
          <w:u w:val="single"/>
        </w:rPr>
        <w:t>3</w:t>
      </w:r>
      <w:r>
        <w:rPr>
          <w:rFonts w:ascii="Times New Roman" w:hAnsi="宋体" w:eastAsia="宋体" w:cs="Times New Roman"/>
          <w:color w:val="auto"/>
          <w:u w:val="single"/>
        </w:rPr>
        <w:t>）施工资料：控制资料</w:t>
      </w:r>
      <w:r>
        <w:rPr>
          <w:rFonts w:ascii="Times New Roman" w:hAnsi="Times New Roman" w:eastAsia="宋体" w:cs="Times New Roman"/>
          <w:color w:val="auto"/>
          <w:u w:val="single"/>
        </w:rPr>
        <w:t>(</w:t>
      </w:r>
      <w:r>
        <w:rPr>
          <w:rFonts w:ascii="Times New Roman" w:hAnsi="宋体" w:eastAsia="宋体" w:cs="Times New Roman"/>
          <w:color w:val="auto"/>
          <w:u w:val="single"/>
        </w:rPr>
        <w:t>例：材料检试验报告、施工记录、检验批质量、隐蔽工程记录、分项工程验收记录、分部工程验收记录</w:t>
      </w:r>
      <w:r>
        <w:rPr>
          <w:rFonts w:ascii="Times New Roman" w:hAnsi="Times New Roman" w:eastAsia="宋体" w:cs="Times New Roman"/>
          <w:color w:val="auto"/>
          <w:u w:val="single"/>
        </w:rPr>
        <w:t>)</w:t>
      </w:r>
      <w:r>
        <w:rPr>
          <w:rFonts w:ascii="Times New Roman" w:hAnsi="宋体" w:eastAsia="宋体" w:cs="Times New Roman"/>
          <w:color w:val="auto"/>
          <w:u w:val="single"/>
        </w:rPr>
        <w:t>；管理资料（例：开工报审表、施工日志、施工组织设计）。</w:t>
      </w:r>
    </w:p>
    <w:p w14:paraId="472C7F8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承包人需要提交的竣工资料套数：</w:t>
      </w:r>
      <w:r>
        <w:rPr>
          <w:rFonts w:ascii="Times New Roman" w:hAnsi="宋体" w:eastAsia="宋体" w:cs="Times New Roman"/>
          <w:color w:val="auto"/>
          <w:u w:val="single"/>
        </w:rPr>
        <w:t>肆套</w:t>
      </w:r>
      <w:r>
        <w:rPr>
          <w:rFonts w:ascii="Times New Roman" w:hAnsi="宋体" w:eastAsia="宋体" w:cs="Times New Roman"/>
          <w:color w:val="auto"/>
        </w:rPr>
        <w:t>。</w:t>
      </w:r>
    </w:p>
    <w:p w14:paraId="1AFADAE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承包人提交的竣工资料的费用承担：</w:t>
      </w:r>
      <w:r>
        <w:rPr>
          <w:rFonts w:ascii="Times New Roman" w:hAnsi="宋体" w:eastAsia="宋体" w:cs="Times New Roman"/>
          <w:color w:val="auto"/>
          <w:u w:val="single"/>
        </w:rPr>
        <w:t>承包人自行承担</w:t>
      </w:r>
      <w:r>
        <w:rPr>
          <w:rFonts w:ascii="Times New Roman" w:hAnsi="宋体" w:eastAsia="宋体" w:cs="Times New Roman"/>
          <w:color w:val="auto"/>
        </w:rPr>
        <w:t>。</w:t>
      </w:r>
    </w:p>
    <w:p w14:paraId="10CB0CD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承包人提交的竣工资料移交时间：</w:t>
      </w:r>
      <w:r>
        <w:rPr>
          <w:rFonts w:ascii="Times New Roman" w:hAnsi="宋体" w:eastAsia="宋体" w:cs="Times New Roman"/>
          <w:color w:val="auto"/>
          <w:u w:val="single"/>
        </w:rPr>
        <w:t>竣工验收合格后</w:t>
      </w:r>
      <w:r>
        <w:rPr>
          <w:rFonts w:ascii="Times New Roman" w:hAnsi="Times New Roman" w:eastAsia="宋体" w:cs="Times New Roman"/>
          <w:color w:val="auto"/>
          <w:u w:val="single"/>
        </w:rPr>
        <w:t>28</w:t>
      </w:r>
      <w:r>
        <w:rPr>
          <w:rFonts w:ascii="Times New Roman" w:hAnsi="宋体" w:eastAsia="宋体" w:cs="Times New Roman"/>
          <w:color w:val="auto"/>
          <w:u w:val="single"/>
        </w:rPr>
        <w:t>天内</w:t>
      </w:r>
      <w:r>
        <w:rPr>
          <w:rFonts w:ascii="Times New Roman" w:hAnsi="宋体" w:eastAsia="宋体" w:cs="Times New Roman"/>
          <w:color w:val="auto"/>
        </w:rPr>
        <w:t>。</w:t>
      </w:r>
    </w:p>
    <w:p w14:paraId="13B0B1F2">
      <w:pPr>
        <w:pStyle w:val="27"/>
        <w:spacing w:line="360" w:lineRule="auto"/>
        <w:ind w:firstLine="420" w:firstLineChars="200"/>
        <w:outlineLvl w:val="2"/>
        <w:rPr>
          <w:rFonts w:ascii="Times New Roman" w:hAnsi="Times New Roman"/>
          <w:szCs w:val="21"/>
          <w:u w:val="single"/>
        </w:rPr>
      </w:pPr>
      <w:r>
        <w:rPr>
          <w:rFonts w:ascii="Times New Roman" w:hAnsi="宋体"/>
          <w:szCs w:val="21"/>
        </w:rPr>
        <w:t>承包人提交的竣工资料形式要求：</w:t>
      </w:r>
      <w:r>
        <w:rPr>
          <w:rFonts w:ascii="Times New Roman" w:hAnsi="宋体"/>
          <w:szCs w:val="21"/>
          <w:u w:val="single"/>
        </w:rPr>
        <w:t>书面形式（包括电子文件）并按要求装订、标记，另附电子光盘（包含全部竣工资料内容扫描件）。内容必须真实、准确，与工程实际符合；承包人总包范围内的资料由承包人自行完成，发包人另行发包的工程资料由各分包单位按要求完成后移交承包人</w:t>
      </w:r>
      <w:r>
        <w:rPr>
          <w:rFonts w:ascii="Times New Roman" w:hAnsi="Times New Roman"/>
          <w:szCs w:val="21"/>
          <w:u w:val="single"/>
        </w:rPr>
        <w:t>,</w:t>
      </w:r>
      <w:r>
        <w:rPr>
          <w:rFonts w:ascii="Times New Roman" w:hAnsi="宋体"/>
          <w:szCs w:val="21"/>
          <w:u w:val="single"/>
        </w:rPr>
        <w:t>由承包人负责整理汇总。</w:t>
      </w:r>
    </w:p>
    <w:p w14:paraId="78873300">
      <w:pPr>
        <w:pStyle w:val="27"/>
        <w:spacing w:line="360" w:lineRule="auto"/>
        <w:ind w:firstLine="420" w:firstLineChars="200"/>
        <w:outlineLvl w:val="2"/>
        <w:rPr>
          <w:rFonts w:ascii="Times New Roman" w:hAnsi="Times New Roman"/>
          <w:szCs w:val="21"/>
          <w:u w:val="single"/>
        </w:rPr>
      </w:pPr>
      <w:r>
        <w:rPr>
          <w:rFonts w:ascii="Times New Roman" w:hAnsi="宋体"/>
          <w:szCs w:val="21"/>
          <w:u w:val="single"/>
        </w:rPr>
        <w:t>（</w:t>
      </w:r>
      <w:r>
        <w:rPr>
          <w:rFonts w:hint="eastAsia" w:ascii="Times New Roman" w:hAnsi="Times New Roman"/>
          <w:szCs w:val="21"/>
          <w:u w:val="single"/>
        </w:rPr>
        <w:t>2</w:t>
      </w:r>
      <w:r>
        <w:rPr>
          <w:rFonts w:ascii="Times New Roman" w:hAnsi="宋体"/>
          <w:szCs w:val="21"/>
          <w:u w:val="single"/>
        </w:rPr>
        <w:t>）承包人应履行的其他义务：</w:t>
      </w:r>
    </w:p>
    <w:p w14:paraId="5706BA06">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u w:val="single"/>
        </w:rPr>
        <w:t>1</w:t>
      </w:r>
      <w:r>
        <w:rPr>
          <w:rFonts w:ascii="Times New Roman" w:hAnsi="宋体" w:eastAsia="宋体" w:cs="Times New Roman"/>
          <w:color w:val="auto"/>
          <w:u w:val="single"/>
        </w:rPr>
        <w:t>、承包人应提供计划、报表的名称及完成时间：进场后一周内提供施工总进度计划、材料进场总计划、项目组人员名单，每月</w:t>
      </w:r>
      <w:r>
        <w:rPr>
          <w:rFonts w:ascii="Times New Roman" w:hAnsi="Times New Roman" w:eastAsia="宋体" w:cs="Times New Roman"/>
          <w:color w:val="auto"/>
          <w:u w:val="single"/>
        </w:rPr>
        <w:t>25</w:t>
      </w:r>
      <w:r>
        <w:rPr>
          <w:rFonts w:ascii="Times New Roman" w:hAnsi="宋体" w:eastAsia="宋体" w:cs="Times New Roman"/>
          <w:color w:val="auto"/>
          <w:u w:val="single"/>
        </w:rPr>
        <w:t>日前分别向发包人提供详细的施工进度计划、已完工程量报表（含工程变更及签证预算）等资料。</w:t>
      </w:r>
    </w:p>
    <w:p w14:paraId="0EA6E521">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u w:val="single"/>
        </w:rPr>
        <w:t>2</w:t>
      </w:r>
      <w:r>
        <w:rPr>
          <w:rFonts w:ascii="Times New Roman" w:hAnsi="宋体" w:eastAsia="宋体" w:cs="Times New Roman"/>
          <w:color w:val="auto"/>
          <w:u w:val="single"/>
        </w:rPr>
        <w:t>、承包人承担施工安全保卫工作及非夜间施工照明的责任和要求：（</w:t>
      </w:r>
      <w:r>
        <w:rPr>
          <w:rFonts w:ascii="Times New Roman" w:hAnsi="Times New Roman" w:eastAsia="宋体" w:cs="Times New Roman"/>
          <w:color w:val="auto"/>
          <w:u w:val="single"/>
        </w:rPr>
        <w:t>1</w:t>
      </w:r>
      <w:r>
        <w:rPr>
          <w:rFonts w:ascii="Times New Roman" w:hAnsi="宋体" w:eastAsia="宋体" w:cs="Times New Roman"/>
          <w:color w:val="auto"/>
          <w:u w:val="single"/>
        </w:rPr>
        <w:t>）现场采取必要的安全保卫措施。施工现场的主要管理人员在施工现场应当佩戴证明其身份的证卡</w:t>
      </w:r>
      <w:r>
        <w:rPr>
          <w:rFonts w:ascii="Times New Roman" w:hAnsi="Times New Roman" w:eastAsia="宋体" w:cs="Times New Roman"/>
          <w:color w:val="auto"/>
          <w:u w:val="single"/>
        </w:rPr>
        <w:t>,</w:t>
      </w:r>
      <w:r>
        <w:rPr>
          <w:rFonts w:ascii="Times New Roman" w:hAnsi="宋体" w:eastAsia="宋体" w:cs="Times New Roman"/>
          <w:color w:val="auto"/>
          <w:u w:val="single"/>
        </w:rPr>
        <w:t>其它现场施工人员宜有标识。（</w:t>
      </w:r>
      <w:r>
        <w:rPr>
          <w:rFonts w:ascii="Times New Roman" w:hAnsi="Times New Roman" w:eastAsia="宋体" w:cs="Times New Roman"/>
          <w:color w:val="auto"/>
          <w:u w:val="single"/>
        </w:rPr>
        <w:t>2</w:t>
      </w:r>
      <w:r>
        <w:rPr>
          <w:rFonts w:ascii="Times New Roman" w:hAnsi="宋体" w:eastAsia="宋体" w:cs="Times New Roman"/>
          <w:color w:val="auto"/>
          <w:u w:val="single"/>
        </w:rPr>
        <w:t>）建立和执行防火管理制度。在火灾易发地区</w:t>
      </w:r>
      <w:r>
        <w:rPr>
          <w:rFonts w:ascii="Times New Roman" w:hAnsi="Times New Roman" w:eastAsia="宋体" w:cs="Times New Roman"/>
          <w:color w:val="auto"/>
          <w:u w:val="single"/>
        </w:rPr>
        <w:t>(</w:t>
      </w:r>
      <w:r>
        <w:rPr>
          <w:rFonts w:ascii="Times New Roman" w:hAnsi="宋体" w:eastAsia="宋体" w:cs="Times New Roman"/>
          <w:color w:val="auto"/>
          <w:u w:val="single"/>
        </w:rPr>
        <w:t>木工房等</w:t>
      </w:r>
      <w:r>
        <w:rPr>
          <w:rFonts w:ascii="Times New Roman" w:hAnsi="Times New Roman" w:eastAsia="宋体" w:cs="Times New Roman"/>
          <w:color w:val="auto"/>
          <w:u w:val="single"/>
        </w:rPr>
        <w:t>)</w:t>
      </w:r>
      <w:r>
        <w:rPr>
          <w:rFonts w:ascii="Times New Roman" w:hAnsi="宋体" w:eastAsia="宋体" w:cs="Times New Roman"/>
          <w:color w:val="auto"/>
          <w:u w:val="single"/>
        </w:rPr>
        <w:t>施工或储存使用易燃器材时</w:t>
      </w:r>
      <w:r>
        <w:rPr>
          <w:rFonts w:ascii="Times New Roman" w:hAnsi="Times New Roman" w:eastAsia="宋体" w:cs="Times New Roman"/>
          <w:color w:val="auto"/>
          <w:u w:val="single"/>
        </w:rPr>
        <w:t>,</w:t>
      </w:r>
      <w:r>
        <w:rPr>
          <w:rFonts w:ascii="Times New Roman" w:hAnsi="宋体" w:eastAsia="宋体" w:cs="Times New Roman"/>
          <w:color w:val="auto"/>
          <w:u w:val="single"/>
        </w:rPr>
        <w:t>应采取特殊消防安全措施</w:t>
      </w:r>
      <w:r>
        <w:rPr>
          <w:rFonts w:ascii="Times New Roman" w:hAnsi="Times New Roman" w:eastAsia="宋体" w:cs="Times New Roman"/>
          <w:color w:val="auto"/>
          <w:u w:val="single"/>
        </w:rPr>
        <w:t>,</w:t>
      </w:r>
      <w:r>
        <w:rPr>
          <w:rFonts w:ascii="Times New Roman" w:hAnsi="宋体" w:eastAsia="宋体" w:cs="Times New Roman"/>
          <w:color w:val="auto"/>
          <w:u w:val="single"/>
        </w:rPr>
        <w:t>现场严禁吸烟。（</w:t>
      </w:r>
      <w:r>
        <w:rPr>
          <w:rFonts w:ascii="Times New Roman" w:hAnsi="Times New Roman" w:eastAsia="宋体" w:cs="Times New Roman"/>
          <w:color w:val="auto"/>
          <w:u w:val="single"/>
        </w:rPr>
        <w:t>3</w:t>
      </w:r>
      <w:r>
        <w:rPr>
          <w:rFonts w:ascii="Times New Roman" w:hAnsi="宋体" w:eastAsia="宋体" w:cs="Times New Roman"/>
          <w:color w:val="auto"/>
          <w:u w:val="single"/>
        </w:rPr>
        <w:t>）施工现场的通道、消防出入口、紧急疏散处等均应有明显标志或指示牌。有高度限制的地点应有限高标志，各种车辆进入施工现场，必须服从发包人的统一管理和遵守有关规定，否则发包人将按照有关规定给予处罚。（</w:t>
      </w:r>
      <w:r>
        <w:rPr>
          <w:rFonts w:hint="eastAsia" w:ascii="Times New Roman" w:hAnsi="Times New Roman" w:eastAsia="宋体" w:cs="Times New Roman"/>
          <w:color w:val="auto"/>
          <w:u w:val="single"/>
        </w:rPr>
        <w:t>4</w:t>
      </w:r>
      <w:r>
        <w:rPr>
          <w:rFonts w:ascii="Times New Roman" w:hAnsi="宋体" w:eastAsia="宋体" w:cs="Times New Roman"/>
          <w:color w:val="auto"/>
          <w:u w:val="single"/>
        </w:rPr>
        <w:t>）施工现场临时用电安全参照</w:t>
      </w:r>
      <w:r>
        <w:rPr>
          <w:rFonts w:ascii="Times New Roman" w:hAnsi="Times New Roman" w:eastAsia="宋体" w:cs="Times New Roman"/>
          <w:color w:val="auto"/>
          <w:u w:val="single"/>
        </w:rPr>
        <w:t>JGJ46—2005</w:t>
      </w:r>
      <w:r>
        <w:rPr>
          <w:rFonts w:ascii="Times New Roman" w:hAnsi="宋体" w:eastAsia="宋体" w:cs="Times New Roman"/>
          <w:color w:val="auto"/>
          <w:u w:val="single"/>
        </w:rPr>
        <w:t>规范执行。</w:t>
      </w:r>
    </w:p>
    <w:p w14:paraId="07C88B5F">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u w:val="single"/>
        </w:rPr>
        <w:t>3</w:t>
      </w:r>
      <w:r>
        <w:rPr>
          <w:rFonts w:ascii="Times New Roman" w:hAnsi="宋体" w:eastAsia="宋体" w:cs="Times New Roman"/>
          <w:color w:val="auto"/>
          <w:u w:val="single"/>
        </w:rPr>
        <w:t>、关于编制施工场地治安管理计划的约定：在开工前提交的施工组织设计中必须要有此部分内容。</w:t>
      </w:r>
    </w:p>
    <w:p w14:paraId="338F3BC9">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u w:val="single"/>
        </w:rPr>
        <w:t>4</w:t>
      </w:r>
      <w:r>
        <w:rPr>
          <w:rFonts w:ascii="Times New Roman" w:hAnsi="宋体" w:eastAsia="宋体" w:cs="Times New Roman"/>
          <w:color w:val="auto"/>
          <w:u w:val="single"/>
        </w:rPr>
        <w:t>、承包人需办理的有关施工场地交通、环卫和施工噪音管理等手续：工程施工期间</w:t>
      </w:r>
      <w:r>
        <w:rPr>
          <w:rFonts w:ascii="Times New Roman" w:hAnsi="Times New Roman" w:eastAsia="宋体" w:cs="Times New Roman"/>
          <w:color w:val="auto"/>
          <w:u w:val="single"/>
        </w:rPr>
        <w:t>,</w:t>
      </w:r>
      <w:r>
        <w:rPr>
          <w:rFonts w:ascii="Times New Roman" w:hAnsi="宋体" w:eastAsia="宋体" w:cs="Times New Roman"/>
          <w:color w:val="auto"/>
          <w:u w:val="single"/>
        </w:rPr>
        <w:t>应控制噪声对周围环境的影响</w:t>
      </w:r>
      <w:r>
        <w:rPr>
          <w:rFonts w:ascii="Times New Roman" w:hAnsi="Times New Roman" w:eastAsia="宋体" w:cs="Times New Roman"/>
          <w:color w:val="auto"/>
          <w:u w:val="single"/>
        </w:rPr>
        <w:t>,</w:t>
      </w:r>
      <w:r>
        <w:rPr>
          <w:rFonts w:ascii="Times New Roman" w:hAnsi="宋体" w:eastAsia="宋体" w:cs="Times New Roman"/>
          <w:color w:val="auto"/>
          <w:u w:val="single"/>
        </w:rPr>
        <w:t>承包人必须满足国家、省市的有关法规要求</w:t>
      </w:r>
      <w:r>
        <w:rPr>
          <w:rFonts w:ascii="Times New Roman" w:hAnsi="Times New Roman" w:eastAsia="宋体" w:cs="Times New Roman"/>
          <w:color w:val="auto"/>
          <w:u w:val="single"/>
        </w:rPr>
        <w:t>,</w:t>
      </w:r>
      <w:r>
        <w:rPr>
          <w:rFonts w:ascii="Times New Roman" w:hAnsi="宋体" w:eastAsia="宋体" w:cs="Times New Roman"/>
          <w:color w:val="auto"/>
          <w:u w:val="single"/>
        </w:rPr>
        <w:t>必须符合《建筑施工场界噪声限值》</w:t>
      </w:r>
      <w:r>
        <w:rPr>
          <w:rFonts w:ascii="Times New Roman" w:hAnsi="Times New Roman" w:eastAsia="宋体" w:cs="Times New Roman"/>
          <w:color w:val="auto"/>
          <w:u w:val="single"/>
        </w:rPr>
        <w:t>(GB12523-90)</w:t>
      </w:r>
      <w:r>
        <w:rPr>
          <w:rFonts w:ascii="Times New Roman" w:hAnsi="宋体" w:eastAsia="宋体" w:cs="Times New Roman"/>
          <w:color w:val="auto"/>
          <w:u w:val="single"/>
        </w:rPr>
        <w:t>和《城市区域环境震动标准》</w:t>
      </w:r>
      <w:r>
        <w:rPr>
          <w:rFonts w:ascii="Times New Roman" w:hAnsi="Times New Roman" w:eastAsia="宋体" w:cs="Times New Roman"/>
          <w:color w:val="auto"/>
          <w:u w:val="single"/>
        </w:rPr>
        <w:t>(GB10070-88)</w:t>
      </w:r>
      <w:r>
        <w:rPr>
          <w:rFonts w:ascii="Times New Roman" w:hAnsi="宋体" w:eastAsia="宋体" w:cs="Times New Roman"/>
          <w:color w:val="auto"/>
          <w:u w:val="single"/>
        </w:rPr>
        <w:t>的要求，按规定自行办理涉及施工场地交通、施工噪音以及环境保护和安全生产等相关手续，并承担相应手续费用。</w:t>
      </w:r>
    </w:p>
    <w:p w14:paraId="60A4B061">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u w:val="single"/>
        </w:rPr>
        <w:t>5</w:t>
      </w:r>
      <w:r>
        <w:rPr>
          <w:rFonts w:ascii="Times New Roman" w:hAnsi="宋体" w:eastAsia="宋体" w:cs="Times New Roman"/>
          <w:color w:val="auto"/>
          <w:u w:val="single"/>
        </w:rPr>
        <w:t>、承包人就已完工程成品保护的特殊要求及费用承担：工程全部成品、半成品在竣工验收交付前均由承包人负责管理、保护，费用含在承包人工程报价中；其它按通用条款</w:t>
      </w:r>
      <w:bookmarkStart w:id="666" w:name="_GoBack"/>
      <w:bookmarkEnd w:id="666"/>
      <w:r>
        <w:rPr>
          <w:rFonts w:ascii="Times New Roman" w:hAnsi="宋体" w:eastAsia="宋体" w:cs="Times New Roman"/>
          <w:color w:val="auto"/>
          <w:u w:val="single"/>
        </w:rPr>
        <w:t>执行。</w:t>
      </w:r>
    </w:p>
    <w:p w14:paraId="1A4BF783">
      <w:pPr>
        <w:pStyle w:val="824"/>
        <w:spacing w:line="360" w:lineRule="auto"/>
        <w:ind w:firstLine="420" w:firstLineChars="200"/>
        <w:jc w:val="left"/>
        <w:outlineLvl w:val="2"/>
        <w:rPr>
          <w:szCs w:val="21"/>
          <w:u w:val="single"/>
        </w:rPr>
      </w:pPr>
      <w:r>
        <w:rPr>
          <w:szCs w:val="21"/>
          <w:u w:val="single"/>
        </w:rPr>
        <w:t>6</w:t>
      </w:r>
      <w:r>
        <w:rPr>
          <w:rFonts w:hAnsi="宋体"/>
          <w:szCs w:val="21"/>
          <w:u w:val="single"/>
        </w:rPr>
        <w:t>、承包人就施工场地周围地下管线和邻近建筑物、构筑物（含文物保护建筑）、古树名木的保护和观测工作的要求及费用承担：施工前，必须仔细核对地下管线图，并用电子仪器等先进设备对现状管线进行复测，人工挖探沟，摸清地下管线的具体位置和深度，在施工前与相关管线单位取得联系，并要求巡线员进驻施工现场，查明管线主要阀门，以便应急处置。承包人无偿保护施工场地周围地下管线和邻近建筑物、构筑物</w:t>
      </w:r>
      <w:r>
        <w:rPr>
          <w:szCs w:val="21"/>
          <w:u w:val="single"/>
        </w:rPr>
        <w:t>(</w:t>
      </w:r>
      <w:r>
        <w:rPr>
          <w:rFonts w:hAnsi="宋体"/>
          <w:szCs w:val="21"/>
          <w:u w:val="single"/>
        </w:rPr>
        <w:t>含文物保护建筑</w:t>
      </w:r>
      <w:r>
        <w:rPr>
          <w:szCs w:val="21"/>
          <w:u w:val="single"/>
        </w:rPr>
        <w:t>)</w:t>
      </w:r>
      <w:r>
        <w:rPr>
          <w:rFonts w:hAnsi="宋体"/>
          <w:szCs w:val="21"/>
          <w:u w:val="single"/>
        </w:rPr>
        <w:t>、古树名木</w:t>
      </w:r>
      <w:r>
        <w:rPr>
          <w:szCs w:val="21"/>
          <w:u w:val="single"/>
        </w:rPr>
        <w:t>,</w:t>
      </w:r>
      <w:r>
        <w:rPr>
          <w:rFonts w:hAnsi="宋体"/>
          <w:szCs w:val="21"/>
          <w:u w:val="single"/>
        </w:rPr>
        <w:t>因承包人的责任造成财产和人身的损失，费用按实赔偿。</w:t>
      </w:r>
    </w:p>
    <w:p w14:paraId="12274B4C">
      <w:pPr>
        <w:pStyle w:val="824"/>
        <w:spacing w:line="360" w:lineRule="auto"/>
        <w:ind w:firstLine="420" w:firstLineChars="200"/>
        <w:jc w:val="left"/>
        <w:outlineLvl w:val="2"/>
        <w:rPr>
          <w:szCs w:val="21"/>
          <w:u w:val="single"/>
        </w:rPr>
      </w:pPr>
      <w:r>
        <w:rPr>
          <w:szCs w:val="21"/>
          <w:u w:val="single"/>
        </w:rPr>
        <w:t>7</w:t>
      </w:r>
      <w:r>
        <w:rPr>
          <w:rFonts w:hAnsi="宋体"/>
          <w:szCs w:val="21"/>
          <w:u w:val="single"/>
        </w:rPr>
        <w:t>、承包人就施工场地清洁卫生的要求：施工现场在保证安全的前提下</w:t>
      </w:r>
      <w:r>
        <w:rPr>
          <w:szCs w:val="21"/>
          <w:u w:val="single"/>
        </w:rPr>
        <w:t>,</w:t>
      </w:r>
      <w:r>
        <w:rPr>
          <w:rFonts w:hAnsi="宋体"/>
          <w:szCs w:val="21"/>
          <w:u w:val="single"/>
        </w:rPr>
        <w:t>按照标准化现场施工要求</w:t>
      </w:r>
      <w:r>
        <w:rPr>
          <w:szCs w:val="21"/>
          <w:u w:val="single"/>
        </w:rPr>
        <w:t>,</w:t>
      </w:r>
      <w:r>
        <w:rPr>
          <w:rFonts w:hAnsi="宋体"/>
          <w:szCs w:val="21"/>
          <w:u w:val="single"/>
        </w:rPr>
        <w:t>保持场内、场外、交通进出口的安全和卫生。</w:t>
      </w:r>
    </w:p>
    <w:p w14:paraId="320A8F3A">
      <w:pPr>
        <w:pStyle w:val="824"/>
        <w:spacing w:line="360" w:lineRule="auto"/>
        <w:ind w:firstLine="420" w:firstLineChars="200"/>
        <w:jc w:val="left"/>
        <w:outlineLvl w:val="2"/>
        <w:rPr>
          <w:szCs w:val="21"/>
          <w:u w:val="single"/>
        </w:rPr>
      </w:pPr>
      <w:r>
        <w:rPr>
          <w:szCs w:val="21"/>
          <w:u w:val="single"/>
        </w:rPr>
        <w:t>8</w:t>
      </w:r>
      <w:r>
        <w:rPr>
          <w:rFonts w:hAnsi="宋体"/>
          <w:szCs w:val="21"/>
          <w:u w:val="single"/>
        </w:rPr>
        <w:t>、双方约定承包人应做的其他工作：施工期间保证场内场外相邻道路的畅通，安全防护减少噪音干扰和灰尘处理；未尽事宜双方协商解决。</w:t>
      </w:r>
    </w:p>
    <w:p w14:paraId="0D5276C2">
      <w:pPr>
        <w:pStyle w:val="824"/>
        <w:spacing w:line="360" w:lineRule="auto"/>
        <w:ind w:firstLine="420" w:firstLineChars="200"/>
        <w:jc w:val="left"/>
        <w:outlineLvl w:val="2"/>
        <w:rPr>
          <w:szCs w:val="21"/>
          <w:u w:val="single"/>
        </w:rPr>
      </w:pPr>
      <w:r>
        <w:rPr>
          <w:rFonts w:hint="eastAsia"/>
          <w:szCs w:val="21"/>
          <w:u w:val="single"/>
        </w:rPr>
        <w:t>9</w:t>
      </w:r>
      <w:r>
        <w:rPr>
          <w:rFonts w:hAnsi="宋体"/>
          <w:szCs w:val="21"/>
          <w:u w:val="single"/>
        </w:rPr>
        <w:t>、承包人应根据有关法律的规定，为其所有的非本地雇员向当地公安机关申请临时居住许可证，并承担相应费用。</w:t>
      </w:r>
    </w:p>
    <w:p w14:paraId="66F08E1D">
      <w:pPr>
        <w:pStyle w:val="824"/>
        <w:spacing w:line="360" w:lineRule="auto"/>
        <w:ind w:firstLine="420" w:firstLineChars="200"/>
        <w:jc w:val="left"/>
        <w:outlineLvl w:val="2"/>
        <w:rPr>
          <w:szCs w:val="21"/>
          <w:u w:val="single"/>
        </w:rPr>
      </w:pPr>
      <w:r>
        <w:rPr>
          <w:szCs w:val="21"/>
          <w:u w:val="single"/>
        </w:rPr>
        <w:t>1</w:t>
      </w:r>
      <w:r>
        <w:rPr>
          <w:rFonts w:hint="eastAsia"/>
          <w:szCs w:val="21"/>
          <w:u w:val="single"/>
        </w:rPr>
        <w:t>0</w:t>
      </w:r>
      <w:r>
        <w:rPr>
          <w:rFonts w:hAnsi="宋体"/>
          <w:szCs w:val="21"/>
          <w:u w:val="single"/>
        </w:rPr>
        <w:t>、现场施工配合与协调：本合同承包人有义务提供与其它分包人施工配合与协调，包括（但不限于）以下内容：（</w:t>
      </w:r>
      <w:r>
        <w:rPr>
          <w:szCs w:val="21"/>
          <w:u w:val="single"/>
        </w:rPr>
        <w:t>1</w:t>
      </w:r>
      <w:r>
        <w:rPr>
          <w:rFonts w:hAnsi="宋体"/>
          <w:szCs w:val="21"/>
          <w:u w:val="single"/>
        </w:rPr>
        <w:t>）工作面的安全；（</w:t>
      </w:r>
      <w:r>
        <w:rPr>
          <w:szCs w:val="21"/>
          <w:u w:val="single"/>
        </w:rPr>
        <w:t>2</w:t>
      </w:r>
      <w:r>
        <w:rPr>
          <w:rFonts w:hAnsi="宋体"/>
          <w:szCs w:val="21"/>
          <w:u w:val="single"/>
        </w:rPr>
        <w:t>）施工进度的协调；（</w:t>
      </w:r>
      <w:r>
        <w:rPr>
          <w:szCs w:val="21"/>
          <w:u w:val="single"/>
        </w:rPr>
        <w:t>3</w:t>
      </w:r>
      <w:r>
        <w:rPr>
          <w:rFonts w:hAnsi="宋体"/>
          <w:szCs w:val="21"/>
          <w:u w:val="single"/>
        </w:rPr>
        <w:t>）及时提供或移交工作面；（</w:t>
      </w:r>
      <w:r>
        <w:rPr>
          <w:szCs w:val="21"/>
          <w:u w:val="single"/>
        </w:rPr>
        <w:t>4</w:t>
      </w:r>
      <w:r>
        <w:rPr>
          <w:rFonts w:hAnsi="宋体"/>
          <w:szCs w:val="21"/>
          <w:u w:val="single"/>
        </w:rPr>
        <w:t>）保证工程相邻界面附近的结构质量；（</w:t>
      </w:r>
      <w:r>
        <w:rPr>
          <w:szCs w:val="21"/>
          <w:u w:val="single"/>
        </w:rPr>
        <w:t>5</w:t>
      </w:r>
      <w:r>
        <w:rPr>
          <w:rFonts w:hAnsi="宋体"/>
          <w:szCs w:val="21"/>
          <w:u w:val="single"/>
        </w:rPr>
        <w:t>）为其它承包人或分包人提供用水、用电、交通道路、交叉工作面的作业场地、施工机械设备使用等（所有费用按实决算，费用由使用方承担）；（</w:t>
      </w:r>
      <w:r>
        <w:rPr>
          <w:szCs w:val="21"/>
          <w:u w:val="single"/>
        </w:rPr>
        <w:t>6</w:t>
      </w:r>
      <w:r>
        <w:rPr>
          <w:rFonts w:hAnsi="宋体"/>
          <w:szCs w:val="21"/>
          <w:u w:val="single"/>
        </w:rPr>
        <w:t>）施工期间用电由承包人自行负责解决。（</w:t>
      </w:r>
      <w:r>
        <w:rPr>
          <w:rFonts w:hint="eastAsia"/>
          <w:szCs w:val="21"/>
          <w:u w:val="single"/>
        </w:rPr>
        <w:t>7</w:t>
      </w:r>
      <w:r>
        <w:rPr>
          <w:rFonts w:hAnsi="宋体"/>
          <w:szCs w:val="21"/>
          <w:u w:val="single"/>
        </w:rPr>
        <w:t>）施工期间由于场外交通引起的一切费用由承包人解决。</w:t>
      </w:r>
    </w:p>
    <w:p w14:paraId="58115382">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 xml:space="preserve">3.2 </w:t>
      </w:r>
      <w:r>
        <w:rPr>
          <w:rFonts w:ascii="Times New Roman" w:hAnsi="宋体" w:eastAsia="宋体" w:cs="Times New Roman"/>
          <w:color w:val="auto"/>
          <w:lang w:val="zh-CN"/>
        </w:rPr>
        <w:t>项目经理</w:t>
      </w:r>
    </w:p>
    <w:p w14:paraId="31CB716F">
      <w:pPr>
        <w:spacing w:line="360" w:lineRule="auto"/>
        <w:ind w:firstLine="420" w:firstLineChars="200"/>
        <w:rPr>
          <w:rFonts w:ascii="Times New Roman" w:hAnsi="Times New Roman" w:eastAsia="宋体" w:cs="Times New Roman"/>
          <w:color w:val="auto"/>
          <w:lang w:val="zh-CN"/>
        </w:rPr>
      </w:pPr>
      <w:r>
        <w:rPr>
          <w:rFonts w:ascii="Times New Roman" w:hAnsi="Times New Roman" w:eastAsia="宋体" w:cs="Times New Roman"/>
          <w:color w:val="auto"/>
        </w:rPr>
        <w:t xml:space="preserve">3.2.1 </w:t>
      </w:r>
      <w:r>
        <w:rPr>
          <w:rFonts w:ascii="Times New Roman" w:hAnsi="宋体" w:eastAsia="宋体" w:cs="Times New Roman"/>
          <w:color w:val="auto"/>
          <w:lang w:val="zh-CN"/>
        </w:rPr>
        <w:t>项目经理：</w:t>
      </w:r>
    </w:p>
    <w:p w14:paraId="1690406D">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姓</w:t>
      </w:r>
      <w:r>
        <w:rPr>
          <w:rFonts w:ascii="Times New Roman" w:hAnsi="Times New Roman" w:eastAsia="宋体" w:cs="Times New Roman"/>
          <w:color w:val="auto"/>
        </w:rPr>
        <w:t xml:space="preserve">  </w:t>
      </w:r>
      <w:r>
        <w:rPr>
          <w:rFonts w:ascii="Times New Roman" w:hAnsi="宋体" w:eastAsia="宋体" w:cs="Times New Roman"/>
          <w:color w:val="auto"/>
          <w:lang w:val="zh-CN"/>
        </w:rPr>
        <w:t>名：；</w:t>
      </w:r>
    </w:p>
    <w:p w14:paraId="128E667C">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身份证号：</w:t>
      </w:r>
      <w:r>
        <w:rPr>
          <w:rFonts w:ascii="Times New Roman" w:hAnsi="Times New Roman" w:eastAsia="宋体" w:cs="Times New Roman"/>
          <w:color w:val="auto"/>
          <w:u w:val="single"/>
        </w:rPr>
        <w:t xml:space="preserve">              </w:t>
      </w:r>
      <w:r>
        <w:rPr>
          <w:rFonts w:ascii="Times New Roman" w:hAnsi="宋体" w:eastAsia="宋体" w:cs="Times New Roman"/>
          <w:color w:val="auto"/>
          <w:lang w:val="zh-CN"/>
        </w:rPr>
        <w:t>；</w:t>
      </w:r>
    </w:p>
    <w:p w14:paraId="5488C05C">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建造师执业资格等级：</w:t>
      </w:r>
      <w:r>
        <w:rPr>
          <w:rFonts w:ascii="Times New Roman" w:hAnsi="Times New Roman" w:eastAsia="宋体" w:cs="Times New Roman"/>
          <w:color w:val="auto"/>
          <w:u w:val="single"/>
        </w:rPr>
        <w:t xml:space="preserve">         </w:t>
      </w:r>
      <w:r>
        <w:rPr>
          <w:rFonts w:ascii="Times New Roman" w:hAnsi="宋体" w:eastAsia="宋体" w:cs="Times New Roman"/>
          <w:color w:val="auto"/>
          <w:lang w:val="zh-CN"/>
        </w:rPr>
        <w:t>；</w:t>
      </w:r>
    </w:p>
    <w:p w14:paraId="0556666A">
      <w:pPr>
        <w:spacing w:line="360" w:lineRule="auto"/>
        <w:ind w:firstLine="420" w:firstLineChars="200"/>
        <w:rPr>
          <w:rFonts w:ascii="Times New Roman" w:hAnsi="Times New Roman" w:eastAsia="宋体" w:cs="Times New Roman"/>
          <w:color w:val="auto"/>
          <w:lang w:val="zh-CN"/>
        </w:rPr>
      </w:pPr>
      <w:r>
        <w:rPr>
          <w:rFonts w:ascii="Times New Roman" w:hAnsi="宋体" w:eastAsia="宋体" w:cs="Times New Roman"/>
          <w:color w:val="auto"/>
          <w:lang w:val="zh-CN"/>
        </w:rPr>
        <w:t>建造师注册证书号：；</w:t>
      </w:r>
    </w:p>
    <w:p w14:paraId="40631545">
      <w:pPr>
        <w:pStyle w:val="27"/>
        <w:adjustRightInd w:val="0"/>
        <w:snapToGrid w:val="0"/>
        <w:spacing w:before="60" w:line="360" w:lineRule="auto"/>
        <w:ind w:firstLine="420" w:firstLineChars="200"/>
        <w:rPr>
          <w:rFonts w:ascii="Times New Roman" w:hAnsi="Times New Roman"/>
          <w:kern w:val="0"/>
          <w:szCs w:val="21"/>
          <w:lang w:val="zh-CN"/>
        </w:rPr>
      </w:pPr>
      <w:r>
        <w:rPr>
          <w:rFonts w:ascii="Times New Roman" w:hAnsi="宋体"/>
          <w:kern w:val="0"/>
          <w:szCs w:val="21"/>
          <w:lang w:val="zh-CN"/>
        </w:rPr>
        <w:t>承包人对项目经理的授权范围如下：</w:t>
      </w:r>
      <w:r>
        <w:rPr>
          <w:rFonts w:ascii="Times New Roman" w:hAnsi="宋体"/>
          <w:kern w:val="0"/>
          <w:szCs w:val="21"/>
          <w:u w:val="single"/>
          <w:lang w:val="zh-CN"/>
        </w:rPr>
        <w:t>代表承包人行使合同约定的承包人权利和义务，履行合同约定的承包人职责</w:t>
      </w:r>
      <w:r>
        <w:rPr>
          <w:rFonts w:ascii="Times New Roman" w:hAnsi="宋体"/>
          <w:kern w:val="0"/>
          <w:szCs w:val="21"/>
          <w:lang w:val="zh-CN"/>
        </w:rPr>
        <w:t>。</w:t>
      </w:r>
    </w:p>
    <w:p w14:paraId="06AB6021">
      <w:pPr>
        <w:spacing w:line="360" w:lineRule="auto"/>
        <w:ind w:firstLine="420" w:firstLineChars="200"/>
        <w:rPr>
          <w:rFonts w:ascii="Times New Roman" w:hAnsi="Times New Roman" w:eastAsia="宋体" w:cs="Times New Roman"/>
          <w:color w:val="auto"/>
          <w:u w:val="single"/>
          <w:lang w:val="zh-CN"/>
        </w:rPr>
      </w:pPr>
      <w:r>
        <w:rPr>
          <w:rFonts w:ascii="Times New Roman" w:hAnsi="宋体" w:eastAsia="宋体" w:cs="Times New Roman"/>
          <w:color w:val="auto"/>
          <w:lang w:val="zh-CN"/>
        </w:rPr>
        <w:t>关于项目经理每月在施工现场的时间要求：</w:t>
      </w:r>
      <w:r>
        <w:rPr>
          <w:rFonts w:ascii="Times New Roman" w:hAnsi="宋体" w:eastAsia="宋体" w:cs="Times New Roman"/>
          <w:color w:val="auto"/>
          <w:u w:val="single"/>
          <w:lang w:val="zh-CN"/>
        </w:rPr>
        <w:t>投标文件中明确的项目经理必须常驻施工现场，要求其本人每周不少于</w:t>
      </w:r>
      <w:r>
        <w:rPr>
          <w:rFonts w:ascii="Times New Roman" w:hAnsi="Times New Roman" w:eastAsia="宋体" w:cs="Times New Roman"/>
          <w:color w:val="auto"/>
          <w:u w:val="single"/>
          <w:lang w:val="zh-CN"/>
        </w:rPr>
        <w:t>5</w:t>
      </w:r>
      <w:r>
        <w:rPr>
          <w:rFonts w:ascii="Times New Roman" w:hAnsi="宋体" w:eastAsia="宋体" w:cs="Times New Roman"/>
          <w:color w:val="auto"/>
          <w:u w:val="single"/>
          <w:lang w:val="zh-CN"/>
        </w:rPr>
        <w:t>日、每天不少于</w:t>
      </w:r>
      <w:r>
        <w:rPr>
          <w:rFonts w:ascii="Times New Roman" w:hAnsi="Times New Roman" w:eastAsia="宋体" w:cs="Times New Roman"/>
          <w:color w:val="auto"/>
          <w:u w:val="single"/>
          <w:lang w:val="zh-CN"/>
        </w:rPr>
        <w:t>8</w:t>
      </w:r>
      <w:r>
        <w:rPr>
          <w:rFonts w:ascii="Times New Roman" w:hAnsi="宋体" w:eastAsia="宋体" w:cs="Times New Roman"/>
          <w:color w:val="auto"/>
          <w:u w:val="single"/>
          <w:lang w:val="zh-CN"/>
        </w:rPr>
        <w:t>小时在本工程现场工作，项目经理必须参加每周召开的工程例会，有事必须请假。每月带班生产时间不得少于本月施工时间的</w:t>
      </w:r>
      <w:r>
        <w:rPr>
          <w:rFonts w:ascii="Times New Roman" w:hAnsi="Times New Roman" w:eastAsia="宋体" w:cs="Times New Roman"/>
          <w:color w:val="auto"/>
          <w:u w:val="single"/>
          <w:lang w:val="zh-CN"/>
        </w:rPr>
        <w:t>80%</w:t>
      </w:r>
      <w:r>
        <w:rPr>
          <w:rFonts w:ascii="Times New Roman" w:hAnsi="宋体" w:eastAsia="宋体" w:cs="Times New Roman"/>
          <w:color w:val="auto"/>
          <w:u w:val="single"/>
          <w:lang w:val="zh-CN"/>
        </w:rPr>
        <w:t>。</w:t>
      </w:r>
    </w:p>
    <w:p w14:paraId="2F892811">
      <w:pPr>
        <w:pStyle w:val="27"/>
        <w:adjustRightInd w:val="0"/>
        <w:snapToGrid w:val="0"/>
        <w:spacing w:before="60" w:line="360" w:lineRule="auto"/>
        <w:ind w:firstLine="420" w:firstLineChars="200"/>
        <w:rPr>
          <w:rFonts w:ascii="Times New Roman" w:hAnsi="Times New Roman"/>
          <w:szCs w:val="21"/>
          <w:u w:val="single"/>
        </w:rPr>
      </w:pPr>
      <w:r>
        <w:rPr>
          <w:rFonts w:ascii="Times New Roman" w:hAnsi="宋体"/>
          <w:kern w:val="0"/>
          <w:szCs w:val="21"/>
          <w:lang w:val="zh-CN"/>
        </w:rPr>
        <w:t>承包人未提交劳动合同，以及没有为项目经理缴纳社会保险证明的违约责任：</w:t>
      </w:r>
      <w:r>
        <w:rPr>
          <w:rFonts w:ascii="Times New Roman" w:hAnsi="宋体"/>
          <w:kern w:val="0"/>
          <w:szCs w:val="21"/>
          <w:u w:val="single"/>
          <w:lang w:val="zh-CN"/>
        </w:rPr>
        <w:t>承</w:t>
      </w:r>
      <w:r>
        <w:rPr>
          <w:rFonts w:ascii="Times New Roman" w:hAnsi="宋体"/>
          <w:szCs w:val="21"/>
          <w:u w:val="single"/>
        </w:rPr>
        <w:t>包人必须提供项目经理的劳动合同和社保缴纳证明，否则将视为违约，发包人保留追究法律责任的权利。</w:t>
      </w:r>
    </w:p>
    <w:p w14:paraId="7A86D9A9">
      <w:pPr>
        <w:spacing w:line="360" w:lineRule="auto"/>
        <w:ind w:firstLine="420" w:firstLineChars="200"/>
        <w:rPr>
          <w:rFonts w:ascii="Times New Roman" w:hAnsi="Times New Roman" w:eastAsia="宋体" w:cs="Times New Roman"/>
          <w:color w:val="auto"/>
          <w:u w:val="single"/>
          <w:lang w:val="zh-CN"/>
        </w:rPr>
      </w:pPr>
      <w:r>
        <w:rPr>
          <w:rFonts w:ascii="Times New Roman" w:hAnsi="宋体" w:eastAsia="宋体" w:cs="Times New Roman"/>
          <w:color w:val="auto"/>
          <w:lang w:val="zh-CN"/>
        </w:rPr>
        <w:t>项目经理未经批准，擅自离开施工现场的违约责任：</w:t>
      </w:r>
      <w:r>
        <w:rPr>
          <w:rFonts w:ascii="Times New Roman" w:hAnsi="宋体" w:eastAsia="宋体" w:cs="Times New Roman"/>
          <w:color w:val="auto"/>
          <w:u w:val="single"/>
        </w:rPr>
        <w:t>人员离开工地需经发包人同意，若无正当理由且未经发包人的同意不在工地现场的，发现一次罚款</w:t>
      </w:r>
      <w:r>
        <w:rPr>
          <w:rFonts w:hint="eastAsia" w:ascii="Times New Roman" w:hAnsi="Times New Roman" w:eastAsia="宋体" w:cs="Times New Roman"/>
          <w:color w:val="auto"/>
          <w:u w:val="single"/>
        </w:rPr>
        <w:t>1</w:t>
      </w:r>
      <w:r>
        <w:rPr>
          <w:rFonts w:ascii="Times New Roman" w:hAnsi="Times New Roman" w:eastAsia="宋体" w:cs="Times New Roman"/>
          <w:color w:val="auto"/>
          <w:u w:val="single"/>
        </w:rPr>
        <w:t>000</w:t>
      </w:r>
      <w:r>
        <w:rPr>
          <w:rFonts w:ascii="Times New Roman" w:hAnsi="宋体" w:eastAsia="宋体" w:cs="Times New Roman"/>
          <w:color w:val="auto"/>
          <w:u w:val="single"/>
        </w:rPr>
        <w:t>元。若项目经理及主要管理人员未经同意连续</w:t>
      </w:r>
      <w:r>
        <w:rPr>
          <w:rFonts w:ascii="Times New Roman" w:hAnsi="Times New Roman" w:eastAsia="宋体" w:cs="Times New Roman"/>
          <w:color w:val="auto"/>
          <w:u w:val="single"/>
        </w:rPr>
        <w:t>5</w:t>
      </w:r>
      <w:r>
        <w:rPr>
          <w:rFonts w:ascii="Times New Roman" w:hAnsi="宋体" w:eastAsia="宋体" w:cs="Times New Roman"/>
          <w:color w:val="auto"/>
          <w:u w:val="single"/>
        </w:rPr>
        <w:t>天不在工地，发包人有权要求撤换人员；一个月内累计</w:t>
      </w:r>
      <w:r>
        <w:rPr>
          <w:rFonts w:ascii="Times New Roman" w:hAnsi="Times New Roman" w:eastAsia="宋体" w:cs="Times New Roman"/>
          <w:color w:val="auto"/>
          <w:u w:val="single"/>
        </w:rPr>
        <w:t>10</w:t>
      </w:r>
      <w:r>
        <w:rPr>
          <w:rFonts w:ascii="Times New Roman" w:hAnsi="宋体" w:eastAsia="宋体" w:cs="Times New Roman"/>
          <w:color w:val="auto"/>
          <w:u w:val="single"/>
        </w:rPr>
        <w:t>天不在现场，发包人有权单方面解除合同，报主管部门备案并追究违约责任人。</w:t>
      </w:r>
    </w:p>
    <w:p w14:paraId="7882BC67">
      <w:pPr>
        <w:spacing w:line="360" w:lineRule="auto"/>
        <w:ind w:firstLine="420" w:firstLineChars="200"/>
        <w:rPr>
          <w:rFonts w:ascii="Times New Roman" w:hAnsi="Times New Roman" w:eastAsia="宋体" w:cs="Times New Roman"/>
          <w:color w:val="auto"/>
          <w:u w:val="single"/>
          <w:lang w:val="zh-CN"/>
        </w:rPr>
      </w:pPr>
      <w:r>
        <w:rPr>
          <w:rFonts w:ascii="Times New Roman" w:hAnsi="Times New Roman" w:eastAsia="宋体" w:cs="Times New Roman"/>
          <w:color w:val="auto"/>
        </w:rPr>
        <w:t>3.2.</w:t>
      </w:r>
      <w:r>
        <w:rPr>
          <w:rFonts w:hint="eastAsia" w:ascii="Times New Roman" w:hAnsi="Times New Roman" w:eastAsia="宋体" w:cs="Times New Roman"/>
          <w:color w:val="auto"/>
        </w:rPr>
        <w:t>2</w:t>
      </w:r>
      <w:r>
        <w:rPr>
          <w:rFonts w:ascii="Times New Roman" w:hAnsi="宋体" w:eastAsia="宋体" w:cs="Times New Roman"/>
          <w:color w:val="auto"/>
        </w:rPr>
        <w:t>承包人擅自更换项目经理的违约责任：</w:t>
      </w:r>
      <w:r>
        <w:rPr>
          <w:rFonts w:ascii="Times New Roman" w:hAnsi="宋体" w:eastAsia="宋体" w:cs="Times New Roman"/>
          <w:color w:val="auto"/>
          <w:u w:val="single"/>
        </w:rPr>
        <w:t>中标后投标文件所报的项目部的项目经理必须长驻现场，若发生更换，则视为违约，发包人保留对其承包人处以工程总价</w:t>
      </w:r>
      <w:r>
        <w:rPr>
          <w:rFonts w:ascii="Times New Roman" w:hAnsi="Times New Roman" w:eastAsia="宋体" w:cs="Times New Roman"/>
          <w:color w:val="auto"/>
          <w:u w:val="single"/>
        </w:rPr>
        <w:t>1</w:t>
      </w:r>
      <w:r>
        <w:rPr>
          <w:rFonts w:ascii="Times New Roman" w:hAnsi="宋体" w:eastAsia="宋体" w:cs="Times New Roman"/>
          <w:color w:val="auto"/>
          <w:u w:val="single"/>
        </w:rPr>
        <w:t>％的违约金的权利。发包人有权要求承包人撤换调整发包人认为不称职的项目经理及项目部成员，新项目经理及其他项目部主要成员人选须经发包人审核同意</w:t>
      </w:r>
      <w:r>
        <w:rPr>
          <w:rFonts w:ascii="Times New Roman" w:hAnsi="宋体" w:eastAsia="宋体" w:cs="Times New Roman"/>
          <w:color w:val="auto"/>
          <w:u w:val="single"/>
          <w:lang w:val="zh-CN"/>
        </w:rPr>
        <w:t>。</w:t>
      </w:r>
    </w:p>
    <w:p w14:paraId="598754DD">
      <w:pPr>
        <w:spacing w:line="360" w:lineRule="auto"/>
        <w:ind w:firstLine="420" w:firstLineChars="200"/>
        <w:rPr>
          <w:rFonts w:ascii="Times New Roman" w:hAnsi="Times New Roman" w:eastAsia="宋体" w:cs="Times New Roman"/>
          <w:color w:val="auto"/>
          <w:u w:val="single"/>
          <w:lang w:val="zh-CN"/>
        </w:rPr>
      </w:pPr>
      <w:r>
        <w:rPr>
          <w:rFonts w:ascii="Times New Roman" w:hAnsi="Times New Roman" w:eastAsia="宋体" w:cs="Times New Roman"/>
          <w:color w:val="auto"/>
        </w:rPr>
        <w:t>3.2.</w:t>
      </w:r>
      <w:r>
        <w:rPr>
          <w:rFonts w:hint="eastAsia" w:ascii="Times New Roman" w:hAnsi="Times New Roman" w:eastAsia="宋体" w:cs="Times New Roman"/>
          <w:color w:val="auto"/>
        </w:rPr>
        <w:t>3</w:t>
      </w:r>
      <w:r>
        <w:rPr>
          <w:rFonts w:ascii="Times New Roman" w:hAnsi="宋体" w:eastAsia="宋体" w:cs="Times New Roman"/>
          <w:color w:val="auto"/>
        </w:rPr>
        <w:t>承包人无正当理由拒绝更换项目经理的违约责任：</w:t>
      </w:r>
      <w:r>
        <w:rPr>
          <w:rFonts w:ascii="Times New Roman" w:hAnsi="宋体" w:eastAsia="宋体" w:cs="Times New Roman"/>
          <w:color w:val="auto"/>
          <w:u w:val="single"/>
        </w:rPr>
        <w:t>视为承包人拒绝继续履行合同义务，发包人有权单方面解除合同，并由承包人承担由此带来的一切损失</w:t>
      </w:r>
    </w:p>
    <w:p w14:paraId="23A1F595">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3.3 </w:t>
      </w:r>
      <w:r>
        <w:rPr>
          <w:rFonts w:ascii="Times New Roman" w:hAnsi="宋体" w:eastAsia="宋体" w:cs="Times New Roman"/>
          <w:color w:val="auto"/>
        </w:rPr>
        <w:t>承包人人员</w:t>
      </w:r>
    </w:p>
    <w:p w14:paraId="12FDAE9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3.3.1 </w:t>
      </w:r>
      <w:r>
        <w:rPr>
          <w:rFonts w:ascii="Times New Roman" w:hAnsi="宋体" w:eastAsia="宋体" w:cs="Times New Roman"/>
          <w:color w:val="auto"/>
        </w:rPr>
        <w:t>承包人提交项目管理机构及施工现场管理人员安排报告的期限：</w:t>
      </w:r>
      <w:r>
        <w:rPr>
          <w:rFonts w:ascii="Times New Roman" w:hAnsi="宋体" w:eastAsia="宋体" w:cs="Times New Roman"/>
          <w:color w:val="auto"/>
          <w:u w:val="single"/>
        </w:rPr>
        <w:t>开工前</w:t>
      </w:r>
      <w:r>
        <w:rPr>
          <w:rFonts w:ascii="Times New Roman" w:hAnsi="Times New Roman" w:eastAsia="宋体" w:cs="Times New Roman"/>
          <w:color w:val="auto"/>
          <w:u w:val="single"/>
        </w:rPr>
        <w:t>3</w:t>
      </w:r>
      <w:r>
        <w:rPr>
          <w:rFonts w:ascii="Times New Roman" w:hAnsi="宋体" w:eastAsia="宋体" w:cs="Times New Roman"/>
          <w:color w:val="auto"/>
          <w:u w:val="single"/>
        </w:rPr>
        <w:t>天。</w:t>
      </w:r>
    </w:p>
    <w:p w14:paraId="36BF6EF2">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3.3.</w:t>
      </w:r>
      <w:r>
        <w:rPr>
          <w:rFonts w:hint="eastAsia" w:ascii="Times New Roman" w:hAnsi="Times New Roman" w:eastAsia="宋体" w:cs="Times New Roman"/>
          <w:color w:val="auto"/>
        </w:rPr>
        <w:t>2</w:t>
      </w:r>
      <w:r>
        <w:rPr>
          <w:rFonts w:ascii="Times New Roman" w:hAnsi="宋体" w:eastAsia="宋体" w:cs="Times New Roman"/>
          <w:color w:val="auto"/>
        </w:rPr>
        <w:t>承包人无正当理由拒绝撤换主要施工管理人员的违约责任：</w:t>
      </w:r>
      <w:r>
        <w:rPr>
          <w:rFonts w:ascii="Times New Roman" w:hAnsi="宋体" w:eastAsia="宋体" w:cs="Times New Roman"/>
          <w:color w:val="auto"/>
          <w:u w:val="single"/>
        </w:rPr>
        <w:t>每出现一次，罚款</w:t>
      </w:r>
      <w:r>
        <w:rPr>
          <w:rFonts w:hint="eastAsia" w:ascii="Times New Roman" w:hAnsi="Times New Roman" w:eastAsia="宋体" w:cs="Times New Roman"/>
          <w:color w:val="auto"/>
          <w:u w:val="single"/>
        </w:rPr>
        <w:t>5</w:t>
      </w:r>
      <w:r>
        <w:rPr>
          <w:rFonts w:ascii="Times New Roman" w:hAnsi="Times New Roman" w:eastAsia="宋体" w:cs="Times New Roman"/>
          <w:color w:val="auto"/>
          <w:u w:val="single"/>
        </w:rPr>
        <w:t>000</w:t>
      </w:r>
      <w:r>
        <w:rPr>
          <w:rFonts w:ascii="Times New Roman" w:hAnsi="宋体" w:eastAsia="宋体" w:cs="Times New Roman"/>
          <w:color w:val="auto"/>
          <w:u w:val="single"/>
        </w:rPr>
        <w:t>元。</w:t>
      </w:r>
    </w:p>
    <w:p w14:paraId="7B443A73">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3.3.</w:t>
      </w:r>
      <w:r>
        <w:rPr>
          <w:rFonts w:hint="eastAsia" w:ascii="Times New Roman" w:hAnsi="Times New Roman" w:eastAsia="宋体" w:cs="Times New Roman"/>
          <w:color w:val="auto"/>
        </w:rPr>
        <w:t>3</w:t>
      </w:r>
      <w:r>
        <w:rPr>
          <w:rFonts w:ascii="Times New Roman" w:hAnsi="宋体" w:eastAsia="宋体" w:cs="Times New Roman"/>
          <w:color w:val="auto"/>
        </w:rPr>
        <w:t>承包人主要施工管理人员离开施工现场的批准要求：</w:t>
      </w:r>
      <w:r>
        <w:rPr>
          <w:rFonts w:ascii="Times New Roman" w:hAnsi="宋体" w:eastAsia="宋体" w:cs="Times New Roman"/>
          <w:color w:val="auto"/>
          <w:u w:val="single"/>
        </w:rPr>
        <w:t>承包人主要施工管理人员离开工地需经发包人同意。</w:t>
      </w:r>
    </w:p>
    <w:p w14:paraId="271779C3">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3.3.</w:t>
      </w:r>
      <w:r>
        <w:rPr>
          <w:rFonts w:hint="eastAsia" w:ascii="Times New Roman" w:hAnsi="Times New Roman" w:eastAsia="宋体" w:cs="Times New Roman"/>
          <w:color w:val="auto"/>
        </w:rPr>
        <w:t>4</w:t>
      </w:r>
      <w:r>
        <w:rPr>
          <w:rFonts w:ascii="Times New Roman" w:hAnsi="宋体" w:eastAsia="宋体" w:cs="Times New Roman"/>
          <w:color w:val="auto"/>
        </w:rPr>
        <w:t>承包人擅自更换主要施工管理人员的违约责任：</w:t>
      </w:r>
      <w:r>
        <w:rPr>
          <w:rFonts w:ascii="Times New Roman" w:hAnsi="宋体" w:eastAsia="宋体" w:cs="Times New Roman"/>
          <w:color w:val="auto"/>
          <w:u w:val="single"/>
        </w:rPr>
        <w:t>每出现一次，罚款</w:t>
      </w:r>
      <w:r>
        <w:rPr>
          <w:rFonts w:hint="eastAsia" w:ascii="Times New Roman" w:hAnsi="Times New Roman" w:eastAsia="宋体" w:cs="Times New Roman"/>
          <w:color w:val="auto"/>
          <w:u w:val="single"/>
        </w:rPr>
        <w:t>2</w:t>
      </w:r>
      <w:r>
        <w:rPr>
          <w:rFonts w:ascii="Times New Roman" w:hAnsi="Times New Roman" w:eastAsia="宋体" w:cs="Times New Roman"/>
          <w:color w:val="auto"/>
          <w:u w:val="single"/>
        </w:rPr>
        <w:t>000</w:t>
      </w:r>
      <w:r>
        <w:rPr>
          <w:rFonts w:ascii="Times New Roman" w:hAnsi="宋体" w:eastAsia="宋体" w:cs="Times New Roman"/>
          <w:color w:val="auto"/>
          <w:u w:val="single"/>
        </w:rPr>
        <w:t>元。</w:t>
      </w:r>
    </w:p>
    <w:p w14:paraId="0739385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bookmarkStart w:id="312" w:name="_Toc292559364"/>
      <w:bookmarkStart w:id="313" w:name="_Toc296891199"/>
      <w:bookmarkStart w:id="314" w:name="_Toc296346660"/>
      <w:bookmarkStart w:id="315" w:name="_Toc297120459"/>
      <w:bookmarkStart w:id="316" w:name="_Toc296944498"/>
      <w:bookmarkStart w:id="317" w:name="_Toc292559869"/>
      <w:bookmarkStart w:id="318" w:name="_Toc296503159"/>
      <w:bookmarkStart w:id="319" w:name="_Toc296347158"/>
      <w:bookmarkStart w:id="320" w:name="_Toc312677988"/>
      <w:bookmarkStart w:id="321" w:name="_Toc300934945"/>
      <w:bookmarkStart w:id="322" w:name="_Toc303539102"/>
      <w:bookmarkStart w:id="323" w:name="_Toc304295523"/>
      <w:bookmarkStart w:id="324" w:name="_Toc296890987"/>
      <w:bookmarkStart w:id="325" w:name="_Toc297123492"/>
      <w:bookmarkStart w:id="326" w:name="_Toc297216151"/>
      <w:bookmarkStart w:id="327" w:name="_Toc297048345"/>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宋体" w:eastAsia="宋体" w:cs="Times New Roman"/>
          <w:color w:val="auto"/>
        </w:rPr>
        <w:t>分包</w:t>
      </w:r>
    </w:p>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14:paraId="6BB66A05">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bookmarkStart w:id="328" w:name="_Toc297216152"/>
      <w:bookmarkStart w:id="329" w:name="_Toc296890988"/>
      <w:bookmarkStart w:id="330" w:name="_Toc303539103"/>
      <w:bookmarkStart w:id="331" w:name="_Toc296347159"/>
      <w:bookmarkStart w:id="332" w:name="_Toc292559365"/>
      <w:bookmarkStart w:id="333" w:name="_Toc292559870"/>
      <w:bookmarkStart w:id="334" w:name="_Toc296503160"/>
      <w:bookmarkStart w:id="335" w:name="_Toc297123493"/>
      <w:bookmarkStart w:id="336" w:name="_Toc296891200"/>
      <w:bookmarkStart w:id="337" w:name="_Toc300934946"/>
      <w:bookmarkStart w:id="338" w:name="_Toc296944499"/>
      <w:bookmarkStart w:id="339" w:name="_Toc318581158"/>
      <w:bookmarkStart w:id="340" w:name="_Toc304295524"/>
      <w:bookmarkStart w:id="341" w:name="_Toc297048346"/>
      <w:bookmarkStart w:id="342" w:name="_Toc312677989"/>
      <w:bookmarkStart w:id="343" w:name="_Toc296346661"/>
      <w:bookmarkStart w:id="344" w:name="_Toc297120460"/>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.1 </w:t>
      </w:r>
      <w:r>
        <w:rPr>
          <w:rFonts w:ascii="Times New Roman" w:hAnsi="宋体" w:eastAsia="宋体" w:cs="Times New Roman"/>
          <w:color w:val="auto"/>
        </w:rPr>
        <w:t>分包的一般约定</w:t>
      </w:r>
    </w:p>
    <w:p w14:paraId="4FEA6CAF">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禁止分包的工程包括：</w:t>
      </w:r>
      <w:r>
        <w:rPr>
          <w:rFonts w:ascii="Times New Roman" w:hAnsi="宋体" w:eastAsia="宋体" w:cs="Times New Roman"/>
          <w:color w:val="auto"/>
          <w:u w:val="single"/>
        </w:rPr>
        <w:t>主体、关键性工作。</w:t>
      </w:r>
    </w:p>
    <w:p w14:paraId="6B4BC44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主体结构、关键性工作的范围：</w:t>
      </w:r>
      <w:r>
        <w:rPr>
          <w:rFonts w:ascii="Times New Roman" w:hAnsi="宋体" w:eastAsia="宋体" w:cs="Times New Roman"/>
          <w:color w:val="auto"/>
          <w:u w:val="single"/>
        </w:rPr>
        <w:t>本协议约定的所有施工内容</w:t>
      </w:r>
      <w:r>
        <w:rPr>
          <w:rFonts w:ascii="Times New Roman" w:hAnsi="宋体" w:eastAsia="宋体" w:cs="Times New Roman"/>
          <w:color w:val="auto"/>
        </w:rPr>
        <w:t>。</w:t>
      </w:r>
      <w:bookmarkStart w:id="345" w:name="_Toc296346662"/>
      <w:bookmarkStart w:id="346" w:name="_Toc296347160"/>
      <w:bookmarkStart w:id="347" w:name="_Toc296503161"/>
      <w:bookmarkStart w:id="348" w:name="_Toc297123494"/>
      <w:bookmarkStart w:id="349" w:name="_Toc296944500"/>
      <w:bookmarkStart w:id="350" w:name="_Toc297216153"/>
      <w:bookmarkStart w:id="351" w:name="_Toc303539104"/>
      <w:bookmarkStart w:id="352" w:name="_Toc296891201"/>
      <w:bookmarkStart w:id="353" w:name="_Toc297048347"/>
      <w:bookmarkStart w:id="354" w:name="_Toc297120461"/>
      <w:bookmarkStart w:id="355" w:name="_Toc300934947"/>
      <w:bookmarkStart w:id="356" w:name="_Toc304295525"/>
      <w:bookmarkStart w:id="357" w:name="_Toc296890989"/>
    </w:p>
    <w:p w14:paraId="0950855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 3</w:t>
      </w:r>
      <w:bookmarkStart w:id="358" w:name="_Toc318581159"/>
      <w:bookmarkStart w:id="359" w:name="_Toc312677990"/>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.2</w:t>
      </w:r>
      <w:r>
        <w:rPr>
          <w:rFonts w:ascii="Times New Roman" w:hAnsi="宋体" w:eastAsia="宋体" w:cs="Times New Roman"/>
          <w:color w:val="auto"/>
        </w:rPr>
        <w:t>分包的确定</w:t>
      </w:r>
    </w:p>
    <w:p w14:paraId="0003318D">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允许分包的专业工程包括：</w:t>
      </w:r>
      <w:r>
        <w:rPr>
          <w:rFonts w:ascii="Times New Roman" w:hAnsi="宋体" w:eastAsia="宋体" w:cs="Times New Roman"/>
          <w:color w:val="auto"/>
          <w:u w:val="single"/>
        </w:rPr>
        <w:t>不允许</w:t>
      </w:r>
    </w:p>
    <w:p w14:paraId="28FC0A50">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其他关于分包的约定：</w:t>
      </w:r>
      <w:r>
        <w:rPr>
          <w:rFonts w:ascii="Times New Roman" w:hAnsi="宋体" w:eastAsia="宋体" w:cs="Times New Roman"/>
          <w:color w:val="auto"/>
          <w:u w:val="single"/>
        </w:rPr>
        <w:t>不允许</w:t>
      </w:r>
    </w:p>
    <w:p w14:paraId="0231F48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hint="eastAsia" w:ascii="Times New Roman" w:hAnsi="Times New Roman" w:eastAsia="宋体" w:cs="Times New Roman"/>
          <w:color w:val="auto"/>
        </w:rPr>
        <w:t>4</w:t>
      </w: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宋体" w:eastAsia="宋体" w:cs="Times New Roman"/>
          <w:color w:val="auto"/>
        </w:rPr>
        <w:t>分包合同价款</w:t>
      </w:r>
    </w:p>
    <w:p w14:paraId="27328AEB">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关于分包合同价款支付的约定：</w:t>
      </w:r>
      <w:r>
        <w:rPr>
          <w:rFonts w:ascii="Times New Roman" w:hAnsi="宋体" w:eastAsia="宋体" w:cs="Times New Roman"/>
          <w:color w:val="auto"/>
          <w:u w:val="single"/>
        </w:rPr>
        <w:t>不允许</w:t>
      </w:r>
    </w:p>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14:paraId="346A746F">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hint="eastAsia" w:ascii="Times New Roman" w:hAnsi="Times New Roman" w:eastAsia="宋体" w:cs="Times New Roman"/>
          <w:color w:val="auto"/>
        </w:rPr>
        <w:t>5</w:t>
      </w:r>
      <w:r>
        <w:rPr>
          <w:rFonts w:ascii="Times New Roman" w:hAnsi="宋体" w:eastAsia="宋体" w:cs="Times New Roman"/>
          <w:color w:val="auto"/>
        </w:rPr>
        <w:t>工程照管与成品、半成品保护</w:t>
      </w:r>
    </w:p>
    <w:p w14:paraId="290FF226">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承包人负责照管工程及工程相关的材料、工程设备的起始时间：</w:t>
      </w:r>
      <w:r>
        <w:rPr>
          <w:rFonts w:ascii="Times New Roman" w:hAnsi="宋体" w:eastAsia="宋体" w:cs="Times New Roman"/>
          <w:color w:val="auto"/>
          <w:u w:val="single"/>
        </w:rPr>
        <w:t>承包人进场开工开始负责照管工程及工程相关的材料、工程设备，直至工程竣工。</w:t>
      </w:r>
    </w:p>
    <w:p w14:paraId="60BE8E50">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hint="eastAsia" w:ascii="Times New Roman" w:hAnsi="Times New Roman" w:eastAsia="宋体" w:cs="Times New Roman"/>
          <w:color w:val="auto"/>
        </w:rPr>
        <w:t>6</w:t>
      </w:r>
      <w:r>
        <w:rPr>
          <w:rFonts w:ascii="Times New Roman" w:hAnsi="宋体" w:eastAsia="宋体" w:cs="Times New Roman"/>
          <w:color w:val="auto"/>
        </w:rPr>
        <w:t>履约担保</w:t>
      </w:r>
    </w:p>
    <w:p w14:paraId="02975AE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承包人是否提供履约担保：</w:t>
      </w:r>
      <w:r>
        <w:rPr>
          <w:rFonts w:hint="eastAsia" w:ascii="Times New Roman" w:hAnsi="Times New Roman" w:eastAsia="宋体" w:cs="Times New Roman"/>
          <w:color w:val="auto"/>
          <w:u w:val="single"/>
        </w:rPr>
        <w:t>/</w:t>
      </w:r>
      <w:r>
        <w:rPr>
          <w:rFonts w:ascii="Times New Roman" w:hAnsi="宋体" w:eastAsia="宋体" w:cs="Times New Roman"/>
          <w:color w:val="auto"/>
        </w:rPr>
        <w:t>。</w:t>
      </w:r>
    </w:p>
    <w:p w14:paraId="1F7B85B3">
      <w:pPr>
        <w:spacing w:after="120" w:line="360" w:lineRule="auto"/>
        <w:ind w:firstLine="420" w:firstLineChars="200"/>
        <w:rPr>
          <w:rFonts w:hint="eastAsia" w:ascii="Times New Roman" w:hAnsi="Times New Roman" w:cs="Times New Roman" w:eastAsiaTheme="minorEastAsia"/>
          <w:color w:val="auto"/>
          <w:u w:val="single"/>
        </w:rPr>
      </w:pPr>
      <w:r>
        <w:rPr>
          <w:rFonts w:ascii="Times New Roman" w:hAnsi="宋体" w:eastAsia="宋体" w:cs="Times New Roman"/>
          <w:color w:val="auto"/>
        </w:rPr>
        <w:t>承包人提供履约担保的形式、金额及期限的：</w:t>
      </w:r>
      <w:r>
        <w:rPr>
          <w:rFonts w:hint="eastAsia" w:hAnsi="宋体" w:eastAsiaTheme="minorEastAsia"/>
          <w:color w:val="auto"/>
          <w:u w:val="single"/>
        </w:rPr>
        <w:t>/</w:t>
      </w:r>
    </w:p>
    <w:p w14:paraId="7D1CCCB8">
      <w:pPr>
        <w:pStyle w:val="7"/>
        <w:spacing w:line="360" w:lineRule="auto"/>
        <w:ind w:firstLine="420" w:firstLineChars="200"/>
        <w:rPr>
          <w:rFonts w:ascii="Times New Roman" w:hAnsi="Times New Roman" w:eastAsia="宋体"/>
          <w:b w:val="0"/>
          <w:sz w:val="21"/>
          <w:szCs w:val="21"/>
        </w:rPr>
      </w:pPr>
      <w:bookmarkStart w:id="360" w:name="_Toc351203636"/>
      <w:r>
        <w:rPr>
          <w:rFonts w:ascii="Times New Roman" w:hAnsi="Times New Roman" w:eastAsia="宋体"/>
          <w:b w:val="0"/>
          <w:sz w:val="21"/>
          <w:szCs w:val="21"/>
        </w:rPr>
        <w:t>4</w:t>
      </w:r>
      <w:bookmarkStart w:id="361" w:name="_Toc296347161"/>
      <w:bookmarkStart w:id="362" w:name="_Toc292559366"/>
      <w:bookmarkStart w:id="363" w:name="_Toc267251413"/>
      <w:bookmarkStart w:id="364" w:name="_Toc297048348"/>
      <w:bookmarkStart w:id="365" w:name="_Toc297120462"/>
      <w:bookmarkStart w:id="366" w:name="_Toc296890990"/>
      <w:bookmarkStart w:id="367" w:name="_Toc292559871"/>
      <w:bookmarkStart w:id="368" w:name="_Toc296346663"/>
      <w:bookmarkStart w:id="369" w:name="_Toc296944501"/>
      <w:bookmarkStart w:id="370" w:name="_Toc296891202"/>
      <w:bookmarkStart w:id="371" w:name="_Toc296503162"/>
      <w:r>
        <w:rPr>
          <w:rFonts w:ascii="Times New Roman" w:hAnsi="Times New Roman" w:eastAsia="宋体"/>
          <w:b w:val="0"/>
          <w:sz w:val="21"/>
          <w:szCs w:val="21"/>
        </w:rPr>
        <w:t xml:space="preserve">. </w:t>
      </w:r>
      <w:r>
        <w:rPr>
          <w:rFonts w:ascii="Times New Roman" w:hAnsi="宋体" w:eastAsia="宋体"/>
          <w:b w:val="0"/>
          <w:sz w:val="21"/>
          <w:szCs w:val="21"/>
        </w:rPr>
        <w:t>监</w:t>
      </w:r>
      <w:bookmarkEnd w:id="361"/>
      <w:bookmarkEnd w:id="362"/>
      <w:bookmarkEnd w:id="363"/>
      <w:bookmarkEnd w:id="364"/>
      <w:bookmarkEnd w:id="365"/>
      <w:bookmarkEnd w:id="366"/>
      <w:bookmarkEnd w:id="367"/>
      <w:bookmarkEnd w:id="368"/>
      <w:bookmarkEnd w:id="369"/>
      <w:bookmarkEnd w:id="370"/>
      <w:bookmarkEnd w:id="371"/>
      <w:r>
        <w:rPr>
          <w:rFonts w:ascii="Times New Roman" w:hAnsi="宋体" w:eastAsia="宋体"/>
          <w:b w:val="0"/>
          <w:sz w:val="21"/>
          <w:szCs w:val="21"/>
        </w:rPr>
        <w:t>理人</w:t>
      </w:r>
      <w:bookmarkEnd w:id="360"/>
    </w:p>
    <w:p w14:paraId="322E7253">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4.1</w:t>
      </w:r>
      <w:r>
        <w:rPr>
          <w:rFonts w:ascii="Times New Roman" w:hAnsi="宋体" w:eastAsia="宋体" w:cs="Times New Roman"/>
          <w:color w:val="auto"/>
        </w:rPr>
        <w:t>监理人的一般规定</w:t>
      </w:r>
    </w:p>
    <w:p w14:paraId="6DD7CD6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关于监理人的监理内容：</w:t>
      </w:r>
      <w:r>
        <w:rPr>
          <w:rFonts w:ascii="Times New Roman" w:hAnsi="宋体" w:eastAsia="宋体" w:cs="Times New Roman"/>
          <w:color w:val="auto"/>
          <w:u w:val="single"/>
        </w:rPr>
        <w:t>如有，具体详见监理合同</w:t>
      </w:r>
      <w:r>
        <w:rPr>
          <w:rFonts w:ascii="Times New Roman" w:hAnsi="宋体" w:eastAsia="宋体" w:cs="Times New Roman"/>
          <w:color w:val="auto"/>
        </w:rPr>
        <w:t>。</w:t>
      </w:r>
    </w:p>
    <w:p w14:paraId="1158CD6D">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关于监理人的监理权限：</w:t>
      </w:r>
      <w:r>
        <w:rPr>
          <w:rFonts w:ascii="Times New Roman" w:hAnsi="宋体" w:eastAsia="宋体" w:cs="Times New Roman"/>
          <w:color w:val="auto"/>
          <w:u w:val="single"/>
        </w:rPr>
        <w:t>施工阶段的质量、造价、进度、安全进行控制，以及合同、信息管理和现场组织管理，协调各单位之间的关系等。</w:t>
      </w:r>
    </w:p>
    <w:p w14:paraId="42266B4F">
      <w:pPr>
        <w:pStyle w:val="27"/>
        <w:adjustRightInd w:val="0"/>
        <w:snapToGrid w:val="0"/>
        <w:spacing w:line="360" w:lineRule="auto"/>
        <w:ind w:firstLine="420" w:firstLineChars="200"/>
        <w:rPr>
          <w:rFonts w:ascii="Times New Roman" w:hAnsi="Times New Roman"/>
          <w:kern w:val="0"/>
          <w:szCs w:val="21"/>
        </w:rPr>
      </w:pPr>
      <w:r>
        <w:rPr>
          <w:rFonts w:ascii="Times New Roman" w:hAnsi="Times New Roman"/>
          <w:kern w:val="0"/>
          <w:szCs w:val="21"/>
        </w:rPr>
        <w:t>5</w:t>
      </w:r>
      <w:r>
        <w:rPr>
          <w:rFonts w:ascii="Times New Roman" w:hAnsi="宋体"/>
          <w:kern w:val="0"/>
          <w:szCs w:val="21"/>
        </w:rPr>
        <w:t>、安全文明施工与环境保护</w:t>
      </w:r>
    </w:p>
    <w:p w14:paraId="57A721D1">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5.1</w:t>
      </w:r>
      <w:r>
        <w:rPr>
          <w:rFonts w:ascii="Times New Roman" w:hAnsi="宋体" w:eastAsia="宋体" w:cs="Times New Roman"/>
          <w:color w:val="auto"/>
        </w:rPr>
        <w:t>安全文明施工</w:t>
      </w:r>
    </w:p>
    <w:p w14:paraId="3E0B2FE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5.1.1 </w:t>
      </w:r>
      <w:r>
        <w:rPr>
          <w:rFonts w:ascii="Times New Roman" w:hAnsi="宋体" w:eastAsia="宋体" w:cs="Times New Roman"/>
          <w:color w:val="auto"/>
        </w:rPr>
        <w:t>项目安全生产的达标目标及相应事项的约定：</w:t>
      </w:r>
    </w:p>
    <w:p w14:paraId="7051D7C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color w:val="auto"/>
          <w:u w:val="single"/>
        </w:rPr>
        <w:t>承包人应严格按照国家《安全生产法》和《建筑安全生产管理条例》等相关的法律法规和国家标准配置足额的安全生产管理人员，发包人有权要求承包人按规定增加安全管理人员，并持续在岗工作，不得擅自离岗。</w:t>
      </w:r>
    </w:p>
    <w:p w14:paraId="590A930C">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w:t>
      </w:r>
      <w:r>
        <w:rPr>
          <w:rFonts w:ascii="Times New Roman" w:hAnsi="宋体" w:eastAsia="宋体" w:cs="Times New Roman"/>
          <w:color w:val="auto"/>
          <w:u w:val="single"/>
        </w:rPr>
        <w:t>发包人有权要求承包人对其在施工场地的工作人员进行安全教育。承包人必须按照规定的标准实行文明施工管理，对施工现场的安全施工负责。按安全标准组织施工，根据现场情况采取必要的安全防护措施，全面负责施工现场的安全及第三方人身安全，加强安全教育，坚决杜绝安全事故的发生，并承担一切责任。</w:t>
      </w:r>
    </w:p>
    <w:p w14:paraId="2798D7F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w:t>
      </w:r>
      <w:r>
        <w:rPr>
          <w:rFonts w:ascii="Times New Roman" w:hAnsi="宋体" w:eastAsia="宋体" w:cs="Times New Roman"/>
          <w:color w:val="auto"/>
          <w:u w:val="single"/>
        </w:rPr>
        <w:t>发包人按照规定对承包人在施工过程中所产生的安全生产费用进行审核，承包人不得把安全生产费用转借、挪用和用于其他。</w:t>
      </w:r>
    </w:p>
    <w:p w14:paraId="4D3034D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w:t>
      </w:r>
      <w:r>
        <w:rPr>
          <w:rFonts w:ascii="Times New Roman" w:hAnsi="宋体" w:eastAsia="宋体" w:cs="Times New Roman"/>
          <w:color w:val="auto"/>
          <w:u w:val="single"/>
        </w:rPr>
        <w:t>在施工当中，由于承包人的安全措施不到位、违章操作、违章指挥或管理制度不健全而造成的安全生产事故，所有责任全部由承包人承担。</w:t>
      </w:r>
    </w:p>
    <w:p w14:paraId="630ED03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w:t>
      </w:r>
      <w:r>
        <w:rPr>
          <w:rFonts w:ascii="Times New Roman" w:hAnsi="宋体" w:eastAsia="宋体" w:cs="Times New Roman"/>
          <w:color w:val="auto"/>
          <w:u w:val="single"/>
        </w:rPr>
        <w:t>发包人在施工检查当中发现现场施工人员存在违规操作、违章指挥或是存在事故安全隐患的有权责令承包人进行整改、教育甚至停工整顿，直至消除安全隐患，对于整改不力或是不彻底的，发包人有权对承包人进行罚款处罚，严重者驱逐现场。</w:t>
      </w:r>
    </w:p>
    <w:p w14:paraId="1924AF33">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w:t>
      </w:r>
      <w:r>
        <w:rPr>
          <w:rFonts w:ascii="Times New Roman" w:hAnsi="Times New Roman" w:eastAsia="宋体" w:cs="Times New Roman"/>
          <w:color w:val="auto"/>
        </w:rPr>
        <w:t>6</w:t>
      </w:r>
      <w:r>
        <w:rPr>
          <w:rFonts w:ascii="Times New Roman" w:hAnsi="宋体" w:eastAsia="宋体" w:cs="Times New Roman"/>
          <w:color w:val="auto"/>
        </w:rPr>
        <w:t>）</w:t>
      </w:r>
      <w:r>
        <w:rPr>
          <w:rFonts w:ascii="Times New Roman" w:hAnsi="宋体" w:eastAsia="宋体" w:cs="Times New Roman"/>
          <w:color w:val="auto"/>
          <w:u w:val="single"/>
        </w:rPr>
        <w:t>承包人对安全生产负全责，与发包人另签《安全生产责任协议书》。施工中加强安全防范意识和措施，杜绝安全事故的发生。每发生一起安全事故，承包人除赔偿全部损失以外，发包人可以按违约责任给予承包人一次性经济处罚，最低为</w:t>
      </w:r>
      <w:r>
        <w:rPr>
          <w:rFonts w:ascii="Times New Roman" w:hAnsi="Times New Roman" w:eastAsia="宋体" w:cs="Times New Roman"/>
          <w:color w:val="auto"/>
          <w:u w:val="single"/>
        </w:rPr>
        <w:t>2000</w:t>
      </w:r>
      <w:r>
        <w:rPr>
          <w:rFonts w:ascii="Times New Roman" w:hAnsi="宋体" w:eastAsia="宋体" w:cs="Times New Roman"/>
          <w:color w:val="auto"/>
          <w:u w:val="single"/>
        </w:rPr>
        <w:t>元，最高</w:t>
      </w:r>
      <w:r>
        <w:rPr>
          <w:rFonts w:ascii="Times New Roman" w:hAnsi="Times New Roman" w:eastAsia="宋体" w:cs="Times New Roman"/>
          <w:color w:val="auto"/>
          <w:u w:val="single"/>
        </w:rPr>
        <w:t>10000</w:t>
      </w:r>
      <w:r>
        <w:rPr>
          <w:rFonts w:ascii="Times New Roman" w:hAnsi="宋体" w:eastAsia="宋体" w:cs="Times New Roman"/>
          <w:color w:val="auto"/>
          <w:u w:val="single"/>
        </w:rPr>
        <w:t>元；如发生重大安全事故，最高处以经济罚</w:t>
      </w:r>
      <w:r>
        <w:rPr>
          <w:rFonts w:hint="eastAsia" w:ascii="Times New Roman" w:hAnsi="宋体" w:eastAsia="宋体" w:cs="Times New Roman"/>
          <w:color w:val="auto"/>
          <w:u w:val="single"/>
        </w:rPr>
        <w:t>5</w:t>
      </w:r>
      <w:r>
        <w:rPr>
          <w:rFonts w:ascii="Times New Roman" w:hAnsi="宋体" w:eastAsia="宋体" w:cs="Times New Roman"/>
          <w:color w:val="auto"/>
          <w:u w:val="single"/>
        </w:rPr>
        <w:t>万元。承包人对发包人提出的安全整改意见不及时整改的，发包人按</w:t>
      </w:r>
      <w:r>
        <w:rPr>
          <w:rFonts w:hint="eastAsia" w:ascii="Times New Roman" w:hAnsi="Times New Roman" w:eastAsia="宋体" w:cs="Times New Roman"/>
          <w:color w:val="auto"/>
          <w:u w:val="single"/>
        </w:rPr>
        <w:t>1</w:t>
      </w:r>
      <w:r>
        <w:rPr>
          <w:rFonts w:ascii="Times New Roman" w:hAnsi="Times New Roman" w:eastAsia="宋体" w:cs="Times New Roman"/>
          <w:color w:val="auto"/>
          <w:u w:val="single"/>
        </w:rPr>
        <w:t>000</w:t>
      </w:r>
      <w:r>
        <w:rPr>
          <w:rFonts w:ascii="Times New Roman" w:hAnsi="宋体" w:eastAsia="宋体" w:cs="Times New Roman"/>
          <w:color w:val="auto"/>
          <w:u w:val="single"/>
        </w:rPr>
        <w:t>元</w:t>
      </w:r>
      <w:r>
        <w:rPr>
          <w:rFonts w:ascii="Times New Roman" w:hAnsi="Times New Roman" w:eastAsia="宋体" w:cs="Times New Roman"/>
          <w:color w:val="auto"/>
          <w:u w:val="single"/>
        </w:rPr>
        <w:t>/</w:t>
      </w:r>
      <w:r>
        <w:rPr>
          <w:rFonts w:ascii="Times New Roman" w:hAnsi="宋体" w:eastAsia="宋体" w:cs="Times New Roman"/>
          <w:color w:val="auto"/>
          <w:u w:val="single"/>
        </w:rPr>
        <w:t>次处罚承包人。</w:t>
      </w:r>
    </w:p>
    <w:p w14:paraId="77D55F14">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缺略部分执行通用条款的相关规定。</w:t>
      </w:r>
    </w:p>
    <w:p w14:paraId="7F6BBF5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6.1.4 </w:t>
      </w:r>
      <w:r>
        <w:rPr>
          <w:rFonts w:ascii="Times New Roman" w:hAnsi="宋体" w:eastAsia="宋体" w:cs="Times New Roman"/>
          <w:color w:val="auto"/>
        </w:rPr>
        <w:t>关于治安保卫的特别约定：</w:t>
      </w:r>
      <w:r>
        <w:rPr>
          <w:rFonts w:ascii="Times New Roman" w:hAnsi="宋体" w:eastAsia="宋体" w:cs="Times New Roman"/>
          <w:color w:val="auto"/>
          <w:u w:val="single"/>
        </w:rPr>
        <w:t>在实施和完成本工程过程中，承包人应充分关注和保障所有在场人员的安全，承包人对安全防护工作负全责（包括但不限于责任和费用），并禁止非施工人员、车辆进入现场。负责发包人供应的材料设备的保管。为保护本工程免遭损坏，或为现场附近和过往人群的安全与方便，在确有必要的时候和地方，承包人应自费提供照明、警卫、护栅、警告标志等安全防护措施。所有安全事故及责任，由承包人承担。如承包人未履行上述约定及通用条款相关义务造成工程、财产和人身伤害，由承包人承担责任，赔偿损失及支付发生的费用</w:t>
      </w:r>
      <w:r>
        <w:rPr>
          <w:rFonts w:ascii="Times New Roman" w:hAnsi="宋体" w:eastAsia="宋体" w:cs="Times New Roman"/>
          <w:color w:val="auto"/>
        </w:rPr>
        <w:t>。</w:t>
      </w:r>
    </w:p>
    <w:p w14:paraId="32BDBB8C">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关于编制施工场地治安管理计划的约定：</w:t>
      </w:r>
      <w:r>
        <w:rPr>
          <w:rFonts w:ascii="Times New Roman" w:hAnsi="宋体" w:eastAsia="宋体" w:cs="Times New Roman"/>
          <w:color w:val="auto"/>
          <w:u w:val="single"/>
        </w:rPr>
        <w:t>必须在进场后或施工合同签署后</w:t>
      </w:r>
      <w:r>
        <w:rPr>
          <w:rFonts w:ascii="Times New Roman" w:hAnsi="Times New Roman" w:eastAsia="宋体" w:cs="Times New Roman"/>
          <w:color w:val="auto"/>
          <w:u w:val="single"/>
        </w:rPr>
        <w:t>7</w:t>
      </w:r>
      <w:r>
        <w:rPr>
          <w:rFonts w:ascii="Times New Roman" w:hAnsi="宋体" w:eastAsia="宋体" w:cs="Times New Roman"/>
          <w:color w:val="auto"/>
          <w:u w:val="single"/>
        </w:rPr>
        <w:t>日内编写针对本工程的实施性施工组织设计，综合考虑本工程所涉及的一切安全因素编写出施工安全预案，包括但不限于临时用电、安全挡护、职工安全教育和安全管理、突发情况应急方案等，报送发包人审批之后严格执行。施工过程中承包人按照规定负责施工现场的安全保卫工作及负责施工人员的治安教育、安全教育和安全管理工作。若由此发生事故及引发的法律责任，均由承包人负责</w:t>
      </w:r>
      <w:r>
        <w:rPr>
          <w:rFonts w:ascii="Times New Roman" w:hAnsi="宋体" w:eastAsia="宋体" w:cs="Times New Roman"/>
          <w:color w:val="auto"/>
        </w:rPr>
        <w:t>。</w:t>
      </w:r>
    </w:p>
    <w:p w14:paraId="3A7ABAE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6.1.5 </w:t>
      </w:r>
      <w:r>
        <w:rPr>
          <w:rFonts w:ascii="Times New Roman" w:hAnsi="宋体" w:eastAsia="宋体" w:cs="Times New Roman"/>
          <w:color w:val="auto"/>
        </w:rPr>
        <w:t>文明施工</w:t>
      </w:r>
    </w:p>
    <w:p w14:paraId="164FA1B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合同当事人对文明施工的要求：</w:t>
      </w:r>
      <w:r>
        <w:rPr>
          <w:rFonts w:ascii="Times New Roman" w:hAnsi="Times New Roman" w:eastAsia="宋体" w:cs="Times New Roman"/>
          <w:color w:val="auto"/>
          <w:u w:val="single"/>
        </w:rPr>
        <w:t>1</w:t>
      </w:r>
      <w:r>
        <w:rPr>
          <w:rFonts w:ascii="Times New Roman" w:hAnsi="宋体" w:eastAsia="宋体" w:cs="Times New Roman"/>
          <w:color w:val="auto"/>
          <w:u w:val="single"/>
        </w:rPr>
        <w:t>、工程施工期间</w:t>
      </w:r>
      <w:r>
        <w:rPr>
          <w:rFonts w:ascii="Times New Roman" w:hAnsi="Times New Roman" w:eastAsia="宋体" w:cs="Times New Roman"/>
          <w:color w:val="auto"/>
          <w:u w:val="single"/>
        </w:rPr>
        <w:t>,</w:t>
      </w:r>
      <w:r>
        <w:rPr>
          <w:rFonts w:ascii="Times New Roman" w:hAnsi="宋体" w:eastAsia="宋体" w:cs="Times New Roman"/>
          <w:color w:val="auto"/>
          <w:u w:val="single"/>
        </w:rPr>
        <w:t>应控制噪声对周围环境的影响</w:t>
      </w:r>
      <w:r>
        <w:rPr>
          <w:rFonts w:ascii="Times New Roman" w:hAnsi="Times New Roman" w:eastAsia="宋体" w:cs="Times New Roman"/>
          <w:color w:val="auto"/>
          <w:u w:val="single"/>
        </w:rPr>
        <w:t>,</w:t>
      </w:r>
      <w:r>
        <w:rPr>
          <w:rFonts w:ascii="Times New Roman" w:hAnsi="宋体" w:eastAsia="宋体" w:cs="Times New Roman"/>
          <w:color w:val="auto"/>
          <w:u w:val="single"/>
        </w:rPr>
        <w:t>承包人必须满足国家、省市的有关法规要求。按规定自行办理涉及施工场地交通、施工噪音以及环境保护和安全生产等相关手续。</w:t>
      </w:r>
      <w:r>
        <w:rPr>
          <w:rFonts w:ascii="Times New Roman" w:hAnsi="Times New Roman" w:eastAsia="宋体" w:cs="Times New Roman"/>
          <w:color w:val="auto"/>
          <w:u w:val="single"/>
        </w:rPr>
        <w:t>2</w:t>
      </w:r>
      <w:r>
        <w:rPr>
          <w:rFonts w:ascii="Times New Roman" w:hAnsi="宋体" w:eastAsia="宋体" w:cs="Times New Roman"/>
          <w:color w:val="auto"/>
          <w:u w:val="single"/>
        </w:rPr>
        <w:t>、施工场清洁卫生的要求：施工现场在保证安全的前提下</w:t>
      </w:r>
      <w:r>
        <w:rPr>
          <w:rFonts w:ascii="Times New Roman" w:hAnsi="Times New Roman" w:eastAsia="宋体" w:cs="Times New Roman"/>
          <w:color w:val="auto"/>
          <w:u w:val="single"/>
        </w:rPr>
        <w:t>,</w:t>
      </w:r>
      <w:r>
        <w:rPr>
          <w:rFonts w:ascii="Times New Roman" w:hAnsi="宋体" w:eastAsia="宋体" w:cs="Times New Roman"/>
          <w:color w:val="auto"/>
          <w:u w:val="single"/>
        </w:rPr>
        <w:t>按照标准化现场施工要求</w:t>
      </w:r>
      <w:r>
        <w:rPr>
          <w:rFonts w:ascii="Times New Roman" w:hAnsi="Times New Roman" w:eastAsia="宋体" w:cs="Times New Roman"/>
          <w:color w:val="auto"/>
          <w:u w:val="single"/>
        </w:rPr>
        <w:t>,</w:t>
      </w:r>
      <w:r>
        <w:rPr>
          <w:rFonts w:ascii="Times New Roman" w:hAnsi="宋体" w:eastAsia="宋体" w:cs="Times New Roman"/>
          <w:color w:val="auto"/>
          <w:u w:val="single"/>
        </w:rPr>
        <w:t>保持场内、场外、交通进出口的安全和卫生。</w:t>
      </w:r>
      <w:r>
        <w:rPr>
          <w:rFonts w:ascii="Times New Roman" w:hAnsi="Times New Roman" w:eastAsia="宋体" w:cs="Times New Roman"/>
          <w:color w:val="auto"/>
          <w:u w:val="single"/>
        </w:rPr>
        <w:t>3</w:t>
      </w:r>
      <w:r>
        <w:rPr>
          <w:rFonts w:ascii="Times New Roman" w:hAnsi="宋体" w:eastAsia="宋体" w:cs="Times New Roman"/>
          <w:color w:val="auto"/>
          <w:u w:val="single"/>
        </w:rPr>
        <w:t>、双方约定承包人应做的其他工作：施工期间保证场内场外相邻道路的畅通，安全防护减少噪音干扰和灰尘处理；未尽事宜双方协商解决</w:t>
      </w:r>
      <w:r>
        <w:rPr>
          <w:rFonts w:ascii="Times New Roman" w:hAnsi="宋体" w:eastAsia="宋体" w:cs="Times New Roman"/>
          <w:color w:val="auto"/>
        </w:rPr>
        <w:t>。</w:t>
      </w:r>
    </w:p>
    <w:p w14:paraId="405F356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7. </w:t>
      </w:r>
      <w:r>
        <w:rPr>
          <w:rFonts w:ascii="Times New Roman" w:hAnsi="宋体" w:eastAsia="宋体" w:cs="Times New Roman"/>
          <w:color w:val="auto"/>
        </w:rPr>
        <w:t>工期和进度</w:t>
      </w:r>
    </w:p>
    <w:p w14:paraId="3E6E4EAA">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7.1 </w:t>
      </w:r>
      <w:r>
        <w:rPr>
          <w:rFonts w:ascii="Times New Roman" w:hAnsi="宋体" w:eastAsia="宋体" w:cs="Times New Roman"/>
          <w:color w:val="auto"/>
        </w:rPr>
        <w:t>施工组织设计</w:t>
      </w:r>
    </w:p>
    <w:p w14:paraId="5798E84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7.1.1 </w:t>
      </w:r>
      <w:r>
        <w:rPr>
          <w:rFonts w:ascii="Times New Roman" w:hAnsi="宋体" w:eastAsia="宋体" w:cs="Times New Roman"/>
          <w:color w:val="auto"/>
        </w:rPr>
        <w:t>合同当事人约定的施工组织设计应包括的其他内容：</w:t>
      </w:r>
      <w:r>
        <w:rPr>
          <w:rFonts w:ascii="Times New Roman" w:hAnsi="宋体" w:eastAsia="宋体" w:cs="Times New Roman"/>
          <w:color w:val="auto"/>
          <w:u w:val="single"/>
        </w:rPr>
        <w:t>主要技术经济指标、工程概况、各项资源需求量计划</w:t>
      </w:r>
      <w:r>
        <w:rPr>
          <w:rFonts w:ascii="Times New Roman" w:hAnsi="宋体" w:eastAsia="宋体" w:cs="Times New Roman"/>
          <w:color w:val="auto"/>
        </w:rPr>
        <w:t>。</w:t>
      </w:r>
    </w:p>
    <w:p w14:paraId="4750D49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7.1.2 </w:t>
      </w:r>
      <w:r>
        <w:rPr>
          <w:rFonts w:ascii="Times New Roman" w:hAnsi="宋体" w:eastAsia="宋体" w:cs="Times New Roman"/>
          <w:color w:val="auto"/>
        </w:rPr>
        <w:t>施工组织设计的提交和修改</w:t>
      </w:r>
    </w:p>
    <w:p w14:paraId="2E7824D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承包人提交详细施工组织设计的期限的约定：</w:t>
      </w:r>
      <w:r>
        <w:rPr>
          <w:rFonts w:ascii="Times New Roman" w:hAnsi="宋体" w:eastAsia="宋体" w:cs="Times New Roman"/>
          <w:color w:val="auto"/>
          <w:u w:val="single"/>
        </w:rPr>
        <w:t>合同签订后</w:t>
      </w:r>
      <w:r>
        <w:rPr>
          <w:rFonts w:ascii="Times New Roman" w:hAnsi="Times New Roman" w:eastAsia="宋体" w:cs="Times New Roman"/>
          <w:color w:val="auto"/>
          <w:u w:val="single"/>
        </w:rPr>
        <w:t>7</w:t>
      </w:r>
      <w:r>
        <w:rPr>
          <w:rFonts w:ascii="Times New Roman" w:hAnsi="宋体" w:eastAsia="宋体" w:cs="Times New Roman"/>
          <w:color w:val="auto"/>
          <w:u w:val="single"/>
        </w:rPr>
        <w:t>日内</w:t>
      </w:r>
      <w:r>
        <w:rPr>
          <w:rFonts w:ascii="Times New Roman" w:hAnsi="宋体" w:eastAsia="宋体" w:cs="Times New Roman"/>
          <w:color w:val="auto"/>
        </w:rPr>
        <w:t>。</w:t>
      </w:r>
    </w:p>
    <w:p w14:paraId="5D66FC4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发包人在收到详细的施工组织设计后确认或提出修改意见的期限：</w:t>
      </w:r>
      <w:r>
        <w:rPr>
          <w:rFonts w:ascii="Times New Roman" w:hAnsi="宋体" w:eastAsia="宋体" w:cs="Times New Roman"/>
          <w:color w:val="auto"/>
          <w:u w:val="single"/>
        </w:rPr>
        <w:t>收到资料后</w:t>
      </w:r>
      <w:r>
        <w:rPr>
          <w:rFonts w:ascii="Times New Roman" w:hAnsi="Times New Roman" w:eastAsia="宋体" w:cs="Times New Roman"/>
          <w:color w:val="auto"/>
          <w:u w:val="single"/>
        </w:rPr>
        <w:t>3</w:t>
      </w:r>
      <w:r>
        <w:rPr>
          <w:rFonts w:ascii="Times New Roman" w:hAnsi="宋体" w:eastAsia="宋体" w:cs="Times New Roman"/>
          <w:color w:val="auto"/>
          <w:u w:val="single"/>
        </w:rPr>
        <w:t>日内</w:t>
      </w:r>
      <w:r>
        <w:rPr>
          <w:rFonts w:ascii="Times New Roman" w:hAnsi="宋体" w:eastAsia="宋体" w:cs="Times New Roman"/>
          <w:color w:val="auto"/>
        </w:rPr>
        <w:t>。</w:t>
      </w:r>
    </w:p>
    <w:p w14:paraId="176212E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7</w:t>
      </w:r>
      <w:bookmarkStart w:id="372" w:name="_Toc304295541"/>
      <w:bookmarkStart w:id="373" w:name="_Toc297216173"/>
      <w:bookmarkStart w:id="374" w:name="_Toc312678005"/>
      <w:bookmarkStart w:id="375" w:name="_Toc303539123"/>
      <w:bookmarkStart w:id="376" w:name="_Toc312677479"/>
      <w:bookmarkStart w:id="377" w:name="_Toc300934966"/>
      <w:bookmarkStart w:id="378" w:name="_Toc297123514"/>
      <w:r>
        <w:rPr>
          <w:rFonts w:ascii="Times New Roman" w:hAnsi="Times New Roman" w:eastAsia="宋体" w:cs="Times New Roman"/>
          <w:color w:val="auto"/>
        </w:rPr>
        <w:t xml:space="preserve">.2 </w:t>
      </w:r>
      <w:r>
        <w:rPr>
          <w:rFonts w:ascii="Times New Roman" w:hAnsi="宋体" w:eastAsia="宋体" w:cs="Times New Roman"/>
          <w:color w:val="auto"/>
        </w:rPr>
        <w:t>施工进度计划</w:t>
      </w:r>
    </w:p>
    <w:p w14:paraId="25C9F4A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7.2.2 </w:t>
      </w:r>
      <w:r>
        <w:rPr>
          <w:rFonts w:ascii="Times New Roman" w:hAnsi="宋体" w:eastAsia="宋体" w:cs="Times New Roman"/>
          <w:color w:val="auto"/>
        </w:rPr>
        <w:t>施工进度计划的修订</w:t>
      </w:r>
    </w:p>
    <w:p w14:paraId="63A46266">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发包人在收到修订的施工进度计划后确认或提出修改意见的期限：</w:t>
      </w:r>
      <w:r>
        <w:rPr>
          <w:rFonts w:ascii="Times New Roman" w:hAnsi="宋体" w:eastAsia="宋体" w:cs="Times New Roman"/>
          <w:color w:val="auto"/>
          <w:u w:val="single"/>
        </w:rPr>
        <w:t>收到资料后</w:t>
      </w:r>
      <w:r>
        <w:rPr>
          <w:rFonts w:ascii="Times New Roman" w:hAnsi="Times New Roman" w:eastAsia="宋体" w:cs="Times New Roman"/>
          <w:color w:val="auto"/>
          <w:u w:val="single"/>
        </w:rPr>
        <w:t>3</w:t>
      </w:r>
      <w:r>
        <w:rPr>
          <w:rFonts w:ascii="Times New Roman" w:hAnsi="宋体" w:eastAsia="宋体" w:cs="Times New Roman"/>
          <w:color w:val="auto"/>
          <w:u w:val="single"/>
        </w:rPr>
        <w:t>日内。</w:t>
      </w:r>
    </w:p>
    <w:p w14:paraId="2EB5275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7.3 </w:t>
      </w:r>
      <w:r>
        <w:rPr>
          <w:rFonts w:ascii="Times New Roman" w:hAnsi="宋体" w:eastAsia="宋体" w:cs="Times New Roman"/>
          <w:color w:val="auto"/>
        </w:rPr>
        <w:t>开工</w:t>
      </w:r>
    </w:p>
    <w:p w14:paraId="7AED248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7.3.1 </w:t>
      </w:r>
      <w:r>
        <w:rPr>
          <w:rFonts w:ascii="Times New Roman" w:hAnsi="宋体" w:eastAsia="宋体" w:cs="Times New Roman"/>
          <w:color w:val="auto"/>
        </w:rPr>
        <w:t>开工准备</w:t>
      </w:r>
    </w:p>
    <w:p w14:paraId="322D7F12">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关于承包人提交工程开工报审表的期限：</w:t>
      </w:r>
      <w:r>
        <w:rPr>
          <w:rFonts w:ascii="Times New Roman" w:hAnsi="宋体" w:eastAsia="宋体" w:cs="Times New Roman"/>
          <w:color w:val="auto"/>
          <w:u w:val="single"/>
        </w:rPr>
        <w:t>合同签订后</w:t>
      </w:r>
      <w:r>
        <w:rPr>
          <w:rFonts w:hint="eastAsia" w:ascii="Times New Roman" w:hAnsi="Times New Roman" w:eastAsia="宋体" w:cs="Times New Roman"/>
          <w:color w:val="auto"/>
          <w:u w:val="single"/>
        </w:rPr>
        <w:t>5</w:t>
      </w:r>
      <w:r>
        <w:rPr>
          <w:rFonts w:ascii="Times New Roman" w:hAnsi="宋体" w:eastAsia="宋体" w:cs="Times New Roman"/>
          <w:color w:val="auto"/>
          <w:u w:val="single"/>
        </w:rPr>
        <w:t>日内。</w:t>
      </w:r>
    </w:p>
    <w:p w14:paraId="5AA0FB6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关于发包人应完成的其他开工准备工作及期限：</w:t>
      </w:r>
      <w:r>
        <w:rPr>
          <w:rFonts w:ascii="Times New Roman" w:hAnsi="宋体" w:eastAsia="宋体" w:cs="Times New Roman"/>
          <w:color w:val="auto"/>
          <w:u w:val="single"/>
        </w:rPr>
        <w:t>协商确定</w:t>
      </w:r>
      <w:r>
        <w:rPr>
          <w:rFonts w:ascii="Times New Roman" w:hAnsi="宋体" w:eastAsia="宋体" w:cs="Times New Roman"/>
          <w:color w:val="auto"/>
        </w:rPr>
        <w:t>。</w:t>
      </w:r>
    </w:p>
    <w:p w14:paraId="00F1DFDD">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关于承包人应完成的其他开工准备工作及期限：</w:t>
      </w:r>
      <w:r>
        <w:rPr>
          <w:rFonts w:ascii="Times New Roman" w:hAnsi="宋体" w:eastAsia="宋体" w:cs="Times New Roman"/>
          <w:color w:val="auto"/>
          <w:u w:val="single"/>
        </w:rPr>
        <w:t>临时设施搭建、材料、设备、人员等，合同签订后</w:t>
      </w:r>
      <w:r>
        <w:rPr>
          <w:rFonts w:ascii="Times New Roman" w:hAnsi="Times New Roman" w:eastAsia="宋体" w:cs="Times New Roman"/>
          <w:color w:val="auto"/>
          <w:u w:val="single"/>
        </w:rPr>
        <w:t>3</w:t>
      </w:r>
      <w:r>
        <w:rPr>
          <w:rFonts w:ascii="Times New Roman" w:hAnsi="宋体" w:eastAsia="宋体" w:cs="Times New Roman"/>
          <w:color w:val="auto"/>
          <w:u w:val="single"/>
        </w:rPr>
        <w:t>日。</w:t>
      </w:r>
    </w:p>
    <w:p w14:paraId="710858A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7.3.2</w:t>
      </w:r>
      <w:r>
        <w:rPr>
          <w:rFonts w:ascii="Times New Roman" w:hAnsi="宋体" w:eastAsia="宋体" w:cs="Times New Roman"/>
          <w:color w:val="auto"/>
        </w:rPr>
        <w:t>开工通知</w:t>
      </w:r>
    </w:p>
    <w:p w14:paraId="2BD8B4C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因发包人原因造成未能在计划开工日期之日起</w:t>
      </w:r>
      <w:r>
        <w:rPr>
          <w:rFonts w:ascii="Times New Roman" w:hAnsi="Times New Roman" w:eastAsia="宋体" w:cs="Times New Roman"/>
          <w:color w:val="auto"/>
          <w:u w:val="single"/>
        </w:rPr>
        <w:t>90</w:t>
      </w:r>
      <w:r>
        <w:rPr>
          <w:rFonts w:ascii="Times New Roman" w:hAnsi="宋体" w:eastAsia="宋体" w:cs="Times New Roman"/>
          <w:color w:val="auto"/>
        </w:rPr>
        <w:t>天内发出开工通知的，承包人有权提出价格调整要求，或者解除合同。</w:t>
      </w:r>
    </w:p>
    <w:p w14:paraId="75F54ED9">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7.4 </w:t>
      </w:r>
      <w:r>
        <w:rPr>
          <w:rFonts w:ascii="Times New Roman" w:hAnsi="宋体" w:eastAsia="宋体" w:cs="Times New Roman"/>
          <w:color w:val="auto"/>
        </w:rPr>
        <w:t>测量放线</w:t>
      </w:r>
    </w:p>
    <w:p w14:paraId="4EFCCE5C">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7.4.1</w:t>
      </w:r>
      <w:r>
        <w:rPr>
          <w:rFonts w:ascii="Times New Roman" w:hAnsi="宋体" w:eastAsia="宋体" w:cs="Times New Roman"/>
          <w:color w:val="auto"/>
        </w:rPr>
        <w:t>发包人向承包人提供测量基准点、基准线和水准点及其书面资料的期限：</w:t>
      </w:r>
      <w:r>
        <w:rPr>
          <w:rFonts w:ascii="Times New Roman" w:hAnsi="宋体" w:eastAsia="宋体" w:cs="Times New Roman"/>
          <w:color w:val="auto"/>
          <w:u w:val="single"/>
        </w:rPr>
        <w:t>开工前</w:t>
      </w:r>
      <w:r>
        <w:rPr>
          <w:rFonts w:ascii="Times New Roman" w:hAnsi="Times New Roman" w:eastAsia="宋体" w:cs="Times New Roman"/>
          <w:color w:val="auto"/>
          <w:u w:val="single"/>
        </w:rPr>
        <w:t>3</w:t>
      </w:r>
      <w:r>
        <w:rPr>
          <w:rFonts w:ascii="Times New Roman" w:hAnsi="宋体" w:eastAsia="宋体" w:cs="Times New Roman"/>
          <w:color w:val="auto"/>
          <w:u w:val="single"/>
        </w:rPr>
        <w:t>天</w:t>
      </w:r>
      <w:r>
        <w:rPr>
          <w:rFonts w:ascii="Times New Roman" w:hAnsi="宋体" w:eastAsia="宋体" w:cs="Times New Roman"/>
          <w:color w:val="auto"/>
        </w:rPr>
        <w:t>。</w:t>
      </w:r>
    </w:p>
    <w:bookmarkEnd w:id="372"/>
    <w:bookmarkEnd w:id="373"/>
    <w:bookmarkEnd w:id="374"/>
    <w:bookmarkEnd w:id="375"/>
    <w:bookmarkEnd w:id="376"/>
    <w:bookmarkEnd w:id="377"/>
    <w:bookmarkEnd w:id="378"/>
    <w:p w14:paraId="13865FA2">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7</w:t>
      </w:r>
      <w:bookmarkStart w:id="379" w:name="_Toc304295546"/>
      <w:bookmarkStart w:id="380" w:name="_Toc312677484"/>
      <w:bookmarkStart w:id="381" w:name="_Toc303539125"/>
      <w:bookmarkStart w:id="382" w:name="_Toc300934968"/>
      <w:bookmarkStart w:id="383" w:name="_Toc297216175"/>
      <w:bookmarkStart w:id="384" w:name="_Toc312678010"/>
      <w:bookmarkStart w:id="385" w:name="_Toc297123516"/>
      <w:r>
        <w:rPr>
          <w:rFonts w:ascii="Times New Roman" w:hAnsi="Times New Roman" w:eastAsia="宋体" w:cs="Times New Roman"/>
          <w:color w:val="auto"/>
        </w:rPr>
        <w:t xml:space="preserve">.5 </w:t>
      </w:r>
      <w:r>
        <w:rPr>
          <w:rFonts w:ascii="Times New Roman" w:hAnsi="宋体" w:eastAsia="宋体" w:cs="Times New Roman"/>
          <w:color w:val="auto"/>
        </w:rPr>
        <w:t>工期延误</w:t>
      </w:r>
    </w:p>
    <w:bookmarkEnd w:id="379"/>
    <w:bookmarkEnd w:id="380"/>
    <w:bookmarkEnd w:id="381"/>
    <w:bookmarkEnd w:id="382"/>
    <w:bookmarkEnd w:id="383"/>
    <w:bookmarkEnd w:id="384"/>
    <w:bookmarkEnd w:id="385"/>
    <w:p w14:paraId="5AD297F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7.5.1 </w:t>
      </w:r>
      <w:r>
        <w:rPr>
          <w:rFonts w:ascii="Times New Roman" w:hAnsi="宋体" w:eastAsia="宋体" w:cs="Times New Roman"/>
          <w:color w:val="auto"/>
        </w:rPr>
        <w:t>因发包人原因导致工期延误</w:t>
      </w:r>
    </w:p>
    <w:p w14:paraId="17FD3B97">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因发包人原因导致工期延误的其他情形：</w:t>
      </w:r>
      <w:r>
        <w:rPr>
          <w:rFonts w:ascii="Times New Roman" w:hAnsi="宋体" w:eastAsia="宋体" w:cs="Times New Roman"/>
          <w:color w:val="auto"/>
          <w:u w:val="single"/>
        </w:rPr>
        <w:t>按通用条款</w:t>
      </w:r>
    </w:p>
    <w:p w14:paraId="6CA89A4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7</w:t>
      </w:r>
      <w:bookmarkStart w:id="386" w:name="_Toc312677486"/>
      <w:bookmarkStart w:id="387" w:name="_Toc318581169"/>
      <w:bookmarkStart w:id="388" w:name="_Toc312678012"/>
      <w:bookmarkStart w:id="389" w:name="_Toc300934970"/>
      <w:bookmarkStart w:id="390" w:name="_Toc297123518"/>
      <w:bookmarkStart w:id="391" w:name="_Toc303539127"/>
      <w:bookmarkStart w:id="392" w:name="_Toc304295548"/>
      <w:bookmarkStart w:id="393" w:name="_Toc297216177"/>
      <w:r>
        <w:rPr>
          <w:rFonts w:ascii="Times New Roman" w:hAnsi="Times New Roman" w:eastAsia="宋体" w:cs="Times New Roman"/>
          <w:color w:val="auto"/>
        </w:rPr>
        <w:t xml:space="preserve">.5.2 </w:t>
      </w:r>
      <w:r>
        <w:rPr>
          <w:rFonts w:ascii="Times New Roman" w:hAnsi="宋体" w:eastAsia="宋体" w:cs="Times New Roman"/>
          <w:color w:val="auto"/>
        </w:rPr>
        <w:t>因承包人原因导致工期延误</w:t>
      </w:r>
    </w:p>
    <w:bookmarkEnd w:id="386"/>
    <w:bookmarkEnd w:id="387"/>
    <w:bookmarkEnd w:id="388"/>
    <w:p w14:paraId="4E4C70AA">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因</w:t>
      </w:r>
      <w:bookmarkStart w:id="394" w:name="_Toc312677487"/>
      <w:bookmarkStart w:id="395" w:name="_Toc318581170"/>
      <w:bookmarkStart w:id="396" w:name="_Toc312678013"/>
      <w:r>
        <w:rPr>
          <w:rFonts w:ascii="Times New Roman" w:hAnsi="宋体" w:eastAsia="宋体" w:cs="Times New Roman"/>
          <w:color w:val="auto"/>
        </w:rPr>
        <w:t>承包人原因造成工期延误，逾期竣工违约金的计算方法为：</w:t>
      </w:r>
      <w:r>
        <w:rPr>
          <w:rFonts w:ascii="Times New Roman" w:hAnsi="宋体" w:eastAsia="宋体" w:cs="Times New Roman"/>
          <w:color w:val="auto"/>
          <w:u w:val="single"/>
        </w:rPr>
        <w:t>因承包人原因造成不能按合同工期完成</w:t>
      </w:r>
      <w:r>
        <w:rPr>
          <w:rFonts w:ascii="Times New Roman" w:hAnsi="Times New Roman" w:eastAsia="宋体" w:cs="Times New Roman"/>
          <w:color w:val="auto"/>
          <w:u w:val="single"/>
        </w:rPr>
        <w:t xml:space="preserve">, </w:t>
      </w:r>
      <w:r>
        <w:rPr>
          <w:rFonts w:ascii="Times New Roman" w:hAnsi="宋体" w:eastAsia="宋体" w:cs="Times New Roman"/>
          <w:color w:val="auto"/>
          <w:u w:val="single"/>
        </w:rPr>
        <w:t>承包人应承担违约责任</w:t>
      </w:r>
      <w:r>
        <w:rPr>
          <w:rFonts w:ascii="Times New Roman" w:hAnsi="Times New Roman" w:eastAsia="宋体" w:cs="Times New Roman"/>
          <w:color w:val="auto"/>
          <w:u w:val="single"/>
        </w:rPr>
        <w:t>,</w:t>
      </w:r>
      <w:r>
        <w:rPr>
          <w:rFonts w:ascii="Times New Roman" w:hAnsi="宋体" w:eastAsia="宋体" w:cs="Times New Roman"/>
          <w:color w:val="auto"/>
          <w:u w:val="single"/>
        </w:rPr>
        <w:t>并向发包人支付违约金</w:t>
      </w:r>
      <w:r>
        <w:rPr>
          <w:rFonts w:ascii="Times New Roman" w:hAnsi="Times New Roman" w:eastAsia="宋体" w:cs="Times New Roman"/>
          <w:color w:val="auto"/>
          <w:u w:val="single"/>
        </w:rPr>
        <w:t>,</w:t>
      </w:r>
      <w:r>
        <w:rPr>
          <w:rFonts w:ascii="Times New Roman" w:hAnsi="宋体" w:eastAsia="宋体" w:cs="Times New Roman"/>
          <w:color w:val="auto"/>
          <w:u w:val="single"/>
        </w:rPr>
        <w:t>按照该合同工期每推迟一天</w:t>
      </w:r>
      <w:r>
        <w:rPr>
          <w:rFonts w:ascii="Times New Roman" w:hAnsi="Times New Roman" w:eastAsia="宋体" w:cs="Times New Roman"/>
          <w:color w:val="auto"/>
          <w:u w:val="single"/>
        </w:rPr>
        <w:t>,</w:t>
      </w:r>
      <w:r>
        <w:rPr>
          <w:rFonts w:ascii="Times New Roman" w:hAnsi="宋体" w:eastAsia="宋体" w:cs="Times New Roman"/>
          <w:color w:val="auto"/>
          <w:u w:val="single"/>
        </w:rPr>
        <w:t>违约金为</w:t>
      </w:r>
      <w:r>
        <w:rPr>
          <w:rFonts w:hint="eastAsia" w:ascii="Times New Roman" w:hAnsi="Times New Roman" w:eastAsia="宋体" w:cs="Times New Roman"/>
          <w:color w:val="auto"/>
          <w:u w:val="single"/>
        </w:rPr>
        <w:t>5</w:t>
      </w:r>
      <w:r>
        <w:rPr>
          <w:rFonts w:ascii="Times New Roman" w:hAnsi="Times New Roman" w:eastAsia="宋体" w:cs="Times New Roman"/>
          <w:color w:val="auto"/>
          <w:u w:val="single"/>
        </w:rPr>
        <w:t>000.00</w:t>
      </w:r>
      <w:r>
        <w:rPr>
          <w:rFonts w:ascii="Times New Roman" w:hAnsi="宋体" w:eastAsia="宋体" w:cs="Times New Roman"/>
          <w:color w:val="auto"/>
          <w:u w:val="single"/>
        </w:rPr>
        <w:t>元。发包人可从应向承包人支付的任何款项中扣除此违约金</w:t>
      </w:r>
      <w:r>
        <w:rPr>
          <w:rFonts w:ascii="Times New Roman" w:hAnsi="Times New Roman" w:eastAsia="宋体" w:cs="Times New Roman"/>
          <w:color w:val="auto"/>
          <w:u w:val="single"/>
        </w:rPr>
        <w:t>,</w:t>
      </w:r>
      <w:r>
        <w:rPr>
          <w:rFonts w:ascii="Times New Roman" w:hAnsi="宋体" w:eastAsia="宋体" w:cs="Times New Roman"/>
          <w:color w:val="auto"/>
          <w:u w:val="single"/>
        </w:rPr>
        <w:t>此违约金的支付并不能解除承包人完成工程的责任和合同规定的其它责任。如工期拖延超过</w:t>
      </w:r>
      <w:r>
        <w:rPr>
          <w:rFonts w:ascii="Times New Roman" w:hAnsi="Times New Roman" w:eastAsia="宋体" w:cs="Times New Roman"/>
          <w:color w:val="auto"/>
          <w:u w:val="single"/>
        </w:rPr>
        <w:t>15</w:t>
      </w:r>
      <w:r>
        <w:rPr>
          <w:rFonts w:ascii="Times New Roman" w:hAnsi="宋体" w:eastAsia="宋体" w:cs="Times New Roman"/>
          <w:color w:val="auto"/>
          <w:u w:val="single"/>
        </w:rPr>
        <w:t>天以上或施工过程中承包人在发包人合理要求下不按要求增加施工机械和人员的，发包人有权另行安排具有相应资质的单位进行剩余工程的施工，增加的费用由承包人承担。</w:t>
      </w:r>
    </w:p>
    <w:bookmarkEnd w:id="389"/>
    <w:bookmarkEnd w:id="390"/>
    <w:bookmarkEnd w:id="391"/>
    <w:bookmarkEnd w:id="392"/>
    <w:bookmarkEnd w:id="393"/>
    <w:bookmarkEnd w:id="394"/>
    <w:bookmarkEnd w:id="395"/>
    <w:bookmarkEnd w:id="396"/>
    <w:p w14:paraId="4703E4DF">
      <w:pPr>
        <w:spacing w:line="360" w:lineRule="auto"/>
        <w:rPr>
          <w:rFonts w:ascii="Times New Roman" w:hAnsi="Times New Roman" w:eastAsia="宋体" w:cs="Times New Roman"/>
          <w:color w:val="auto"/>
          <w:u w:val="single"/>
        </w:rPr>
      </w:pPr>
      <w:r>
        <w:rPr>
          <w:rFonts w:ascii="Times New Roman" w:hAnsi="宋体" w:eastAsia="宋体" w:cs="Times New Roman"/>
          <w:color w:val="auto"/>
        </w:rPr>
        <w:t>因承包人原因造成工期延误，逾</w:t>
      </w:r>
      <w:bookmarkStart w:id="397" w:name="_Toc318581171"/>
      <w:bookmarkStart w:id="398" w:name="_Toc312678014"/>
      <w:r>
        <w:rPr>
          <w:rFonts w:ascii="Times New Roman" w:hAnsi="宋体" w:eastAsia="宋体" w:cs="Times New Roman"/>
          <w:color w:val="auto"/>
        </w:rPr>
        <w:t>期竣工违约金的上限：</w:t>
      </w:r>
      <w:r>
        <w:rPr>
          <w:rFonts w:ascii="Times New Roman" w:hAnsi="宋体" w:eastAsia="宋体" w:cs="Times New Roman"/>
          <w:color w:val="auto"/>
          <w:u w:val="single"/>
        </w:rPr>
        <w:t>合同价款的</w:t>
      </w:r>
      <w:r>
        <w:rPr>
          <w:rFonts w:ascii="Times New Roman" w:hAnsi="Times New Roman" w:eastAsia="宋体" w:cs="Times New Roman"/>
          <w:color w:val="auto"/>
          <w:u w:val="single"/>
        </w:rPr>
        <w:t>20%</w:t>
      </w:r>
      <w:r>
        <w:rPr>
          <w:rFonts w:ascii="Times New Roman" w:hAnsi="宋体" w:eastAsia="宋体" w:cs="Times New Roman"/>
          <w:color w:val="auto"/>
          <w:u w:val="single"/>
        </w:rPr>
        <w:t>。</w:t>
      </w:r>
    </w:p>
    <w:p w14:paraId="610D8DC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7</w:t>
      </w:r>
      <w:bookmarkStart w:id="399" w:name="_Toc312678015"/>
      <w:bookmarkStart w:id="400" w:name="_Toc297123519"/>
      <w:bookmarkStart w:id="401" w:name="_Toc300934971"/>
      <w:bookmarkStart w:id="402" w:name="_Toc297216178"/>
      <w:bookmarkStart w:id="403" w:name="_Toc304295549"/>
      <w:bookmarkStart w:id="404" w:name="_Toc303539128"/>
      <w:r>
        <w:rPr>
          <w:rFonts w:ascii="Times New Roman" w:hAnsi="Times New Roman" w:eastAsia="宋体" w:cs="Times New Roman"/>
          <w:color w:val="auto"/>
        </w:rPr>
        <w:t xml:space="preserve">.6 </w:t>
      </w:r>
      <w:r>
        <w:rPr>
          <w:rFonts w:ascii="Times New Roman" w:hAnsi="宋体" w:eastAsia="宋体" w:cs="Times New Roman"/>
          <w:color w:val="auto"/>
        </w:rPr>
        <w:t>不</w:t>
      </w:r>
      <w:bookmarkEnd w:id="399"/>
      <w:bookmarkEnd w:id="400"/>
      <w:bookmarkEnd w:id="401"/>
      <w:bookmarkEnd w:id="402"/>
      <w:bookmarkEnd w:id="403"/>
      <w:bookmarkEnd w:id="404"/>
      <w:r>
        <w:rPr>
          <w:rFonts w:ascii="Times New Roman" w:hAnsi="宋体" w:eastAsia="宋体" w:cs="Times New Roman"/>
          <w:color w:val="auto"/>
        </w:rPr>
        <w:t>利物质条件</w:t>
      </w:r>
    </w:p>
    <w:p w14:paraId="05E2DA21">
      <w:pPr>
        <w:spacing w:line="360" w:lineRule="auto"/>
        <w:ind w:firstLine="420" w:firstLineChars="200"/>
        <w:rPr>
          <w:rFonts w:ascii="Times New Roman" w:hAnsi="Times New Roman" w:eastAsia="宋体" w:cs="Times New Roman"/>
          <w:color w:val="auto"/>
          <w:u w:val="single"/>
        </w:rPr>
      </w:pPr>
      <w:bookmarkStart w:id="405" w:name="_Toc318581172"/>
      <w:bookmarkStart w:id="406" w:name="_Toc300934972"/>
      <w:bookmarkStart w:id="407" w:name="_Toc297123520"/>
      <w:bookmarkStart w:id="408" w:name="_Toc303539129"/>
      <w:bookmarkStart w:id="409" w:name="_Toc297216179"/>
      <w:bookmarkStart w:id="410" w:name="_Toc304295550"/>
      <w:bookmarkStart w:id="411" w:name="_Toc312678016"/>
      <w:r>
        <w:rPr>
          <w:rFonts w:ascii="Times New Roman" w:hAnsi="宋体" w:eastAsia="宋体" w:cs="Times New Roman"/>
          <w:color w:val="auto"/>
        </w:rPr>
        <w:t>不利物质条件的其他情形和有关约定：</w:t>
      </w:r>
      <w:r>
        <w:rPr>
          <w:rFonts w:ascii="Times New Roman" w:hAnsi="宋体" w:eastAsia="宋体" w:cs="Times New Roman"/>
          <w:color w:val="auto"/>
          <w:u w:val="single"/>
        </w:rPr>
        <w:t>按通用条款。</w:t>
      </w:r>
    </w:p>
    <w:bookmarkEnd w:id="405"/>
    <w:bookmarkEnd w:id="406"/>
    <w:bookmarkEnd w:id="407"/>
    <w:bookmarkEnd w:id="408"/>
    <w:bookmarkEnd w:id="409"/>
    <w:bookmarkEnd w:id="410"/>
    <w:bookmarkEnd w:id="411"/>
    <w:p w14:paraId="63C54F84">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7</w:t>
      </w:r>
      <w:bookmarkStart w:id="412" w:name="_Toc297216180"/>
      <w:bookmarkStart w:id="413" w:name="_Toc297123521"/>
      <w:bookmarkStart w:id="414" w:name="_Toc312678017"/>
      <w:bookmarkStart w:id="415" w:name="_Toc304295551"/>
      <w:bookmarkStart w:id="416" w:name="_Toc300934973"/>
      <w:bookmarkStart w:id="417" w:name="_Toc303539130"/>
      <w:r>
        <w:rPr>
          <w:rFonts w:ascii="Times New Roman" w:hAnsi="Times New Roman" w:eastAsia="宋体" w:cs="Times New Roman"/>
          <w:color w:val="auto"/>
        </w:rPr>
        <w:t>.7</w:t>
      </w:r>
      <w:r>
        <w:rPr>
          <w:rFonts w:ascii="Times New Roman" w:hAnsi="宋体" w:eastAsia="宋体" w:cs="Times New Roman"/>
          <w:color w:val="auto"/>
        </w:rPr>
        <w:t>异常恶劣的气候条件</w:t>
      </w:r>
      <w:bookmarkEnd w:id="412"/>
      <w:bookmarkEnd w:id="413"/>
      <w:bookmarkEnd w:id="414"/>
      <w:bookmarkEnd w:id="415"/>
      <w:bookmarkEnd w:id="416"/>
      <w:bookmarkEnd w:id="417"/>
    </w:p>
    <w:p w14:paraId="4AB3CC38">
      <w:pPr>
        <w:spacing w:after="120"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发包人和承包人同意以下情形视为异常恶劣的气候条件：</w:t>
      </w:r>
    </w:p>
    <w:p w14:paraId="3F279DF1">
      <w:pPr>
        <w:spacing w:after="120" w:line="360" w:lineRule="auto"/>
        <w:ind w:firstLine="420" w:firstLineChars="200"/>
        <w:outlineLvl w:val="0"/>
        <w:rPr>
          <w:rFonts w:ascii="Times New Roman" w:hAnsi="Times New Roman" w:eastAsia="宋体" w:cs="Times New Roman"/>
          <w:color w:val="auto"/>
        </w:rPr>
      </w:pPr>
      <w:bookmarkStart w:id="418" w:name="_Toc69283027"/>
      <w:r>
        <w:rPr>
          <w:rFonts w:ascii="Times New Roman" w:hAnsi="宋体" w:eastAsia="宋体" w:cs="Times New Roman"/>
          <w:color w:val="auto"/>
          <w:u w:val="single"/>
        </w:rPr>
        <w:t>（</w:t>
      </w:r>
      <w:r>
        <w:rPr>
          <w:rFonts w:hint="eastAsia" w:ascii="Times New Roman" w:hAnsi="Times New Roman" w:eastAsia="宋体" w:cs="Times New Roman"/>
          <w:color w:val="auto"/>
          <w:u w:val="single"/>
        </w:rPr>
        <w:t>1</w:t>
      </w:r>
      <w:r>
        <w:rPr>
          <w:rFonts w:ascii="Times New Roman" w:hAnsi="宋体" w:eastAsia="宋体" w:cs="Times New Roman"/>
          <w:color w:val="auto"/>
          <w:u w:val="single"/>
        </w:rPr>
        <w:t>）</w:t>
      </w:r>
      <w:r>
        <w:rPr>
          <w:rFonts w:ascii="Times New Roman" w:hAnsi="Times New Roman" w:eastAsia="宋体" w:cs="Times New Roman"/>
          <w:color w:val="auto"/>
          <w:u w:val="single"/>
        </w:rPr>
        <w:t>5</w:t>
      </w:r>
      <w:r>
        <w:rPr>
          <w:rFonts w:ascii="Times New Roman" w:hAnsi="宋体" w:eastAsia="宋体" w:cs="Times New Roman"/>
          <w:color w:val="auto"/>
          <w:u w:val="single"/>
        </w:rPr>
        <w:t>级以上的地震并实际影响工程施工的（根据江苏省气象台发布的为准）</w:t>
      </w:r>
      <w:r>
        <w:rPr>
          <w:rFonts w:ascii="Times New Roman" w:hAnsi="宋体" w:eastAsia="宋体" w:cs="Times New Roman"/>
          <w:color w:val="auto"/>
        </w:rPr>
        <w:t>。</w:t>
      </w:r>
    </w:p>
    <w:p w14:paraId="0E304785">
      <w:pPr>
        <w:spacing w:after="120" w:line="360" w:lineRule="auto"/>
        <w:ind w:firstLine="420" w:firstLineChars="200"/>
        <w:outlineLvl w:val="0"/>
        <w:rPr>
          <w:rFonts w:ascii="Times New Roman" w:hAnsi="Times New Roman" w:eastAsia="宋体" w:cs="Times New Roman"/>
          <w:color w:val="auto"/>
        </w:rPr>
      </w:pPr>
      <w:r>
        <w:rPr>
          <w:rFonts w:ascii="Times New Roman" w:hAnsi="Times New Roman" w:eastAsia="宋体" w:cs="Times New Roman"/>
          <w:color w:val="auto"/>
        </w:rPr>
        <w:t xml:space="preserve">7.9 </w:t>
      </w:r>
      <w:r>
        <w:rPr>
          <w:rFonts w:ascii="Times New Roman" w:hAnsi="宋体" w:eastAsia="宋体" w:cs="Times New Roman"/>
          <w:color w:val="auto"/>
        </w:rPr>
        <w:t>提前竣工的奖励</w:t>
      </w:r>
      <w:bookmarkEnd w:id="418"/>
    </w:p>
    <w:p w14:paraId="0ED14CA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7.9.2</w:t>
      </w:r>
      <w:r>
        <w:rPr>
          <w:rFonts w:ascii="Times New Roman" w:hAnsi="宋体" w:eastAsia="宋体" w:cs="Times New Roman"/>
          <w:color w:val="auto"/>
        </w:rPr>
        <w:t>提前竣工的奖励：</w:t>
      </w:r>
      <w:r>
        <w:rPr>
          <w:rFonts w:ascii="Times New Roman" w:hAnsi="Times New Roman" w:eastAsia="宋体" w:cs="Times New Roman"/>
          <w:color w:val="auto"/>
          <w:u w:val="single"/>
        </w:rPr>
        <w:t>/</w:t>
      </w:r>
      <w:r>
        <w:rPr>
          <w:rFonts w:ascii="Times New Roman" w:hAnsi="宋体" w:eastAsia="宋体" w:cs="Times New Roman"/>
          <w:color w:val="auto"/>
        </w:rPr>
        <w:t>。</w:t>
      </w:r>
    </w:p>
    <w:bookmarkEnd w:id="397"/>
    <w:bookmarkEnd w:id="398"/>
    <w:p w14:paraId="7D5C9752">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8. </w:t>
      </w:r>
      <w:r>
        <w:rPr>
          <w:rFonts w:ascii="Times New Roman" w:hAnsi="宋体" w:eastAsia="宋体" w:cs="Times New Roman"/>
          <w:color w:val="auto"/>
        </w:rPr>
        <w:t>材料与设备</w:t>
      </w:r>
    </w:p>
    <w:p w14:paraId="228FB23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8</w:t>
      </w:r>
      <w:bookmarkStart w:id="419" w:name="_Toc297120467"/>
      <w:bookmarkStart w:id="420" w:name="_Toc300934979"/>
      <w:bookmarkStart w:id="421" w:name="_Toc296891207"/>
      <w:bookmarkStart w:id="422" w:name="_Toc303539136"/>
      <w:bookmarkStart w:id="423" w:name="_Toc296503167"/>
      <w:bookmarkStart w:id="424" w:name="_Toc292559877"/>
      <w:bookmarkStart w:id="425" w:name="_Toc304295556"/>
      <w:bookmarkStart w:id="426" w:name="_Toc296346668"/>
      <w:bookmarkStart w:id="427" w:name="_Toc296347166"/>
      <w:bookmarkStart w:id="428" w:name="_Toc312677493"/>
      <w:bookmarkStart w:id="429" w:name="_Toc297048353"/>
      <w:bookmarkStart w:id="430" w:name="_Toc297216186"/>
      <w:bookmarkStart w:id="431" w:name="_Toc296890995"/>
      <w:bookmarkStart w:id="432" w:name="_Toc312678019"/>
      <w:bookmarkStart w:id="433" w:name="_Toc297123527"/>
      <w:bookmarkStart w:id="434" w:name="_Toc296944506"/>
      <w:bookmarkStart w:id="435" w:name="_Toc292559372"/>
      <w:bookmarkStart w:id="436" w:name="_Toc280868654"/>
      <w:bookmarkStart w:id="437" w:name="_Toc280868656"/>
      <w:bookmarkStart w:id="438" w:name="_Toc267251424"/>
      <w:bookmarkStart w:id="439" w:name="_Toc280868655"/>
      <w:r>
        <w:rPr>
          <w:rFonts w:ascii="Times New Roman" w:hAnsi="Times New Roman" w:eastAsia="宋体" w:cs="Times New Roman"/>
          <w:color w:val="auto"/>
        </w:rPr>
        <w:t>.4</w:t>
      </w:r>
      <w:r>
        <w:rPr>
          <w:rFonts w:ascii="Times New Roman" w:hAnsi="宋体" w:eastAsia="宋体" w:cs="Times New Roman"/>
          <w:color w:val="auto"/>
        </w:rPr>
        <w:t>材料与工程设备的保管与使用</w:t>
      </w:r>
    </w:p>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14:paraId="4BEF2A58">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rPr>
        <w:t>8</w:t>
      </w:r>
      <w:bookmarkStart w:id="440" w:name="_Toc297120468"/>
      <w:bookmarkStart w:id="441" w:name="_Toc292559878"/>
      <w:bookmarkStart w:id="442" w:name="_Toc296944507"/>
      <w:bookmarkStart w:id="443" w:name="_Toc300934980"/>
      <w:bookmarkStart w:id="444" w:name="_Toc303539137"/>
      <w:bookmarkStart w:id="445" w:name="_Toc296503168"/>
      <w:bookmarkStart w:id="446" w:name="_Toc312677494"/>
      <w:bookmarkStart w:id="447" w:name="_Toc297123528"/>
      <w:bookmarkStart w:id="448" w:name="_Toc296347167"/>
      <w:bookmarkStart w:id="449" w:name="_Toc304295557"/>
      <w:bookmarkStart w:id="450" w:name="_Toc296346669"/>
      <w:bookmarkStart w:id="451" w:name="_Toc292559373"/>
      <w:bookmarkStart w:id="452" w:name="_Toc297216187"/>
      <w:bookmarkStart w:id="453" w:name="_Toc296890996"/>
      <w:bookmarkStart w:id="454" w:name="_Toc318581173"/>
      <w:bookmarkStart w:id="455" w:name="_Toc297048354"/>
      <w:bookmarkStart w:id="456" w:name="_Toc312678020"/>
      <w:bookmarkStart w:id="457" w:name="_Toc296891208"/>
      <w:r>
        <w:rPr>
          <w:rFonts w:ascii="Times New Roman" w:hAnsi="Times New Roman" w:eastAsia="宋体" w:cs="Times New Roman"/>
          <w:color w:val="auto"/>
        </w:rPr>
        <w:t>.4.1</w:t>
      </w:r>
      <w:r>
        <w:rPr>
          <w:rFonts w:ascii="Times New Roman" w:hAnsi="宋体" w:eastAsia="宋体" w:cs="Times New Roman"/>
          <w:color w:val="auto"/>
        </w:rPr>
        <w:t>发包人供应的材料设备的保管费用的承担：</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宋体" w:cs="Times New Roman"/>
          <w:color w:val="auto"/>
          <w:u w:val="single"/>
        </w:rPr>
        <w:t>/</w:t>
      </w:r>
    </w:p>
    <w:p w14:paraId="7C7E437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8.6 </w:t>
      </w:r>
      <w:r>
        <w:rPr>
          <w:rFonts w:ascii="Times New Roman" w:hAnsi="宋体" w:eastAsia="宋体" w:cs="Times New Roman"/>
          <w:color w:val="auto"/>
        </w:rPr>
        <w:t>样品</w:t>
      </w:r>
    </w:p>
    <w:p w14:paraId="3499F0E4">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8.6.1</w:t>
      </w:r>
      <w:r>
        <w:rPr>
          <w:rFonts w:ascii="Times New Roman" w:hAnsi="宋体" w:eastAsia="宋体" w:cs="Times New Roman"/>
          <w:color w:val="auto"/>
        </w:rPr>
        <w:t>样品的报送与封存</w:t>
      </w:r>
    </w:p>
    <w:p w14:paraId="393D651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需要承包人报送样品的材料或工程设备，样品的种类、名称、规格、数量要求：</w:t>
      </w:r>
      <w:r>
        <w:rPr>
          <w:rFonts w:ascii="Times New Roman" w:hAnsi="宋体" w:eastAsia="宋体" w:cs="Times New Roman"/>
          <w:color w:val="auto"/>
          <w:u w:val="single"/>
        </w:rPr>
        <w:t>承包人在签订材料、设备采购合同时，应向发包人免费提供样品及其说明书作审批之用，审批合格的样品及说明书交由发包人保存，以作为验收的标准</w:t>
      </w:r>
      <w:r>
        <w:rPr>
          <w:rFonts w:ascii="Times New Roman" w:hAnsi="宋体" w:eastAsia="宋体" w:cs="Times New Roman"/>
          <w:color w:val="auto"/>
        </w:rPr>
        <w:t>。</w:t>
      </w:r>
    </w:p>
    <w:p w14:paraId="35D32FD1">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8.8 </w:t>
      </w:r>
      <w:r>
        <w:rPr>
          <w:rFonts w:ascii="Times New Roman" w:hAnsi="宋体" w:eastAsia="宋体" w:cs="Times New Roman"/>
          <w:color w:val="auto"/>
        </w:rPr>
        <w:t>施工设备和临时设施</w:t>
      </w:r>
    </w:p>
    <w:p w14:paraId="2B4B2744">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8.8.1</w:t>
      </w:r>
      <w:r>
        <w:rPr>
          <w:rFonts w:ascii="Times New Roman" w:hAnsi="宋体" w:eastAsia="宋体" w:cs="Times New Roman"/>
          <w:color w:val="auto"/>
        </w:rPr>
        <w:t>承包人提供的施工设备和临时设施</w:t>
      </w:r>
    </w:p>
    <w:p w14:paraId="0D271925">
      <w:pPr>
        <w:spacing w:after="120" w:line="360" w:lineRule="auto"/>
        <w:ind w:firstLine="420" w:firstLineChars="200"/>
        <w:rPr>
          <w:rFonts w:ascii="Times New Roman" w:hAnsi="Times New Roman" w:eastAsia="宋体" w:cs="Times New Roman"/>
          <w:color w:val="auto"/>
          <w:u w:val="single"/>
        </w:rPr>
      </w:pPr>
      <w:bookmarkStart w:id="458" w:name="_Toc351203641"/>
      <w:r>
        <w:rPr>
          <w:rFonts w:ascii="Times New Roman" w:hAnsi="宋体" w:eastAsia="宋体" w:cs="Times New Roman"/>
          <w:color w:val="auto"/>
        </w:rPr>
        <w:t>关于修建临时设施费用承担的约定：</w:t>
      </w:r>
      <w:r>
        <w:rPr>
          <w:rFonts w:ascii="Times New Roman" w:hAnsi="宋体" w:eastAsia="宋体" w:cs="Times New Roman"/>
          <w:color w:val="auto"/>
          <w:u w:val="single"/>
        </w:rPr>
        <w:t>承包人自行承担</w:t>
      </w:r>
    </w:p>
    <w:p w14:paraId="7A0F094E">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9</w:t>
      </w:r>
      <w:bookmarkStart w:id="459" w:name="_Toc297216192"/>
      <w:bookmarkStart w:id="460" w:name="_Toc297123533"/>
      <w:bookmarkStart w:id="461" w:name="_Toc303539139"/>
      <w:bookmarkStart w:id="462" w:name="_Toc312677495"/>
      <w:bookmarkStart w:id="463" w:name="_Toc312678021"/>
      <w:bookmarkStart w:id="464" w:name="_Toc300934982"/>
      <w:bookmarkStart w:id="465" w:name="_Toc304295559"/>
      <w:r>
        <w:rPr>
          <w:rFonts w:ascii="Times New Roman" w:hAnsi="Times New Roman" w:eastAsia="宋体" w:cs="Times New Roman"/>
          <w:color w:val="auto"/>
        </w:rPr>
        <w:t>.</w:t>
      </w:r>
      <w:r>
        <w:rPr>
          <w:rFonts w:ascii="Times New Roman" w:hAnsi="宋体" w:eastAsia="宋体" w:cs="Times New Roman"/>
          <w:color w:val="auto"/>
        </w:rPr>
        <w:t>试验与检验</w:t>
      </w:r>
      <w:bookmarkEnd w:id="458"/>
    </w:p>
    <w:bookmarkEnd w:id="459"/>
    <w:bookmarkEnd w:id="460"/>
    <w:bookmarkEnd w:id="461"/>
    <w:bookmarkEnd w:id="462"/>
    <w:bookmarkEnd w:id="463"/>
    <w:bookmarkEnd w:id="464"/>
    <w:bookmarkEnd w:id="465"/>
    <w:p w14:paraId="7E241531">
      <w:pPr>
        <w:spacing w:after="120" w:line="360" w:lineRule="auto"/>
        <w:ind w:firstLine="420" w:firstLineChars="200"/>
        <w:rPr>
          <w:rFonts w:ascii="Times New Roman" w:hAnsi="Times New Roman" w:eastAsia="宋体" w:cs="Times New Roman"/>
          <w:color w:val="auto"/>
        </w:rPr>
      </w:pPr>
      <w:bookmarkStart w:id="466" w:name="_Toc318581174"/>
      <w:bookmarkStart w:id="467" w:name="_Toc297216195"/>
      <w:bookmarkStart w:id="468" w:name="_Toc303539142"/>
      <w:bookmarkStart w:id="469" w:name="_Toc304295562"/>
      <w:bookmarkStart w:id="470" w:name="_Toc297123536"/>
      <w:bookmarkStart w:id="471" w:name="_Toc312678024"/>
      <w:bookmarkStart w:id="472" w:name="_Toc300934985"/>
      <w:bookmarkStart w:id="473" w:name="_Toc312677498"/>
      <w:r>
        <w:rPr>
          <w:rFonts w:ascii="Times New Roman" w:hAnsi="Times New Roman" w:eastAsia="宋体" w:cs="Times New Roman"/>
          <w:color w:val="auto"/>
        </w:rPr>
        <w:t>9</w:t>
      </w:r>
      <w:bookmarkStart w:id="474" w:name="_Toc312677496"/>
      <w:bookmarkStart w:id="475" w:name="_Toc300934983"/>
      <w:bookmarkStart w:id="476" w:name="_Toc303539140"/>
      <w:bookmarkStart w:id="477" w:name="_Toc297123534"/>
      <w:bookmarkStart w:id="478" w:name="_Toc304295560"/>
      <w:bookmarkStart w:id="479" w:name="_Toc297216193"/>
      <w:bookmarkStart w:id="480" w:name="_Toc312678022"/>
      <w:r>
        <w:rPr>
          <w:rFonts w:ascii="Times New Roman" w:hAnsi="Times New Roman" w:eastAsia="宋体" w:cs="Times New Roman"/>
          <w:color w:val="auto"/>
        </w:rPr>
        <w:t xml:space="preserve">.1 </w:t>
      </w:r>
      <w:r>
        <w:rPr>
          <w:rFonts w:ascii="Times New Roman" w:hAnsi="宋体" w:eastAsia="宋体" w:cs="Times New Roman"/>
          <w:color w:val="auto"/>
        </w:rPr>
        <w:t>试验设备与试验人员</w:t>
      </w:r>
    </w:p>
    <w:bookmarkEnd w:id="474"/>
    <w:bookmarkEnd w:id="475"/>
    <w:bookmarkEnd w:id="476"/>
    <w:bookmarkEnd w:id="477"/>
    <w:bookmarkEnd w:id="478"/>
    <w:bookmarkEnd w:id="479"/>
    <w:bookmarkEnd w:id="480"/>
    <w:p w14:paraId="1F01AF5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9</w:t>
      </w:r>
      <w:bookmarkStart w:id="481" w:name="_Toc304295561"/>
      <w:bookmarkStart w:id="482" w:name="_Toc303539141"/>
      <w:bookmarkStart w:id="483" w:name="_Toc300934984"/>
      <w:bookmarkStart w:id="484" w:name="_Toc297123535"/>
      <w:bookmarkStart w:id="485" w:name="_Toc312678023"/>
      <w:bookmarkStart w:id="486" w:name="_Toc297216194"/>
      <w:bookmarkStart w:id="487" w:name="_Toc312677497"/>
      <w:r>
        <w:rPr>
          <w:rFonts w:ascii="Times New Roman" w:hAnsi="Times New Roman" w:eastAsia="宋体" w:cs="Times New Roman"/>
          <w:color w:val="auto"/>
        </w:rPr>
        <w:t xml:space="preserve">.1.2 </w:t>
      </w:r>
      <w:r>
        <w:rPr>
          <w:rFonts w:ascii="Times New Roman" w:hAnsi="宋体" w:eastAsia="宋体" w:cs="Times New Roman"/>
          <w:color w:val="auto"/>
        </w:rPr>
        <w:t>试验设备</w:t>
      </w:r>
    </w:p>
    <w:p w14:paraId="6777FA8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施工现场需要配置的试验场所：</w:t>
      </w:r>
      <w:bookmarkEnd w:id="481"/>
      <w:bookmarkEnd w:id="482"/>
      <w:bookmarkEnd w:id="483"/>
      <w:bookmarkEnd w:id="484"/>
      <w:bookmarkEnd w:id="485"/>
      <w:bookmarkEnd w:id="486"/>
      <w:bookmarkEnd w:id="487"/>
      <w:r>
        <w:rPr>
          <w:rFonts w:ascii="Times New Roman" w:hAnsi="Times New Roman" w:eastAsia="宋体" w:cs="Times New Roman"/>
          <w:color w:val="auto"/>
          <w:u w:val="single"/>
        </w:rPr>
        <w:t>/</w:t>
      </w:r>
      <w:r>
        <w:rPr>
          <w:rFonts w:ascii="Times New Roman" w:hAnsi="宋体" w:eastAsia="宋体" w:cs="Times New Roman"/>
          <w:color w:val="auto"/>
        </w:rPr>
        <w:t>。</w:t>
      </w:r>
    </w:p>
    <w:p w14:paraId="409CD53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施工现场需要配备的试验设备：</w:t>
      </w:r>
      <w:r>
        <w:rPr>
          <w:rFonts w:ascii="Times New Roman" w:hAnsi="Times New Roman" w:eastAsia="宋体" w:cs="Times New Roman"/>
          <w:color w:val="auto"/>
          <w:u w:val="single"/>
        </w:rPr>
        <w:t>/</w:t>
      </w:r>
      <w:r>
        <w:rPr>
          <w:rFonts w:ascii="Times New Roman" w:hAnsi="宋体" w:eastAsia="宋体" w:cs="Times New Roman"/>
          <w:color w:val="auto"/>
        </w:rPr>
        <w:t>。</w:t>
      </w:r>
    </w:p>
    <w:p w14:paraId="4D469E0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施工现场需要具备的其他试验条件：</w:t>
      </w:r>
      <w:r>
        <w:rPr>
          <w:rFonts w:ascii="Times New Roman" w:hAnsi="Times New Roman" w:eastAsia="宋体" w:cs="Times New Roman"/>
          <w:color w:val="auto"/>
          <w:u w:val="single"/>
        </w:rPr>
        <w:t>/</w:t>
      </w:r>
      <w:r>
        <w:rPr>
          <w:rFonts w:ascii="Times New Roman" w:hAnsi="宋体" w:eastAsia="宋体" w:cs="Times New Roman"/>
          <w:color w:val="auto"/>
        </w:rPr>
        <w:t>。</w:t>
      </w:r>
    </w:p>
    <w:p w14:paraId="4FD0631E">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9.4 </w:t>
      </w:r>
      <w:r>
        <w:rPr>
          <w:rFonts w:ascii="Times New Roman" w:hAnsi="宋体" w:eastAsia="宋体" w:cs="Times New Roman"/>
          <w:color w:val="auto"/>
        </w:rPr>
        <w:t>现场工艺试验</w:t>
      </w:r>
    </w:p>
    <w:p w14:paraId="7713757A">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现场工艺试验的有关约定：</w:t>
      </w:r>
      <w:bookmarkEnd w:id="466"/>
      <w:bookmarkEnd w:id="467"/>
      <w:bookmarkEnd w:id="468"/>
      <w:bookmarkEnd w:id="469"/>
      <w:bookmarkEnd w:id="470"/>
      <w:bookmarkEnd w:id="471"/>
      <w:bookmarkEnd w:id="472"/>
      <w:bookmarkEnd w:id="473"/>
      <w:r>
        <w:rPr>
          <w:rFonts w:ascii="Times New Roman" w:hAnsi="宋体" w:eastAsia="宋体" w:cs="Times New Roman"/>
          <w:color w:val="auto"/>
          <w:u w:val="single"/>
        </w:rPr>
        <w:t>按通用条款</w:t>
      </w:r>
    </w:p>
    <w:p w14:paraId="20AB75B9">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bookmarkStart w:id="488" w:name="_Toc297216199"/>
      <w:bookmarkStart w:id="489" w:name="_Toc296891233"/>
      <w:bookmarkStart w:id="490" w:name="_Toc297120493"/>
      <w:bookmarkStart w:id="491" w:name="_Toc300934989"/>
      <w:bookmarkStart w:id="492" w:name="_Toc292559903"/>
      <w:bookmarkStart w:id="493" w:name="_Toc296503193"/>
      <w:bookmarkStart w:id="494" w:name="_Toc292559398"/>
      <w:bookmarkStart w:id="495" w:name="_Toc296891021"/>
      <w:bookmarkStart w:id="496" w:name="_Toc303539146"/>
      <w:bookmarkStart w:id="497" w:name="_Toc304295566"/>
      <w:bookmarkStart w:id="498" w:name="_Toc296347192"/>
      <w:bookmarkStart w:id="499" w:name="_Toc297048379"/>
      <w:bookmarkStart w:id="500" w:name="_Toc297123540"/>
      <w:bookmarkStart w:id="501" w:name="_Toc296944532"/>
      <w:bookmarkStart w:id="502" w:name="_Toc296346694"/>
      <w:bookmarkStart w:id="503" w:name="_Toc312677499"/>
      <w:bookmarkStart w:id="504" w:name="_Toc312678025"/>
      <w:r>
        <w:rPr>
          <w:rFonts w:ascii="Times New Roman" w:hAnsi="Times New Roman" w:eastAsia="宋体" w:cs="Times New Roman"/>
          <w:color w:val="auto"/>
        </w:rPr>
        <w:t>0.</w:t>
      </w:r>
      <w:r>
        <w:rPr>
          <w:rFonts w:ascii="Times New Roman" w:hAnsi="宋体" w:eastAsia="宋体" w:cs="Times New Roman"/>
          <w:color w:val="auto"/>
        </w:rPr>
        <w:t>变更</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bookmarkEnd w:id="503"/>
    <w:bookmarkEnd w:id="504"/>
    <w:p w14:paraId="3FB307C5">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10.1</w:t>
      </w:r>
      <w:r>
        <w:rPr>
          <w:rFonts w:ascii="Times New Roman" w:hAnsi="宋体" w:eastAsia="宋体" w:cs="Times New Roman"/>
          <w:color w:val="auto"/>
        </w:rPr>
        <w:t>变更的范围</w:t>
      </w:r>
    </w:p>
    <w:p w14:paraId="793F96F8">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关于变更的范围的约定：</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）变更需有</w:t>
      </w:r>
      <w:r>
        <w:rPr>
          <w:rFonts w:hint="eastAsia" w:ascii="Times New Roman" w:hAnsi="宋体" w:eastAsia="宋体" w:cs="Times New Roman"/>
          <w:color w:val="auto"/>
          <w:u w:val="single"/>
        </w:rPr>
        <w:t>发包人</w:t>
      </w:r>
      <w:r>
        <w:rPr>
          <w:rFonts w:ascii="Times New Roman" w:hAnsi="宋体" w:eastAsia="宋体" w:cs="Times New Roman"/>
          <w:color w:val="auto"/>
          <w:u w:val="single"/>
        </w:rPr>
        <w:t>变更通知单，并经发包人现场负责人签字；（</w:t>
      </w:r>
      <w:r>
        <w:rPr>
          <w:rFonts w:ascii="Times New Roman" w:hAnsi="Times New Roman" w:eastAsia="宋体" w:cs="Times New Roman"/>
          <w:color w:val="auto"/>
          <w:u w:val="single"/>
        </w:rPr>
        <w:t>2</w:t>
      </w:r>
      <w:r>
        <w:rPr>
          <w:rFonts w:ascii="Times New Roman" w:hAnsi="宋体" w:eastAsia="宋体" w:cs="Times New Roman"/>
          <w:color w:val="auto"/>
          <w:u w:val="single"/>
        </w:rPr>
        <w:t>）现场签证必须由发包人现场负责人签字确认方可有效；（</w:t>
      </w:r>
      <w:r>
        <w:rPr>
          <w:rFonts w:ascii="Times New Roman" w:hAnsi="Times New Roman" w:eastAsia="宋体" w:cs="Times New Roman"/>
          <w:color w:val="auto"/>
          <w:u w:val="single"/>
        </w:rPr>
        <w:t>3</w:t>
      </w:r>
      <w:r>
        <w:rPr>
          <w:rFonts w:ascii="Times New Roman" w:hAnsi="宋体" w:eastAsia="宋体" w:cs="Times New Roman"/>
          <w:color w:val="auto"/>
          <w:u w:val="single"/>
        </w:rPr>
        <w:t>）因工程设计变更引起的工程量增减，且符合价款调整条件的，必须在</w:t>
      </w:r>
      <w:r>
        <w:rPr>
          <w:rFonts w:ascii="Times New Roman" w:hAnsi="Times New Roman" w:eastAsia="宋体" w:cs="Times New Roman"/>
          <w:color w:val="auto"/>
          <w:u w:val="single"/>
        </w:rPr>
        <w:t>7</w:t>
      </w:r>
      <w:r>
        <w:rPr>
          <w:rFonts w:ascii="Times New Roman" w:hAnsi="宋体" w:eastAsia="宋体" w:cs="Times New Roman"/>
          <w:color w:val="auto"/>
          <w:u w:val="single"/>
        </w:rPr>
        <w:t>日内将工程量及施工工艺申请报告报发包人现场负责人核准。</w:t>
      </w:r>
    </w:p>
    <w:p w14:paraId="2AE5086A">
      <w:pPr>
        <w:spacing w:after="120" w:line="360" w:lineRule="auto"/>
        <w:ind w:firstLine="420" w:firstLineChars="200"/>
        <w:outlineLvl w:val="0"/>
        <w:rPr>
          <w:rFonts w:ascii="Times New Roman" w:hAnsi="Times New Roman" w:eastAsia="宋体" w:cs="Times New Roman"/>
          <w:color w:val="auto"/>
        </w:rPr>
      </w:pPr>
      <w:bookmarkStart w:id="505" w:name="_Toc69283032"/>
      <w:bookmarkStart w:id="506" w:name="_Toc351203643"/>
      <w:r>
        <w:rPr>
          <w:rFonts w:ascii="Times New Roman" w:hAnsi="Times New Roman" w:eastAsia="宋体" w:cs="Times New Roman"/>
          <w:color w:val="auto"/>
        </w:rPr>
        <w:t xml:space="preserve">10.4 </w:t>
      </w:r>
      <w:r>
        <w:rPr>
          <w:rFonts w:ascii="Times New Roman" w:hAnsi="宋体" w:eastAsia="宋体" w:cs="Times New Roman"/>
          <w:color w:val="auto"/>
        </w:rPr>
        <w:t>变更估价</w:t>
      </w:r>
      <w:bookmarkEnd w:id="505"/>
    </w:p>
    <w:p w14:paraId="338B5C35">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10.4.1 </w:t>
      </w:r>
      <w:r>
        <w:rPr>
          <w:rFonts w:ascii="Times New Roman" w:hAnsi="宋体" w:eastAsia="宋体" w:cs="Times New Roman"/>
          <w:color w:val="auto"/>
        </w:rPr>
        <w:t>变更估价原则</w:t>
      </w:r>
    </w:p>
    <w:p w14:paraId="6FECB320">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关于变更估价的约定</w:t>
      </w:r>
      <w:r>
        <w:rPr>
          <w:rFonts w:ascii="Times New Roman" w:hAnsi="Times New Roman" w:eastAsia="宋体" w:cs="Times New Roman"/>
          <w:color w:val="auto"/>
        </w:rPr>
        <w:t>:</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）合同中已有适用于变更工程的价格，按合同已有的价格变更合同价款；（</w:t>
      </w:r>
      <w:r>
        <w:rPr>
          <w:rFonts w:ascii="Times New Roman" w:hAnsi="Times New Roman" w:eastAsia="宋体" w:cs="Times New Roman"/>
          <w:color w:val="auto"/>
          <w:u w:val="single"/>
        </w:rPr>
        <w:t>2</w:t>
      </w:r>
      <w:r>
        <w:rPr>
          <w:rFonts w:ascii="Times New Roman" w:hAnsi="宋体" w:eastAsia="宋体" w:cs="Times New Roman"/>
          <w:color w:val="auto"/>
          <w:u w:val="single"/>
        </w:rPr>
        <w:t>）合同中只有类似于变更工程的价格，发承包双方协商参照类似价格变更合同价款；</w:t>
      </w:r>
      <w:r>
        <w:rPr>
          <w:rFonts w:ascii="Times New Roman" w:hAnsi="Times New Roman" w:eastAsia="宋体" w:cs="Times New Roman"/>
          <w:color w:val="auto"/>
          <w:u w:val="single"/>
        </w:rPr>
        <w:t>(3)</w:t>
      </w:r>
      <w:r>
        <w:rPr>
          <w:rFonts w:ascii="Times New Roman" w:hAnsi="宋体" w:eastAsia="宋体" w:cs="Times New Roman"/>
          <w:color w:val="auto"/>
          <w:u w:val="single"/>
        </w:rPr>
        <w:t>合同中没有适用或类似于变更的价格的，应由承包人根据变更工程资料、计价规则和计价办法、工程造价管理机构发布的信息价格和承包人报价浮动率提出变更工程项目的单价，并应报发包人确认后调整。（</w:t>
      </w:r>
      <w:r>
        <w:rPr>
          <w:rFonts w:ascii="Times New Roman" w:hAnsi="Times New Roman" w:eastAsia="宋体" w:cs="Times New Roman"/>
          <w:color w:val="auto"/>
          <w:u w:val="single"/>
        </w:rPr>
        <w:t>4</w:t>
      </w:r>
      <w:r>
        <w:rPr>
          <w:rFonts w:ascii="Times New Roman" w:hAnsi="宋体" w:eastAsia="宋体" w:cs="Times New Roman"/>
          <w:color w:val="auto"/>
          <w:u w:val="single"/>
        </w:rPr>
        <w:t>）因承包人自身原因导致的工程变更，承包人无权要求追加合同价款；（</w:t>
      </w:r>
      <w:r>
        <w:rPr>
          <w:rFonts w:ascii="Times New Roman" w:hAnsi="Times New Roman" w:eastAsia="宋体" w:cs="Times New Roman"/>
          <w:color w:val="auto"/>
          <w:u w:val="single"/>
        </w:rPr>
        <w:t>5</w:t>
      </w:r>
      <w:r>
        <w:rPr>
          <w:rFonts w:ascii="Times New Roman" w:hAnsi="宋体" w:eastAsia="宋体" w:cs="Times New Roman"/>
          <w:color w:val="auto"/>
          <w:u w:val="single"/>
        </w:rPr>
        <w:t>）签证：签证单上必须有发包人代表、承包人（项目部）</w:t>
      </w:r>
      <w:r>
        <w:rPr>
          <w:rFonts w:hint="eastAsia" w:ascii="Times New Roman" w:hAnsi="宋体" w:eastAsia="宋体" w:cs="Times New Roman"/>
          <w:color w:val="auto"/>
          <w:u w:val="single"/>
        </w:rPr>
        <w:t>双</w:t>
      </w:r>
      <w:r>
        <w:rPr>
          <w:rFonts w:ascii="Times New Roman" w:hAnsi="宋体" w:eastAsia="宋体" w:cs="Times New Roman"/>
          <w:color w:val="auto"/>
          <w:u w:val="single"/>
        </w:rPr>
        <w:t>方的签字和盖章，方可作为竣工结算的依据；签证单上必须明确签证的原因、位置、尺寸、数量、材料、人工、机械台班、价格等和签证时间；（</w:t>
      </w:r>
      <w:r>
        <w:rPr>
          <w:rFonts w:ascii="Times New Roman" w:hAnsi="Times New Roman" w:eastAsia="宋体" w:cs="Times New Roman"/>
          <w:color w:val="auto"/>
          <w:u w:val="single"/>
        </w:rPr>
        <w:t>6</w:t>
      </w:r>
      <w:r>
        <w:rPr>
          <w:rFonts w:ascii="Times New Roman" w:hAnsi="宋体" w:eastAsia="宋体" w:cs="Times New Roman"/>
          <w:color w:val="auto"/>
          <w:u w:val="single"/>
        </w:rPr>
        <w:t>）其他事项：双方另行协商。</w:t>
      </w:r>
    </w:p>
    <w:p w14:paraId="19FB7FD8">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bookmarkStart w:id="507" w:name="_Toc303539150"/>
      <w:bookmarkStart w:id="508" w:name="_Toc296346698"/>
      <w:bookmarkStart w:id="509" w:name="_Toc297216203"/>
      <w:bookmarkStart w:id="510" w:name="_Toc292559402"/>
      <w:bookmarkStart w:id="511" w:name="_Toc296503197"/>
      <w:bookmarkStart w:id="512" w:name="_Toc296944536"/>
      <w:bookmarkStart w:id="513" w:name="_Toc297123544"/>
      <w:bookmarkStart w:id="514" w:name="_Toc296347196"/>
      <w:bookmarkStart w:id="515" w:name="_Toc296891237"/>
      <w:bookmarkStart w:id="516" w:name="_Toc292559907"/>
      <w:bookmarkStart w:id="517" w:name="_Toc300934993"/>
      <w:bookmarkStart w:id="518" w:name="_Toc297120497"/>
      <w:bookmarkStart w:id="519" w:name="_Toc297048383"/>
      <w:bookmarkStart w:id="520" w:name="_Toc296891025"/>
      <w:bookmarkStart w:id="521" w:name="_Toc304295570"/>
      <w:bookmarkStart w:id="522" w:name="_Toc312677503"/>
      <w:bookmarkStart w:id="523" w:name="_Toc312678029"/>
      <w:r>
        <w:rPr>
          <w:rFonts w:ascii="Times New Roman" w:hAnsi="Times New Roman" w:eastAsia="宋体" w:cs="Times New Roman"/>
          <w:color w:val="auto"/>
        </w:rPr>
        <w:t>0.5</w:t>
      </w:r>
      <w:r>
        <w:rPr>
          <w:rFonts w:ascii="Times New Roman" w:hAnsi="宋体" w:eastAsia="宋体" w:cs="Times New Roman"/>
          <w:color w:val="auto"/>
        </w:rPr>
        <w:t>承</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Start w:id="524" w:name="_Toc297048389"/>
      <w:bookmarkStart w:id="525" w:name="_Toc297216204"/>
      <w:bookmarkStart w:id="526" w:name="_Toc303539151"/>
      <w:bookmarkStart w:id="527" w:name="_Toc296944542"/>
      <w:bookmarkStart w:id="528" w:name="_Toc296346704"/>
      <w:bookmarkStart w:id="529" w:name="_Toc296891243"/>
      <w:bookmarkStart w:id="530" w:name="_Toc292559913"/>
      <w:bookmarkStart w:id="531" w:name="_Toc300934994"/>
      <w:bookmarkStart w:id="532" w:name="_Toc292559408"/>
      <w:bookmarkStart w:id="533" w:name="_Toc296347202"/>
      <w:bookmarkStart w:id="534" w:name="_Toc296503203"/>
      <w:bookmarkStart w:id="535" w:name="_Toc296891031"/>
      <w:bookmarkStart w:id="536" w:name="_Toc297120503"/>
      <w:bookmarkStart w:id="537" w:name="_Toc297123545"/>
      <w:r>
        <w:rPr>
          <w:rFonts w:ascii="Times New Roman" w:hAnsi="宋体" w:eastAsia="宋体" w:cs="Times New Roman"/>
          <w:color w:val="auto"/>
        </w:rPr>
        <w:t>包人的合理化建议</w:t>
      </w:r>
    </w:p>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14:paraId="456B51C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发包人审批承包人合理化建议的期限：</w:t>
      </w:r>
      <w:r>
        <w:rPr>
          <w:rFonts w:ascii="Times New Roman" w:hAnsi="宋体" w:eastAsia="宋体" w:cs="Times New Roman"/>
          <w:color w:val="auto"/>
          <w:u w:val="single"/>
        </w:rPr>
        <w:t>按通用条款</w:t>
      </w:r>
      <w:r>
        <w:rPr>
          <w:rFonts w:ascii="Times New Roman" w:hAnsi="宋体" w:eastAsia="宋体" w:cs="Times New Roman"/>
          <w:color w:val="auto"/>
        </w:rPr>
        <w:t>。</w:t>
      </w:r>
    </w:p>
    <w:p w14:paraId="09464766">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w:t>
      </w:r>
      <w:bookmarkStart w:id="538" w:name="_Toc296891032"/>
      <w:bookmarkStart w:id="539" w:name="_Toc297120504"/>
      <w:bookmarkStart w:id="540" w:name="_Toc318581175"/>
      <w:bookmarkStart w:id="541" w:name="_Toc292559914"/>
      <w:bookmarkStart w:id="542" w:name="_Toc312677504"/>
      <w:bookmarkStart w:id="543" w:name="_Toc297216205"/>
      <w:bookmarkStart w:id="544" w:name="_Toc296346705"/>
      <w:bookmarkStart w:id="545" w:name="_Toc304295571"/>
      <w:bookmarkStart w:id="546" w:name="_Toc296944543"/>
      <w:bookmarkStart w:id="547" w:name="_Toc292559409"/>
      <w:bookmarkStart w:id="548" w:name="_Toc296347203"/>
      <w:bookmarkStart w:id="549" w:name="_Toc300934995"/>
      <w:bookmarkStart w:id="550" w:name="_Toc297123546"/>
      <w:bookmarkStart w:id="551" w:name="_Toc296891244"/>
      <w:bookmarkStart w:id="552" w:name="_Toc303539152"/>
      <w:bookmarkStart w:id="553" w:name="_Toc312678030"/>
      <w:bookmarkStart w:id="554" w:name="_Toc296503204"/>
      <w:bookmarkStart w:id="555" w:name="_Toc297048390"/>
      <w:r>
        <w:rPr>
          <w:rFonts w:ascii="Times New Roman" w:hAnsi="宋体" w:eastAsia="宋体" w:cs="Times New Roman"/>
          <w:color w:val="auto"/>
        </w:rPr>
        <w:t>包人提出的合理化建议降低了合同价格或者提高了工程经济效益的奖励的方法和金额为：</w:t>
      </w:r>
      <w:r>
        <w:rPr>
          <w:rFonts w:ascii="Times New Roman" w:hAnsi="Times New Roman" w:eastAsia="宋体" w:cs="Times New Roman"/>
          <w:color w:val="auto"/>
          <w:u w:val="single"/>
        </w:rPr>
        <w:t>/</w:t>
      </w:r>
      <w:r>
        <w:rPr>
          <w:rFonts w:ascii="Times New Roman" w:hAnsi="宋体" w:eastAsia="宋体" w:cs="Times New Roman"/>
          <w:color w:val="auto"/>
        </w:rPr>
        <w:t>。</w:t>
      </w:r>
    </w:p>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14:paraId="1F7C0950">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11.</w:t>
      </w:r>
      <w:r>
        <w:rPr>
          <w:rFonts w:ascii="Times New Roman" w:hAnsi="宋体" w:eastAsia="宋体" w:cs="Times New Roman"/>
          <w:color w:val="auto"/>
        </w:rPr>
        <w:t>价格调整</w:t>
      </w:r>
      <w:bookmarkEnd w:id="506"/>
    </w:p>
    <w:p w14:paraId="33EE0D76">
      <w:pPr>
        <w:spacing w:after="120" w:line="360" w:lineRule="auto"/>
        <w:ind w:firstLine="420" w:firstLineChars="200"/>
        <w:rPr>
          <w:rFonts w:ascii="Times New Roman" w:hAnsi="Times New Roman" w:eastAsia="宋体" w:cs="Times New Roman"/>
          <w:color w:val="auto"/>
        </w:rPr>
      </w:pPr>
      <w:bookmarkStart w:id="556" w:name="_Toc297216209"/>
      <w:bookmarkStart w:id="557" w:name="_Toc303539157"/>
      <w:bookmarkStart w:id="558" w:name="_Toc292559911"/>
      <w:bookmarkStart w:id="559" w:name="_Toc292559406"/>
      <w:bookmarkStart w:id="560" w:name="_Toc296347200"/>
      <w:bookmarkStart w:id="561" w:name="_Toc296891241"/>
      <w:bookmarkStart w:id="562" w:name="_Toc300935000"/>
      <w:bookmarkStart w:id="563" w:name="_Toc296503201"/>
      <w:bookmarkStart w:id="564" w:name="_Toc312678039"/>
      <w:bookmarkStart w:id="565" w:name="_Toc296944540"/>
      <w:bookmarkStart w:id="566" w:name="_Toc297048387"/>
      <w:bookmarkStart w:id="567" w:name="_Toc296346702"/>
      <w:bookmarkStart w:id="568" w:name="_Toc297120501"/>
      <w:bookmarkStart w:id="569" w:name="_Toc296891029"/>
      <w:bookmarkStart w:id="570" w:name="_Toc304295577"/>
      <w:bookmarkStart w:id="571" w:name="_Toc297123550"/>
      <w:r>
        <w:rPr>
          <w:rFonts w:ascii="Times New Roman" w:hAnsi="Times New Roman" w:eastAsia="宋体" w:cs="Times New Roman"/>
          <w:color w:val="auto"/>
        </w:rPr>
        <w:t xml:space="preserve">11.1 </w:t>
      </w:r>
      <w:r>
        <w:rPr>
          <w:rFonts w:ascii="Times New Roman" w:hAnsi="宋体" w:eastAsia="宋体" w:cs="Times New Roman"/>
          <w:color w:val="auto"/>
        </w:rPr>
        <w:t>市场价格波动引起的调整</w:t>
      </w:r>
    </w:p>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14:paraId="670B5EB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市场价格波动是否调整合同价格的约定：</w:t>
      </w:r>
      <w:r>
        <w:rPr>
          <w:rFonts w:ascii="Times New Roman" w:hAnsi="宋体" w:eastAsia="宋体" w:cs="Times New Roman"/>
          <w:color w:val="auto"/>
          <w:u w:val="single"/>
        </w:rPr>
        <w:t>人工、材料、设备、机械费用的市场价格变化在综合单价里已考虑，不做调整，除不可抗力以外的其他风险。</w:t>
      </w:r>
    </w:p>
    <w:p w14:paraId="5F5CF81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宋体" w:eastAsia="宋体" w:cs="Times New Roman"/>
          <w:color w:val="auto"/>
        </w:rPr>
        <w:t>合同价格、计量与支付</w:t>
      </w:r>
      <w:bookmarkStart w:id="572" w:name="_Toc267251461"/>
      <w:bookmarkStart w:id="573" w:name="_Toc292559916"/>
      <w:bookmarkStart w:id="574" w:name="_Toc292559411"/>
      <w:bookmarkStart w:id="575" w:name="_Toc296944545"/>
      <w:bookmarkStart w:id="576" w:name="_Toc296891034"/>
      <w:bookmarkStart w:id="577" w:name="_Toc296346707"/>
      <w:bookmarkStart w:id="578" w:name="_Toc296891246"/>
      <w:bookmarkStart w:id="579" w:name="_Toc296503206"/>
      <w:bookmarkStart w:id="580" w:name="_Toc296347205"/>
      <w:bookmarkStart w:id="581" w:name="_Toc297048392"/>
      <w:bookmarkStart w:id="582" w:name="_Toc297120506"/>
      <w:bookmarkStart w:id="583" w:name="_Toc300935003"/>
      <w:bookmarkStart w:id="584" w:name="_Toc312678041"/>
      <w:bookmarkStart w:id="585" w:name="_Toc297216212"/>
      <w:bookmarkStart w:id="586" w:name="_Toc303539160"/>
      <w:bookmarkStart w:id="587" w:name="_Toc304295580"/>
      <w:bookmarkStart w:id="588" w:name="_Toc297123553"/>
    </w:p>
    <w:p w14:paraId="68AD6383">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12.1 </w:t>
      </w:r>
      <w:r>
        <w:rPr>
          <w:rFonts w:ascii="Times New Roman" w:hAnsi="宋体" w:eastAsia="宋体" w:cs="Times New Roman"/>
          <w:color w:val="auto"/>
        </w:rPr>
        <w:t>合</w:t>
      </w:r>
      <w:bookmarkEnd w:id="572"/>
      <w:bookmarkEnd w:id="573"/>
      <w:bookmarkEnd w:id="574"/>
      <w:r>
        <w:rPr>
          <w:rFonts w:ascii="Times New Roman" w:hAnsi="宋体" w:eastAsia="宋体" w:cs="Times New Roman"/>
          <w:color w:val="auto"/>
        </w:rPr>
        <w:t>同价</w:t>
      </w:r>
      <w:bookmarkEnd w:id="575"/>
      <w:bookmarkEnd w:id="576"/>
      <w:bookmarkEnd w:id="577"/>
      <w:bookmarkEnd w:id="578"/>
      <w:bookmarkEnd w:id="579"/>
      <w:bookmarkEnd w:id="580"/>
      <w:bookmarkEnd w:id="581"/>
      <w:bookmarkEnd w:id="582"/>
      <w:r>
        <w:rPr>
          <w:rFonts w:ascii="Times New Roman" w:hAnsi="宋体" w:eastAsia="宋体" w:cs="Times New Roman"/>
          <w:color w:val="auto"/>
        </w:rPr>
        <w:t>格形式</w:t>
      </w:r>
    </w:p>
    <w:bookmarkEnd w:id="583"/>
    <w:bookmarkEnd w:id="584"/>
    <w:bookmarkEnd w:id="585"/>
    <w:bookmarkEnd w:id="586"/>
    <w:bookmarkEnd w:id="587"/>
    <w:bookmarkEnd w:id="588"/>
    <w:p w14:paraId="587EECF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w:t>
      </w:r>
      <w:r>
        <w:rPr>
          <w:rFonts w:ascii="Times New Roman" w:hAnsi="宋体" w:eastAsia="宋体" w:cs="Times New Roman"/>
          <w:color w:val="auto"/>
        </w:rPr>
        <w:t>单价合同。</w:t>
      </w:r>
    </w:p>
    <w:p w14:paraId="19A26BEC">
      <w:pPr>
        <w:spacing w:line="360" w:lineRule="auto"/>
        <w:ind w:firstLine="420" w:firstLineChars="200"/>
        <w:rPr>
          <w:rFonts w:ascii="Times New Roman" w:hAnsi="Times New Roman" w:eastAsia="宋体" w:cs="Times New Roman"/>
          <w:color w:val="auto"/>
        </w:rPr>
      </w:pPr>
    </w:p>
    <w:p w14:paraId="07E2804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综合单价中包括以下风险：</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）对图纸、清单、现场条件的理解偏差及预测不足导致的报价失误及费用增加；（</w:t>
      </w:r>
      <w:r>
        <w:rPr>
          <w:rFonts w:ascii="Times New Roman" w:hAnsi="Times New Roman" w:eastAsia="宋体" w:cs="Times New Roman"/>
          <w:color w:val="auto"/>
          <w:u w:val="single"/>
        </w:rPr>
        <w:t>2</w:t>
      </w:r>
      <w:r>
        <w:rPr>
          <w:rFonts w:ascii="Times New Roman" w:hAnsi="宋体" w:eastAsia="宋体" w:cs="Times New Roman"/>
          <w:color w:val="auto"/>
          <w:u w:val="single"/>
        </w:rPr>
        <w:t>）按合同工期完工所采取的赶工措施费；（</w:t>
      </w:r>
      <w:r>
        <w:rPr>
          <w:rFonts w:ascii="Times New Roman" w:hAnsi="Times New Roman" w:eastAsia="宋体" w:cs="Times New Roman"/>
          <w:color w:val="auto"/>
          <w:u w:val="single"/>
        </w:rPr>
        <w:t>3</w:t>
      </w:r>
      <w:r>
        <w:rPr>
          <w:rFonts w:ascii="Times New Roman" w:hAnsi="宋体" w:eastAsia="宋体" w:cs="Times New Roman"/>
          <w:color w:val="auto"/>
          <w:u w:val="single"/>
        </w:rPr>
        <w:t>）承包人在实际施工中改变既定的施工组织、施工顺序、施工方法导致的费用增加风险（包括技术和其他措施费用）；（</w:t>
      </w:r>
      <w:r>
        <w:rPr>
          <w:rFonts w:ascii="Times New Roman" w:hAnsi="Times New Roman" w:eastAsia="宋体" w:cs="Times New Roman"/>
          <w:color w:val="auto"/>
          <w:u w:val="single"/>
        </w:rPr>
        <w:t>4</w:t>
      </w:r>
      <w:r>
        <w:rPr>
          <w:rFonts w:ascii="Times New Roman" w:hAnsi="宋体" w:eastAsia="宋体" w:cs="Times New Roman"/>
          <w:color w:val="auto"/>
          <w:u w:val="single"/>
        </w:rPr>
        <w:t>）合同约定的其他由承包人承担的降效风险。市场价格波动、措施项目费、承包人原因引起的工期延误所造成的承包人费用增加的风险等风险均已包含在投标报价中，今后不做调整。投标人在投标报价时，要结合场地踏勘情况，充分考虑施工现场场地狭小等限制原因，对材料堆场、加工点及各类临时设施的搭建等进行合理布置，费用在投标报价中综合考虑，结算时与此相关项均不作调整。如需</w:t>
      </w:r>
      <w:r>
        <w:rPr>
          <w:rFonts w:hint="eastAsia" w:ascii="Times New Roman" w:hAnsi="宋体" w:eastAsia="宋体" w:cs="Times New Roman"/>
          <w:color w:val="auto"/>
          <w:u w:val="single"/>
        </w:rPr>
        <w:t>采购</w:t>
      </w:r>
      <w:r>
        <w:rPr>
          <w:rFonts w:ascii="Times New Roman" w:hAnsi="宋体" w:eastAsia="宋体" w:cs="Times New Roman"/>
          <w:color w:val="auto"/>
          <w:u w:val="single"/>
        </w:rPr>
        <w:t>人协调，由此产生的相关协调费用亦由中标人支付。</w:t>
      </w:r>
    </w:p>
    <w:p w14:paraId="19E8ECD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风险费用的计算方法：</w:t>
      </w:r>
      <w:r>
        <w:rPr>
          <w:rFonts w:ascii="Times New Roman" w:hAnsi="宋体" w:eastAsia="宋体" w:cs="Times New Roman"/>
          <w:color w:val="auto"/>
          <w:u w:val="single"/>
        </w:rPr>
        <w:t>投标时考虑进报价，施工时不因此调整合同中清单单价价款。</w:t>
      </w:r>
    </w:p>
    <w:p w14:paraId="42A22D42">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风险范围以外合同价格的调整方法：</w:t>
      </w:r>
      <w:r>
        <w:rPr>
          <w:rFonts w:ascii="Times New Roman" w:hAnsi="宋体" w:eastAsia="宋体" w:cs="Times New Roman"/>
          <w:color w:val="auto"/>
          <w:u w:val="single"/>
        </w:rPr>
        <w:t>按实际发生，依据计价规范、文件及程序进行，经审计等部门认可，并经发包人书面确认后，方可调整进结算价格。</w:t>
      </w:r>
    </w:p>
    <w:p w14:paraId="1276E2E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、总价合同。</w:t>
      </w:r>
    </w:p>
    <w:p w14:paraId="689B0FC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总价包含的风险范围：</w:t>
      </w:r>
      <w:r>
        <w:rPr>
          <w:rFonts w:ascii="Times New Roman" w:hAnsi="Times New Roman" w:eastAsia="宋体" w:cs="Times New Roman"/>
          <w:color w:val="auto"/>
          <w:u w:val="single"/>
        </w:rPr>
        <w:t>/</w:t>
      </w:r>
      <w:r>
        <w:rPr>
          <w:rFonts w:ascii="Times New Roman" w:hAnsi="宋体" w:eastAsia="宋体" w:cs="Times New Roman"/>
          <w:color w:val="auto"/>
        </w:rPr>
        <w:t>。</w:t>
      </w:r>
    </w:p>
    <w:p w14:paraId="50FB1FF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风险费用的计算方法：</w:t>
      </w:r>
      <w:r>
        <w:rPr>
          <w:rFonts w:ascii="Times New Roman" w:hAnsi="Times New Roman" w:eastAsia="宋体" w:cs="Times New Roman"/>
          <w:color w:val="auto"/>
          <w:u w:val="single"/>
        </w:rPr>
        <w:t>/</w:t>
      </w:r>
      <w:r>
        <w:rPr>
          <w:rFonts w:ascii="Times New Roman" w:hAnsi="宋体" w:eastAsia="宋体" w:cs="Times New Roman"/>
          <w:color w:val="auto"/>
        </w:rPr>
        <w:t>。</w:t>
      </w:r>
    </w:p>
    <w:p w14:paraId="5C79A9D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风险范围以外合同价格的调整方法：</w:t>
      </w:r>
      <w:r>
        <w:rPr>
          <w:rFonts w:ascii="Times New Roman" w:hAnsi="Times New Roman" w:eastAsia="宋体" w:cs="Times New Roman"/>
          <w:color w:val="auto"/>
          <w:u w:val="single"/>
        </w:rPr>
        <w:t>/</w:t>
      </w:r>
      <w:r>
        <w:rPr>
          <w:rFonts w:ascii="Times New Roman" w:hAnsi="宋体" w:eastAsia="宋体" w:cs="Times New Roman"/>
          <w:color w:val="auto"/>
        </w:rPr>
        <w:t>。</w:t>
      </w:r>
    </w:p>
    <w:p w14:paraId="6168377A">
      <w:pPr>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ascii="Times New Roman" w:hAnsi="宋体" w:eastAsia="宋体" w:cs="Times New Roman"/>
          <w:color w:val="auto"/>
        </w:rPr>
        <w:t>、其他价格方式：</w:t>
      </w:r>
      <w:r>
        <w:rPr>
          <w:rFonts w:ascii="Times New Roman" w:hAnsi="Times New Roman" w:eastAsia="宋体" w:cs="Times New Roman"/>
          <w:color w:val="auto"/>
          <w:u w:val="single"/>
        </w:rPr>
        <w:t>/</w:t>
      </w:r>
      <w:r>
        <w:rPr>
          <w:rFonts w:ascii="Times New Roman" w:hAnsi="宋体" w:eastAsia="宋体" w:cs="Times New Roman"/>
          <w:color w:val="auto"/>
        </w:rPr>
        <w:t>。</w:t>
      </w:r>
    </w:p>
    <w:p w14:paraId="38599FD0">
      <w:pPr>
        <w:spacing w:after="120"/>
        <w:ind w:firstLine="420" w:firstLineChars="200"/>
        <w:rPr>
          <w:rFonts w:ascii="Times New Roman" w:hAnsi="Times New Roman" w:eastAsia="宋体" w:cs="Times New Roman"/>
          <w:color w:val="auto"/>
        </w:rPr>
      </w:pPr>
      <w:bookmarkStart w:id="589" w:name="_Toc297123554"/>
      <w:bookmarkStart w:id="590" w:name="_Toc312678042"/>
      <w:bookmarkStart w:id="591" w:name="_Toc297216213"/>
      <w:bookmarkStart w:id="592" w:name="_Toc304295581"/>
      <w:bookmarkStart w:id="593" w:name="_Toc303539161"/>
      <w:bookmarkStart w:id="594" w:name="_Toc300935004"/>
      <w:bookmarkStart w:id="595" w:name="_Toc296346708"/>
      <w:bookmarkStart w:id="596" w:name="_Toc296503207"/>
      <w:bookmarkStart w:id="597" w:name="_Toc296891035"/>
      <w:bookmarkStart w:id="598" w:name="_Toc296944546"/>
      <w:bookmarkStart w:id="599" w:name="_Toc292559412"/>
      <w:bookmarkStart w:id="600" w:name="_Toc296891247"/>
      <w:bookmarkStart w:id="601" w:name="_Toc292559917"/>
      <w:bookmarkStart w:id="602" w:name="_Toc296347206"/>
      <w:bookmarkStart w:id="603" w:name="_Toc297120507"/>
      <w:bookmarkStart w:id="604" w:name="_Toc297048393"/>
      <w:r>
        <w:rPr>
          <w:rFonts w:ascii="Times New Roman" w:hAnsi="Times New Roman" w:eastAsia="宋体" w:cs="Times New Roman"/>
          <w:color w:val="auto"/>
        </w:rPr>
        <w:t xml:space="preserve">12.2 </w:t>
      </w:r>
      <w:r>
        <w:rPr>
          <w:rFonts w:ascii="Times New Roman" w:hAnsi="宋体" w:eastAsia="宋体" w:cs="Times New Roman"/>
          <w:color w:val="auto"/>
        </w:rPr>
        <w:t>预付款</w:t>
      </w:r>
      <w:bookmarkEnd w:id="589"/>
      <w:bookmarkEnd w:id="590"/>
      <w:bookmarkEnd w:id="591"/>
      <w:bookmarkEnd w:id="592"/>
      <w:bookmarkEnd w:id="593"/>
      <w:bookmarkEnd w:id="594"/>
    </w:p>
    <w:p w14:paraId="534723F3">
      <w:pPr>
        <w:spacing w:after="120"/>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12.2.1 </w:t>
      </w:r>
      <w:r>
        <w:rPr>
          <w:rFonts w:ascii="Times New Roman" w:hAnsi="宋体" w:eastAsia="宋体" w:cs="Times New Roman"/>
          <w:color w:val="auto"/>
        </w:rPr>
        <w:t>预付款的支付</w:t>
      </w:r>
    </w:p>
    <w:p w14:paraId="50EE4622">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预付款支付比例或金额：</w:t>
      </w:r>
      <w:r>
        <w:rPr>
          <w:rFonts w:ascii="Times New Roman" w:hAnsi="Times New Roman" w:eastAsia="宋体" w:cs="Times New Roman"/>
          <w:color w:val="auto"/>
          <w:u w:val="single"/>
        </w:rPr>
        <w:t>/</w:t>
      </w:r>
    </w:p>
    <w:p w14:paraId="01CFA261">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预付款支付期限：</w:t>
      </w:r>
      <w:r>
        <w:rPr>
          <w:rFonts w:ascii="Times New Roman" w:hAnsi="Times New Roman" w:eastAsia="宋体" w:cs="Times New Roman"/>
          <w:color w:val="auto"/>
          <w:u w:val="single"/>
        </w:rPr>
        <w:t>/</w:t>
      </w:r>
    </w:p>
    <w:p w14:paraId="7B5AE30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预付款扣回的方式：</w:t>
      </w:r>
      <w:r>
        <w:rPr>
          <w:rFonts w:ascii="Times New Roman" w:hAnsi="Times New Roman" w:eastAsia="宋体" w:cs="Times New Roman"/>
          <w:color w:val="auto"/>
          <w:u w:val="single"/>
        </w:rPr>
        <w:t>/</w:t>
      </w:r>
    </w:p>
    <w:p w14:paraId="44418EA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12.2.2 </w:t>
      </w:r>
      <w:r>
        <w:rPr>
          <w:rFonts w:ascii="Times New Roman" w:hAnsi="宋体" w:eastAsia="宋体" w:cs="Times New Roman"/>
          <w:color w:val="auto"/>
        </w:rPr>
        <w:t>预付款担保</w:t>
      </w:r>
    </w:p>
    <w:p w14:paraId="244DB2D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承包人提交预付款担保的期限：</w:t>
      </w:r>
      <w:r>
        <w:rPr>
          <w:rFonts w:ascii="Times New Roman" w:hAnsi="Times New Roman" w:eastAsia="宋体" w:cs="Times New Roman"/>
          <w:color w:val="auto"/>
          <w:u w:val="single"/>
        </w:rPr>
        <w:t>/</w:t>
      </w:r>
      <w:r>
        <w:rPr>
          <w:rFonts w:ascii="Times New Roman" w:hAnsi="宋体" w:eastAsia="宋体" w:cs="Times New Roman"/>
          <w:color w:val="auto"/>
        </w:rPr>
        <w:t>。</w:t>
      </w:r>
    </w:p>
    <w:p w14:paraId="6CDB6BF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预付款担保的形式为：</w:t>
      </w:r>
      <w:r>
        <w:rPr>
          <w:rFonts w:ascii="Times New Roman" w:hAnsi="Times New Roman" w:eastAsia="宋体" w:cs="Times New Roman"/>
          <w:color w:val="auto"/>
          <w:u w:val="single"/>
        </w:rPr>
        <w:t>/</w:t>
      </w:r>
      <w:r>
        <w:rPr>
          <w:rFonts w:ascii="Times New Roman" w:hAnsi="宋体" w:eastAsia="宋体" w:cs="Times New Roman"/>
          <w:color w:val="auto"/>
        </w:rPr>
        <w:t>。</w:t>
      </w:r>
    </w:p>
    <w:bookmarkEnd w:id="595"/>
    <w:bookmarkEnd w:id="596"/>
    <w:bookmarkEnd w:id="597"/>
    <w:bookmarkEnd w:id="598"/>
    <w:bookmarkEnd w:id="599"/>
    <w:bookmarkEnd w:id="600"/>
    <w:bookmarkEnd w:id="601"/>
    <w:bookmarkEnd w:id="602"/>
    <w:bookmarkEnd w:id="603"/>
    <w:bookmarkEnd w:id="604"/>
    <w:p w14:paraId="14136521">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12.3 </w:t>
      </w:r>
      <w:r>
        <w:rPr>
          <w:rFonts w:ascii="Times New Roman" w:hAnsi="宋体" w:eastAsia="宋体" w:cs="Times New Roman"/>
          <w:color w:val="auto"/>
        </w:rPr>
        <w:t>计量</w:t>
      </w:r>
    </w:p>
    <w:p w14:paraId="78191DD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12.3.1 </w:t>
      </w:r>
      <w:r>
        <w:rPr>
          <w:rFonts w:ascii="Times New Roman" w:hAnsi="宋体" w:eastAsia="宋体" w:cs="Times New Roman"/>
          <w:color w:val="auto"/>
        </w:rPr>
        <w:t>计量原则</w:t>
      </w:r>
    </w:p>
    <w:p w14:paraId="3E299B88">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工程量计算规则：</w:t>
      </w:r>
      <w:r>
        <w:rPr>
          <w:rFonts w:ascii="Times New Roman" w:hAnsi="宋体" w:eastAsia="宋体" w:cs="Times New Roman"/>
          <w:color w:val="auto"/>
          <w:u w:val="single"/>
        </w:rPr>
        <w:t>参照《建设工程工程量清单计价规范》</w:t>
      </w:r>
      <w:r>
        <w:rPr>
          <w:rFonts w:ascii="Times New Roman" w:hAnsi="Times New Roman" w:eastAsia="宋体" w:cs="Times New Roman"/>
          <w:color w:val="auto"/>
          <w:u w:val="single"/>
        </w:rPr>
        <w:t>GB50500-2013</w:t>
      </w:r>
      <w:r>
        <w:rPr>
          <w:rFonts w:ascii="Times New Roman" w:hAnsi="宋体" w:eastAsia="宋体" w:cs="Times New Roman"/>
          <w:color w:val="auto"/>
          <w:u w:val="single"/>
        </w:rPr>
        <w:t>规范中相应规定执行，承包人实际完成的工程量按约定的工程量计算规则和发包人批准的图纸进行计量</w:t>
      </w:r>
      <w:r>
        <w:rPr>
          <w:rFonts w:ascii="Times New Roman" w:hAnsi="宋体" w:eastAsia="宋体" w:cs="Times New Roman"/>
          <w:color w:val="auto"/>
        </w:rPr>
        <w:t>。</w:t>
      </w:r>
    </w:p>
    <w:p w14:paraId="342CB07E">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不予计量的规定：</w:t>
      </w:r>
      <w:r>
        <w:rPr>
          <w:rFonts w:ascii="Times New Roman" w:hAnsi="宋体" w:eastAsia="宋体" w:cs="Times New Roman"/>
          <w:color w:val="auto"/>
          <w:u w:val="single"/>
        </w:rPr>
        <w:t>有下列情况之一者，不予计量与支付：（</w:t>
      </w:r>
      <w:r>
        <w:rPr>
          <w:rFonts w:ascii="Times New Roman" w:hAnsi="Times New Roman" w:eastAsia="宋体" w:cs="Times New Roman"/>
          <w:color w:val="auto"/>
          <w:u w:val="single"/>
        </w:rPr>
        <w:t>1</w:t>
      </w:r>
      <w:r>
        <w:rPr>
          <w:rFonts w:ascii="Times New Roman" w:hAnsi="宋体" w:eastAsia="宋体" w:cs="Times New Roman"/>
          <w:color w:val="auto"/>
          <w:u w:val="single"/>
        </w:rPr>
        <w:t>）无开工报告或开工报告未经批准；（</w:t>
      </w:r>
      <w:r>
        <w:rPr>
          <w:rFonts w:ascii="Times New Roman" w:hAnsi="Times New Roman" w:eastAsia="宋体" w:cs="Times New Roman"/>
          <w:color w:val="auto"/>
          <w:u w:val="single"/>
        </w:rPr>
        <w:t>2</w:t>
      </w:r>
      <w:r>
        <w:rPr>
          <w:rFonts w:ascii="Times New Roman" w:hAnsi="宋体" w:eastAsia="宋体" w:cs="Times New Roman"/>
          <w:color w:val="auto"/>
          <w:u w:val="single"/>
        </w:rPr>
        <w:t>）无计量资料或计量资料不完整；（</w:t>
      </w:r>
      <w:r>
        <w:rPr>
          <w:rFonts w:ascii="Times New Roman" w:hAnsi="Times New Roman" w:eastAsia="宋体" w:cs="Times New Roman"/>
          <w:color w:val="auto"/>
          <w:u w:val="single"/>
        </w:rPr>
        <w:t>3</w:t>
      </w:r>
      <w:r>
        <w:rPr>
          <w:rFonts w:ascii="Times New Roman" w:hAnsi="宋体" w:eastAsia="宋体" w:cs="Times New Roman"/>
          <w:color w:val="auto"/>
          <w:u w:val="single"/>
        </w:rPr>
        <w:t>）因施工错误而增加的工程量；（</w:t>
      </w:r>
      <w:r>
        <w:rPr>
          <w:rFonts w:ascii="Times New Roman" w:hAnsi="Times New Roman" w:eastAsia="宋体" w:cs="Times New Roman"/>
          <w:color w:val="auto"/>
          <w:u w:val="single"/>
        </w:rPr>
        <w:t>4</w:t>
      </w:r>
      <w:r>
        <w:rPr>
          <w:rFonts w:ascii="Times New Roman" w:hAnsi="宋体" w:eastAsia="宋体" w:cs="Times New Roman"/>
          <w:color w:val="auto"/>
          <w:u w:val="single"/>
        </w:rPr>
        <w:t>）工程量计算不符合相关计算规则；（</w:t>
      </w:r>
      <w:r>
        <w:rPr>
          <w:rFonts w:hint="eastAsia" w:ascii="Times New Roman" w:hAnsi="Times New Roman" w:eastAsia="宋体" w:cs="Times New Roman"/>
          <w:color w:val="auto"/>
          <w:u w:val="single"/>
        </w:rPr>
        <w:t>5</w:t>
      </w:r>
      <w:r>
        <w:rPr>
          <w:rFonts w:ascii="Times New Roman" w:hAnsi="宋体" w:eastAsia="宋体" w:cs="Times New Roman"/>
          <w:color w:val="auto"/>
          <w:u w:val="single"/>
        </w:rPr>
        <w:t>）材料未按规定试验，或未被确认为合格；（</w:t>
      </w:r>
      <w:r>
        <w:rPr>
          <w:rFonts w:ascii="Times New Roman" w:hAnsi="Times New Roman" w:eastAsia="宋体" w:cs="Times New Roman"/>
          <w:color w:val="auto"/>
          <w:u w:val="single"/>
        </w:rPr>
        <w:t>7</w:t>
      </w:r>
      <w:r>
        <w:rPr>
          <w:rFonts w:ascii="Times New Roman" w:hAnsi="宋体" w:eastAsia="宋体" w:cs="Times New Roman"/>
          <w:color w:val="auto"/>
          <w:u w:val="single"/>
        </w:rPr>
        <w:t>）合同外项目费用未按发包人有关规定办理审批手续。</w:t>
      </w:r>
    </w:p>
    <w:p w14:paraId="5E6D8D6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12.3.2 </w:t>
      </w:r>
      <w:r>
        <w:rPr>
          <w:rFonts w:ascii="Times New Roman" w:hAnsi="宋体" w:eastAsia="宋体" w:cs="Times New Roman"/>
          <w:color w:val="auto"/>
        </w:rPr>
        <w:t>计量周期</w:t>
      </w:r>
    </w:p>
    <w:p w14:paraId="6235618A">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关于计量周期的约定：</w:t>
      </w:r>
      <w:r>
        <w:rPr>
          <w:rFonts w:ascii="Times New Roman" w:hAnsi="宋体" w:eastAsia="宋体" w:cs="Times New Roman"/>
          <w:color w:val="auto"/>
          <w:u w:val="single"/>
        </w:rPr>
        <w:t>约定的进度款付款节点条件达到时进行计量。</w:t>
      </w:r>
    </w:p>
    <w:p w14:paraId="56D8BEF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12.3.3 </w:t>
      </w:r>
      <w:r>
        <w:rPr>
          <w:rFonts w:ascii="Times New Roman" w:hAnsi="宋体" w:eastAsia="宋体" w:cs="Times New Roman"/>
          <w:color w:val="auto"/>
        </w:rPr>
        <w:t>单价合同的计量</w:t>
      </w:r>
    </w:p>
    <w:p w14:paraId="007A7D5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关于单价合同计量的约定：</w:t>
      </w:r>
      <w:r>
        <w:rPr>
          <w:rFonts w:ascii="Times New Roman" w:hAnsi="宋体" w:eastAsia="宋体" w:cs="Times New Roman"/>
          <w:color w:val="auto"/>
          <w:u w:val="single"/>
        </w:rPr>
        <w:t>按通用条款</w:t>
      </w:r>
      <w:r>
        <w:rPr>
          <w:rFonts w:ascii="Times New Roman" w:hAnsi="宋体" w:eastAsia="宋体" w:cs="Times New Roman"/>
          <w:color w:val="auto"/>
        </w:rPr>
        <w:t>。</w:t>
      </w:r>
    </w:p>
    <w:p w14:paraId="2A7FAE1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12.3.4 </w:t>
      </w:r>
      <w:r>
        <w:rPr>
          <w:rFonts w:ascii="Times New Roman" w:hAnsi="宋体" w:eastAsia="宋体" w:cs="Times New Roman"/>
          <w:color w:val="auto"/>
        </w:rPr>
        <w:t>总价合同的计量</w:t>
      </w:r>
    </w:p>
    <w:p w14:paraId="1B5B29E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关于总价合同计量的约定：</w:t>
      </w:r>
      <w:r>
        <w:rPr>
          <w:rFonts w:ascii="Times New Roman" w:hAnsi="Times New Roman" w:eastAsia="宋体" w:cs="Times New Roman"/>
          <w:color w:val="auto"/>
          <w:u w:val="single"/>
        </w:rPr>
        <w:t>/</w:t>
      </w:r>
      <w:r>
        <w:rPr>
          <w:rFonts w:ascii="Times New Roman" w:hAnsi="宋体" w:eastAsia="宋体" w:cs="Times New Roman"/>
          <w:color w:val="auto"/>
        </w:rPr>
        <w:t>。</w:t>
      </w:r>
    </w:p>
    <w:p w14:paraId="4D2692B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12.3.5</w:t>
      </w:r>
      <w:r>
        <w:rPr>
          <w:rFonts w:ascii="Times New Roman" w:hAnsi="宋体" w:eastAsia="宋体" w:cs="Times New Roman"/>
          <w:color w:val="auto"/>
        </w:rPr>
        <w:t>总价合同采用支付分解表计量支付的，是否适用第</w:t>
      </w:r>
      <w:r>
        <w:rPr>
          <w:rFonts w:ascii="Times New Roman" w:hAnsi="Times New Roman" w:eastAsia="宋体" w:cs="Times New Roman"/>
          <w:color w:val="auto"/>
        </w:rPr>
        <w:t xml:space="preserve">12.3.4 </w:t>
      </w:r>
      <w:r>
        <w:rPr>
          <w:rFonts w:ascii="Times New Roman" w:hAnsi="宋体" w:eastAsia="宋体" w:cs="Times New Roman"/>
          <w:color w:val="auto"/>
        </w:rPr>
        <w:t>项〔总价合同的计量〕约定进行计量：</w:t>
      </w:r>
      <w:r>
        <w:rPr>
          <w:rFonts w:ascii="Times New Roman" w:hAnsi="Times New Roman" w:eastAsia="宋体" w:cs="Times New Roman"/>
          <w:color w:val="auto"/>
          <w:u w:val="single"/>
        </w:rPr>
        <w:t>/</w:t>
      </w:r>
      <w:r>
        <w:rPr>
          <w:rFonts w:ascii="Times New Roman" w:hAnsi="宋体" w:eastAsia="宋体" w:cs="Times New Roman"/>
          <w:color w:val="auto"/>
        </w:rPr>
        <w:t>。</w:t>
      </w:r>
    </w:p>
    <w:p w14:paraId="1EBDCC8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12.3.6 </w:t>
      </w:r>
      <w:r>
        <w:rPr>
          <w:rFonts w:ascii="Times New Roman" w:hAnsi="宋体" w:eastAsia="宋体" w:cs="Times New Roman"/>
          <w:color w:val="auto"/>
        </w:rPr>
        <w:t>其他价格形式合同的计量</w:t>
      </w:r>
    </w:p>
    <w:p w14:paraId="2DEA792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其他价格形式的计量方式和程序：</w:t>
      </w:r>
      <w:r>
        <w:rPr>
          <w:rFonts w:ascii="Times New Roman" w:hAnsi="Times New Roman" w:eastAsia="宋体" w:cs="Times New Roman"/>
          <w:color w:val="auto"/>
          <w:u w:val="single"/>
        </w:rPr>
        <w:t>/</w:t>
      </w:r>
      <w:r>
        <w:rPr>
          <w:rFonts w:ascii="Times New Roman" w:hAnsi="宋体" w:eastAsia="宋体" w:cs="Times New Roman"/>
          <w:color w:val="auto"/>
        </w:rPr>
        <w:t>。</w:t>
      </w:r>
    </w:p>
    <w:p w14:paraId="1BAC7BB5">
      <w:pPr>
        <w:spacing w:after="120"/>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12.4 </w:t>
      </w:r>
      <w:r>
        <w:rPr>
          <w:rFonts w:ascii="Times New Roman" w:hAnsi="宋体" w:eastAsia="宋体" w:cs="Times New Roman"/>
          <w:color w:val="auto"/>
        </w:rPr>
        <w:t>工程进度款支付</w:t>
      </w:r>
    </w:p>
    <w:p w14:paraId="1E4B3960">
      <w:pPr>
        <w:spacing w:after="120"/>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12.4.1 </w:t>
      </w:r>
      <w:r>
        <w:rPr>
          <w:rFonts w:ascii="Times New Roman" w:hAnsi="宋体" w:eastAsia="宋体" w:cs="Times New Roman"/>
          <w:color w:val="auto"/>
        </w:rPr>
        <w:t>付款周期</w:t>
      </w:r>
    </w:p>
    <w:p w14:paraId="31A18D2F">
      <w:pPr>
        <w:pStyle w:val="27"/>
        <w:adjustRightInd w:val="0"/>
        <w:snapToGrid w:val="0"/>
        <w:spacing w:line="360" w:lineRule="auto"/>
        <w:ind w:firstLine="420" w:firstLineChars="200"/>
        <w:rPr>
          <w:rFonts w:ascii="Times New Roman" w:hAnsi="Times New Roman"/>
          <w:szCs w:val="21"/>
        </w:rPr>
      </w:pPr>
      <w:r>
        <w:rPr>
          <w:rFonts w:ascii="Times New Roman" w:hAnsi="宋体"/>
          <w:szCs w:val="21"/>
        </w:rPr>
        <w:t>关于付款周期的约定：</w:t>
      </w:r>
    </w:p>
    <w:p w14:paraId="15B21843">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）工程竣工验收合格，付至合同价</w:t>
      </w:r>
      <w:r>
        <w:rPr>
          <w:rFonts w:ascii="Times New Roman" w:hAnsi="Times New Roman" w:eastAsia="宋体" w:cs="Times New Roman"/>
          <w:color w:val="auto"/>
          <w:u w:val="single"/>
        </w:rPr>
        <w:t>(</w:t>
      </w:r>
      <w:r>
        <w:rPr>
          <w:rFonts w:ascii="Times New Roman" w:hAnsi="宋体" w:eastAsia="宋体" w:cs="Times New Roman"/>
          <w:color w:val="auto"/>
          <w:u w:val="single"/>
        </w:rPr>
        <w:t>遇工程量变小时，按已经完成工程量计算；遇工程量增加时，按合同价计算</w:t>
      </w:r>
      <w:r>
        <w:rPr>
          <w:rFonts w:ascii="Times New Roman" w:hAnsi="Times New Roman" w:eastAsia="宋体" w:cs="Times New Roman"/>
          <w:color w:val="auto"/>
          <w:u w:val="single"/>
        </w:rPr>
        <w:t>)</w:t>
      </w:r>
      <w:r>
        <w:rPr>
          <w:rFonts w:ascii="Times New Roman" w:hAnsi="宋体" w:eastAsia="宋体" w:cs="Times New Roman"/>
          <w:color w:val="auto"/>
          <w:u w:val="single"/>
        </w:rPr>
        <w:t>的</w:t>
      </w:r>
      <w:r>
        <w:rPr>
          <w:rFonts w:hint="eastAsia" w:ascii="Times New Roman" w:hAnsi="Times New Roman" w:eastAsia="宋体" w:cs="Times New Roman"/>
          <w:color w:val="auto"/>
          <w:u w:val="single"/>
        </w:rPr>
        <w:t>7</w:t>
      </w:r>
      <w:r>
        <w:rPr>
          <w:rFonts w:ascii="Times New Roman" w:hAnsi="Times New Roman" w:eastAsia="宋体" w:cs="Times New Roman"/>
          <w:color w:val="auto"/>
          <w:u w:val="single"/>
        </w:rPr>
        <w:t>0%</w:t>
      </w:r>
      <w:r>
        <w:rPr>
          <w:rFonts w:ascii="Times New Roman" w:hAnsi="宋体" w:eastAsia="宋体" w:cs="Times New Roman"/>
          <w:color w:val="auto"/>
          <w:u w:val="single"/>
        </w:rPr>
        <w:t>；</w:t>
      </w:r>
    </w:p>
    <w:p w14:paraId="7C79DA5D">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2</w:t>
      </w:r>
      <w:r>
        <w:rPr>
          <w:rFonts w:ascii="Times New Roman" w:hAnsi="宋体" w:eastAsia="宋体" w:cs="Times New Roman"/>
          <w:color w:val="auto"/>
          <w:u w:val="single"/>
        </w:rPr>
        <w:t>）工程审计完成后付至审定价</w:t>
      </w:r>
      <w:r>
        <w:rPr>
          <w:rFonts w:ascii="Times New Roman" w:hAnsi="Times New Roman" w:eastAsia="宋体" w:cs="Times New Roman"/>
          <w:color w:val="auto"/>
          <w:u w:val="single"/>
        </w:rPr>
        <w:t>9</w:t>
      </w:r>
      <w:r>
        <w:rPr>
          <w:rFonts w:hint="eastAsia" w:ascii="Times New Roman" w:hAnsi="Times New Roman" w:eastAsia="宋体" w:cs="Times New Roman"/>
          <w:color w:val="auto"/>
          <w:u w:val="single"/>
        </w:rPr>
        <w:t>0</w:t>
      </w:r>
      <w:r>
        <w:rPr>
          <w:rFonts w:ascii="Times New Roman" w:hAnsi="Times New Roman" w:eastAsia="宋体" w:cs="Times New Roman"/>
          <w:color w:val="auto"/>
          <w:u w:val="single"/>
        </w:rPr>
        <w:t>%</w:t>
      </w:r>
      <w:r>
        <w:rPr>
          <w:rFonts w:ascii="Times New Roman" w:hAnsi="宋体" w:eastAsia="宋体" w:cs="Times New Roman"/>
          <w:color w:val="auto"/>
          <w:u w:val="single"/>
        </w:rPr>
        <w:t>；</w:t>
      </w:r>
    </w:p>
    <w:p w14:paraId="3D15700F">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3</w:t>
      </w:r>
      <w:r>
        <w:rPr>
          <w:rFonts w:ascii="Times New Roman" w:hAnsi="宋体" w:eastAsia="宋体" w:cs="Times New Roman"/>
          <w:color w:val="auto"/>
          <w:u w:val="single"/>
        </w:rPr>
        <w:t>）自工程竣工验收合格之日起</w:t>
      </w:r>
      <w:r>
        <w:rPr>
          <w:rFonts w:ascii="Times New Roman" w:hAnsi="Times New Roman" w:eastAsia="宋体" w:cs="Times New Roman"/>
          <w:color w:val="auto"/>
          <w:u w:val="single"/>
        </w:rPr>
        <w:t>“</w:t>
      </w:r>
      <w:r>
        <w:rPr>
          <w:rFonts w:hint="eastAsia" w:ascii="Times New Roman" w:hAnsi="宋体" w:eastAsia="宋体" w:cs="Times New Roman"/>
          <w:color w:val="auto"/>
          <w:u w:val="single"/>
        </w:rPr>
        <w:t>贰</w:t>
      </w:r>
      <w:r>
        <w:rPr>
          <w:rFonts w:ascii="Times New Roman" w:hAnsi="宋体" w:eastAsia="宋体" w:cs="Times New Roman"/>
          <w:color w:val="auto"/>
          <w:u w:val="single"/>
        </w:rPr>
        <w:t>年</w:t>
      </w:r>
      <w:r>
        <w:rPr>
          <w:rFonts w:ascii="Times New Roman" w:hAnsi="Times New Roman" w:eastAsia="宋体" w:cs="Times New Roman"/>
          <w:color w:val="auto"/>
          <w:u w:val="single"/>
        </w:rPr>
        <w:t>”</w:t>
      </w:r>
      <w:r>
        <w:rPr>
          <w:rFonts w:ascii="Times New Roman" w:hAnsi="宋体" w:eastAsia="宋体" w:cs="Times New Roman"/>
          <w:color w:val="auto"/>
          <w:u w:val="single"/>
        </w:rPr>
        <w:t>为质保期，质保期结束后</w:t>
      </w:r>
      <w:r>
        <w:rPr>
          <w:rFonts w:ascii="Times New Roman" w:hAnsi="Times New Roman" w:eastAsia="宋体" w:cs="Times New Roman"/>
          <w:color w:val="auto"/>
          <w:u w:val="single"/>
        </w:rPr>
        <w:t>2</w:t>
      </w:r>
      <w:r>
        <w:rPr>
          <w:rFonts w:ascii="Times New Roman" w:hAnsi="宋体" w:eastAsia="宋体" w:cs="Times New Roman"/>
          <w:color w:val="auto"/>
          <w:u w:val="single"/>
        </w:rPr>
        <w:t>个月内付至审计价</w:t>
      </w:r>
      <w:r>
        <w:rPr>
          <w:rFonts w:ascii="Times New Roman" w:hAnsi="Times New Roman" w:eastAsia="宋体" w:cs="Times New Roman"/>
          <w:color w:val="auto"/>
          <w:u w:val="single"/>
        </w:rPr>
        <w:t>100%</w:t>
      </w:r>
      <w:r>
        <w:rPr>
          <w:rFonts w:ascii="Times New Roman" w:hAnsi="宋体" w:eastAsia="宋体" w:cs="Times New Roman"/>
          <w:color w:val="auto"/>
          <w:u w:val="single"/>
        </w:rPr>
        <w:t>，质保金无息。</w:t>
      </w:r>
    </w:p>
    <w:p w14:paraId="1DAB2133">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发包人有权直接扣除按合同规定对承包人的各种罚款。所有工程付款必须经发包人项目负责人签发付款证明书后发包人才予以支付。付款时，承包人必须设立以法人单位为开户的</w:t>
      </w:r>
      <w:r>
        <w:rPr>
          <w:rFonts w:hint="eastAsia" w:ascii="Times New Roman" w:hAnsi="宋体" w:eastAsia="宋体" w:cs="Times New Roman"/>
          <w:color w:val="auto"/>
          <w:u w:val="single"/>
          <w:lang w:eastAsia="zh-CN"/>
        </w:rPr>
        <w:t>账户</w:t>
      </w:r>
      <w:r>
        <w:rPr>
          <w:rFonts w:ascii="Times New Roman" w:hAnsi="宋体" w:eastAsia="宋体" w:cs="Times New Roman"/>
          <w:color w:val="auto"/>
          <w:u w:val="single"/>
        </w:rPr>
        <w:t>作为本项工程专用</w:t>
      </w:r>
      <w:r>
        <w:rPr>
          <w:rFonts w:hint="eastAsia" w:ascii="Times New Roman" w:hAnsi="宋体" w:eastAsia="宋体" w:cs="Times New Roman"/>
          <w:color w:val="auto"/>
          <w:u w:val="single"/>
          <w:lang w:eastAsia="zh-CN"/>
        </w:rPr>
        <w:t>账户</w:t>
      </w:r>
      <w:r>
        <w:rPr>
          <w:rFonts w:ascii="Times New Roman" w:hAnsi="宋体" w:eastAsia="宋体" w:cs="Times New Roman"/>
          <w:color w:val="auto"/>
          <w:u w:val="single"/>
        </w:rPr>
        <w:t>，保证专款专用，否则发包人将不予付款。</w:t>
      </w:r>
    </w:p>
    <w:p w14:paraId="66C3EEA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12.4.2 </w:t>
      </w:r>
      <w:r>
        <w:rPr>
          <w:rFonts w:ascii="Times New Roman" w:hAnsi="宋体" w:eastAsia="宋体" w:cs="Times New Roman"/>
          <w:color w:val="auto"/>
        </w:rPr>
        <w:t>进度付款申请单的编制</w:t>
      </w:r>
    </w:p>
    <w:p w14:paraId="402AC397">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关于进度付款申请单编制的约定：</w:t>
      </w:r>
      <w:r>
        <w:rPr>
          <w:rFonts w:ascii="Times New Roman" w:hAnsi="宋体" w:eastAsia="宋体" w:cs="Times New Roman"/>
          <w:color w:val="auto"/>
          <w:u w:val="single"/>
        </w:rPr>
        <w:t>按通用条款执行。</w:t>
      </w:r>
    </w:p>
    <w:p w14:paraId="1281A46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12.4.3 </w:t>
      </w:r>
      <w:r>
        <w:rPr>
          <w:rFonts w:ascii="Times New Roman" w:hAnsi="宋体" w:eastAsia="宋体" w:cs="Times New Roman"/>
          <w:color w:val="auto"/>
        </w:rPr>
        <w:t>进度付款申请单的提交</w:t>
      </w:r>
    </w:p>
    <w:p w14:paraId="727BAC0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）单价合同进度付款申请单提交的约定：</w:t>
      </w:r>
      <w:r>
        <w:rPr>
          <w:rFonts w:ascii="Times New Roman" w:hAnsi="宋体" w:eastAsia="宋体" w:cs="Times New Roman"/>
          <w:color w:val="auto"/>
          <w:u w:val="single"/>
        </w:rPr>
        <w:t>在承包人自认为达到付款节点条件情况下提交，并附相关资料</w:t>
      </w:r>
      <w:r>
        <w:rPr>
          <w:rFonts w:ascii="Times New Roman" w:hAnsi="宋体" w:eastAsia="宋体" w:cs="Times New Roman"/>
          <w:color w:val="auto"/>
        </w:rPr>
        <w:t>。</w:t>
      </w:r>
    </w:p>
    <w:p w14:paraId="7D1988B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）总价合同进度付款申请单提交的约定：</w:t>
      </w:r>
      <w:r>
        <w:rPr>
          <w:rFonts w:ascii="Times New Roman" w:hAnsi="Times New Roman" w:eastAsia="宋体" w:cs="Times New Roman"/>
          <w:color w:val="auto"/>
          <w:u w:val="single"/>
        </w:rPr>
        <w:t>/</w:t>
      </w:r>
      <w:r>
        <w:rPr>
          <w:rFonts w:ascii="Times New Roman" w:hAnsi="宋体" w:eastAsia="宋体" w:cs="Times New Roman"/>
          <w:color w:val="auto"/>
        </w:rPr>
        <w:t>。</w:t>
      </w:r>
    </w:p>
    <w:p w14:paraId="79BBDE8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）其他价格形式合同进度付款申请单提交的约定：</w:t>
      </w:r>
      <w:r>
        <w:rPr>
          <w:rFonts w:ascii="Times New Roman" w:hAnsi="Times New Roman" w:eastAsia="宋体" w:cs="Times New Roman"/>
          <w:color w:val="auto"/>
          <w:u w:val="single"/>
        </w:rPr>
        <w:t>/</w:t>
      </w:r>
      <w:r>
        <w:rPr>
          <w:rFonts w:ascii="Times New Roman" w:hAnsi="宋体" w:eastAsia="宋体" w:cs="Times New Roman"/>
          <w:color w:val="auto"/>
        </w:rPr>
        <w:t>。</w:t>
      </w:r>
    </w:p>
    <w:p w14:paraId="62674CC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12.4.4 </w:t>
      </w:r>
      <w:r>
        <w:rPr>
          <w:rFonts w:ascii="Times New Roman" w:hAnsi="宋体" w:eastAsia="宋体" w:cs="Times New Roman"/>
          <w:color w:val="auto"/>
        </w:rPr>
        <w:t>进度款审核和支付</w:t>
      </w:r>
    </w:p>
    <w:p w14:paraId="77156CE1">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）发包人审查并报送发包人的期限：</w:t>
      </w:r>
      <w:r>
        <w:rPr>
          <w:rFonts w:ascii="Times New Roman" w:hAnsi="宋体" w:eastAsia="宋体" w:cs="Times New Roman"/>
          <w:color w:val="auto"/>
          <w:u w:val="single"/>
        </w:rPr>
        <w:t>按通用条款</w:t>
      </w:r>
      <w:r>
        <w:rPr>
          <w:rFonts w:ascii="Times New Roman" w:hAnsi="宋体" w:eastAsia="宋体" w:cs="Times New Roman"/>
          <w:color w:val="auto"/>
        </w:rPr>
        <w:t>。</w:t>
      </w:r>
    </w:p>
    <w:p w14:paraId="4000178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发包人完成审批并签发进度款支付证书的期限：</w:t>
      </w:r>
      <w:r>
        <w:rPr>
          <w:rFonts w:ascii="Times New Roman" w:hAnsi="宋体" w:eastAsia="宋体" w:cs="Times New Roman"/>
          <w:color w:val="auto"/>
          <w:u w:val="single"/>
        </w:rPr>
        <w:t>按通用条款</w:t>
      </w:r>
      <w:r>
        <w:rPr>
          <w:rFonts w:ascii="Times New Roman" w:hAnsi="宋体" w:eastAsia="宋体" w:cs="Times New Roman"/>
          <w:color w:val="auto"/>
        </w:rPr>
        <w:t>。</w:t>
      </w:r>
    </w:p>
    <w:p w14:paraId="19C8F97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发包人逾期支付进度款的违约金的计算方式：</w:t>
      </w:r>
      <w:r>
        <w:rPr>
          <w:rFonts w:ascii="Times New Roman" w:hAnsi="宋体" w:eastAsia="宋体" w:cs="Times New Roman"/>
          <w:color w:val="auto"/>
          <w:u w:val="single"/>
        </w:rPr>
        <w:t>无</w:t>
      </w:r>
      <w:r>
        <w:rPr>
          <w:rFonts w:ascii="Times New Roman" w:hAnsi="宋体" w:eastAsia="宋体" w:cs="Times New Roman"/>
          <w:color w:val="auto"/>
        </w:rPr>
        <w:t>。</w:t>
      </w:r>
    </w:p>
    <w:p w14:paraId="08C2364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12.4.6 </w:t>
      </w:r>
      <w:r>
        <w:rPr>
          <w:rFonts w:ascii="Times New Roman" w:hAnsi="宋体" w:eastAsia="宋体" w:cs="Times New Roman"/>
          <w:color w:val="auto"/>
        </w:rPr>
        <w:t>支付分解表的编制</w:t>
      </w:r>
    </w:p>
    <w:p w14:paraId="09CDEBB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、总价合同支付分解表的编制与审批：</w:t>
      </w:r>
      <w:r>
        <w:rPr>
          <w:rFonts w:ascii="Times New Roman" w:hAnsi="Times New Roman" w:eastAsia="宋体" w:cs="Times New Roman"/>
          <w:color w:val="auto"/>
          <w:u w:val="single"/>
        </w:rPr>
        <w:t>/</w:t>
      </w:r>
      <w:r>
        <w:rPr>
          <w:rFonts w:ascii="Times New Roman" w:hAnsi="宋体" w:eastAsia="宋体" w:cs="Times New Roman"/>
          <w:color w:val="auto"/>
        </w:rPr>
        <w:t>。</w:t>
      </w:r>
    </w:p>
    <w:p w14:paraId="341D478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ascii="Times New Roman" w:hAnsi="宋体" w:eastAsia="宋体" w:cs="Times New Roman"/>
          <w:color w:val="auto"/>
        </w:rPr>
        <w:t>、单价合同的总价项目支付分解表的编制与审批：</w:t>
      </w:r>
      <w:r>
        <w:rPr>
          <w:rFonts w:ascii="Times New Roman" w:hAnsi="Times New Roman" w:eastAsia="宋体" w:cs="Times New Roman"/>
          <w:color w:val="auto"/>
          <w:u w:val="single"/>
        </w:rPr>
        <w:t>/</w:t>
      </w:r>
      <w:r>
        <w:rPr>
          <w:rFonts w:ascii="Times New Roman" w:hAnsi="宋体" w:eastAsia="宋体" w:cs="Times New Roman"/>
          <w:color w:val="auto"/>
        </w:rPr>
        <w:t>。</w:t>
      </w:r>
    </w:p>
    <w:p w14:paraId="51F88555">
      <w:pPr>
        <w:pStyle w:val="7"/>
        <w:ind w:firstLine="420" w:firstLineChars="200"/>
        <w:rPr>
          <w:rFonts w:ascii="Times New Roman" w:hAnsi="Times New Roman" w:eastAsia="宋体"/>
          <w:b w:val="0"/>
          <w:sz w:val="21"/>
          <w:szCs w:val="21"/>
        </w:rPr>
      </w:pPr>
      <w:bookmarkStart w:id="605" w:name="_Toc351203645"/>
      <w:bookmarkStart w:id="606" w:name="_Toc296891259"/>
      <w:bookmarkStart w:id="607" w:name="_Toc296347218"/>
      <w:bookmarkStart w:id="608" w:name="_Toc304295593"/>
      <w:bookmarkStart w:id="609" w:name="_Toc296346720"/>
      <w:bookmarkStart w:id="610" w:name="_Toc300935015"/>
      <w:bookmarkStart w:id="611" w:name="_Toc303539172"/>
      <w:bookmarkStart w:id="612" w:name="_Toc296944558"/>
      <w:bookmarkStart w:id="613" w:name="_Toc296503219"/>
      <w:bookmarkStart w:id="614" w:name="_Toc297123564"/>
      <w:bookmarkStart w:id="615" w:name="_Toc296891047"/>
      <w:bookmarkStart w:id="616" w:name="_Toc297048405"/>
      <w:bookmarkStart w:id="617" w:name="_Toc297120519"/>
      <w:bookmarkStart w:id="618" w:name="_Toc312678053"/>
      <w:bookmarkStart w:id="619" w:name="_Toc292559424"/>
      <w:bookmarkStart w:id="620" w:name="_Toc292559929"/>
      <w:bookmarkStart w:id="621" w:name="_Toc297216223"/>
      <w:bookmarkStart w:id="622" w:name="_Toc292559933"/>
      <w:bookmarkStart w:id="623" w:name="_Toc296503223"/>
      <w:bookmarkStart w:id="624" w:name="_Toc292559428"/>
      <w:bookmarkStart w:id="625" w:name="_Toc297123565"/>
      <w:bookmarkStart w:id="626" w:name="_Toc297048409"/>
      <w:bookmarkStart w:id="627" w:name="_Toc297120523"/>
      <w:bookmarkStart w:id="628" w:name="_Toc312678056"/>
      <w:bookmarkStart w:id="629" w:name="_Toc304295596"/>
      <w:bookmarkStart w:id="630" w:name="_Toc296891263"/>
      <w:bookmarkStart w:id="631" w:name="_Toc303539173"/>
      <w:bookmarkStart w:id="632" w:name="_Toc297216224"/>
      <w:bookmarkStart w:id="633" w:name="_Toc296891051"/>
      <w:bookmarkStart w:id="634" w:name="_Toc300935016"/>
      <w:bookmarkStart w:id="635" w:name="_Toc296347222"/>
      <w:bookmarkStart w:id="636" w:name="_Toc296346724"/>
      <w:bookmarkStart w:id="637" w:name="_Toc296944562"/>
      <w:r>
        <w:rPr>
          <w:rFonts w:ascii="Times New Roman" w:hAnsi="Times New Roman" w:eastAsia="宋体"/>
          <w:b w:val="0"/>
          <w:sz w:val="21"/>
          <w:szCs w:val="21"/>
        </w:rPr>
        <w:t>13.</w:t>
      </w:r>
      <w:r>
        <w:rPr>
          <w:rFonts w:ascii="Times New Roman" w:hAnsi="宋体" w:eastAsia="宋体"/>
          <w:b w:val="0"/>
          <w:sz w:val="21"/>
          <w:szCs w:val="21"/>
        </w:rPr>
        <w:t>验收和工程试车</w:t>
      </w:r>
      <w:bookmarkEnd w:id="605"/>
    </w:p>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14:paraId="438670EE">
      <w:pPr>
        <w:spacing w:after="120"/>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13.1 </w:t>
      </w:r>
      <w:r>
        <w:rPr>
          <w:rFonts w:ascii="Times New Roman" w:hAnsi="宋体" w:eastAsia="宋体" w:cs="Times New Roman"/>
          <w:color w:val="auto"/>
        </w:rPr>
        <w:t>分部分项工程验收</w:t>
      </w:r>
    </w:p>
    <w:p w14:paraId="335F5BE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13.1.2</w:t>
      </w:r>
      <w:r>
        <w:rPr>
          <w:rFonts w:ascii="Times New Roman" w:hAnsi="宋体" w:eastAsia="宋体" w:cs="Times New Roman"/>
          <w:color w:val="auto"/>
        </w:rPr>
        <w:t>发包人不能按时进行验收时，应提前</w:t>
      </w:r>
      <w:r>
        <w:rPr>
          <w:rFonts w:ascii="Times New Roman" w:hAnsi="Times New Roman" w:eastAsia="宋体" w:cs="Times New Roman"/>
          <w:color w:val="auto"/>
          <w:u w:val="single"/>
        </w:rPr>
        <w:t>24</w:t>
      </w:r>
      <w:r>
        <w:rPr>
          <w:rFonts w:ascii="Times New Roman" w:hAnsi="宋体" w:eastAsia="宋体" w:cs="Times New Roman"/>
          <w:color w:val="auto"/>
        </w:rPr>
        <w:t>小时提交书面延期要求。</w:t>
      </w:r>
    </w:p>
    <w:p w14:paraId="3AC6659F">
      <w:pPr>
        <w:spacing w:line="360" w:lineRule="auto"/>
        <w:ind w:firstLine="420" w:firstLineChars="200"/>
        <w:rPr>
          <w:rFonts w:ascii="Times New Roman" w:hAnsi="Times New Roman" w:eastAsia="宋体" w:cs="Times New Roman"/>
          <w:b/>
          <w:color w:val="auto"/>
        </w:rPr>
      </w:pPr>
      <w:r>
        <w:rPr>
          <w:rFonts w:ascii="Times New Roman" w:hAnsi="宋体" w:eastAsia="宋体" w:cs="Times New Roman"/>
          <w:color w:val="auto"/>
        </w:rPr>
        <w:t>关于延期最长不得超过：</w:t>
      </w:r>
      <w:r>
        <w:rPr>
          <w:rFonts w:ascii="Times New Roman" w:hAnsi="Times New Roman" w:eastAsia="宋体" w:cs="Times New Roman"/>
          <w:color w:val="auto"/>
          <w:u w:val="single"/>
        </w:rPr>
        <w:t>48</w:t>
      </w:r>
      <w:r>
        <w:rPr>
          <w:rFonts w:ascii="Times New Roman" w:hAnsi="宋体" w:eastAsia="宋体" w:cs="Times New Roman"/>
          <w:color w:val="auto"/>
        </w:rPr>
        <w:t>小时。</w:t>
      </w:r>
    </w:p>
    <w:p w14:paraId="3DFBE987">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13.2 </w:t>
      </w:r>
      <w:r>
        <w:rPr>
          <w:rFonts w:ascii="Times New Roman" w:hAnsi="宋体" w:eastAsia="宋体" w:cs="Times New Roman"/>
          <w:color w:val="auto"/>
        </w:rPr>
        <w:t>竣工验收</w:t>
      </w:r>
    </w:p>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0CE86EDA">
      <w:pPr>
        <w:spacing w:line="360" w:lineRule="auto"/>
        <w:ind w:firstLine="420" w:firstLineChars="200"/>
        <w:rPr>
          <w:rFonts w:ascii="Times New Roman" w:hAnsi="Times New Roman" w:eastAsia="宋体" w:cs="Times New Roman"/>
          <w:color w:val="auto"/>
        </w:rPr>
      </w:pPr>
      <w:bookmarkStart w:id="638" w:name="_Toc280868704"/>
      <w:r>
        <w:rPr>
          <w:rFonts w:ascii="Times New Roman" w:hAnsi="Times New Roman" w:eastAsia="宋体" w:cs="Times New Roman"/>
          <w:color w:val="auto"/>
        </w:rPr>
        <w:t>13.2.2</w:t>
      </w:r>
      <w:r>
        <w:rPr>
          <w:rFonts w:ascii="Times New Roman" w:hAnsi="宋体" w:eastAsia="宋体" w:cs="Times New Roman"/>
          <w:color w:val="auto"/>
        </w:rPr>
        <w:t>竣工验收程序</w:t>
      </w:r>
    </w:p>
    <w:bookmarkEnd w:id="638"/>
    <w:p w14:paraId="336C253E">
      <w:pPr>
        <w:spacing w:line="360" w:lineRule="auto"/>
        <w:rPr>
          <w:rFonts w:ascii="Times New Roman" w:hAnsi="Times New Roman" w:eastAsia="宋体" w:cs="Times New Roman"/>
          <w:color w:val="auto"/>
          <w:u w:val="single"/>
        </w:rPr>
      </w:pPr>
      <w:r>
        <w:rPr>
          <w:rFonts w:ascii="Times New Roman" w:hAnsi="宋体" w:eastAsia="宋体" w:cs="Times New Roman"/>
          <w:color w:val="auto"/>
        </w:rPr>
        <w:t>关于竣工验收程序的约定：</w:t>
      </w:r>
      <w:r>
        <w:rPr>
          <w:rFonts w:ascii="Times New Roman" w:hAnsi="宋体" w:eastAsia="宋体" w:cs="Times New Roman"/>
          <w:color w:val="auto"/>
          <w:u w:val="single"/>
        </w:rPr>
        <w:t>工程竣工后</w:t>
      </w:r>
      <w:r>
        <w:rPr>
          <w:rFonts w:hint="eastAsia" w:ascii="Times New Roman" w:hAnsi="Times New Roman" w:eastAsia="宋体" w:cs="Times New Roman"/>
          <w:color w:val="auto"/>
          <w:u w:val="single"/>
        </w:rPr>
        <w:t>20</w:t>
      </w:r>
      <w:r>
        <w:rPr>
          <w:rFonts w:ascii="Times New Roman" w:hAnsi="宋体" w:eastAsia="宋体" w:cs="Times New Roman"/>
          <w:color w:val="auto"/>
          <w:u w:val="single"/>
        </w:rPr>
        <w:t>天内，承包人完成并提交完整的竣工资料，内容必须真实、准确，与工程实际符合。其中</w:t>
      </w:r>
      <w:r>
        <w:rPr>
          <w:rFonts w:hint="eastAsia" w:ascii="Times New Roman" w:hAnsi="Times New Roman" w:eastAsia="宋体" w:cs="Times New Roman"/>
          <w:color w:val="auto"/>
          <w:u w:val="single"/>
        </w:rPr>
        <w:t>1</w:t>
      </w:r>
      <w:r>
        <w:rPr>
          <w:rFonts w:ascii="Times New Roman" w:hAnsi="宋体" w:eastAsia="宋体" w:cs="Times New Roman"/>
          <w:color w:val="auto"/>
          <w:u w:val="single"/>
        </w:rPr>
        <w:t>套原件、</w:t>
      </w:r>
      <w:r>
        <w:rPr>
          <w:rFonts w:hint="eastAsia" w:ascii="Times New Roman" w:hAnsi="Times New Roman" w:eastAsia="宋体" w:cs="Times New Roman"/>
          <w:color w:val="auto"/>
          <w:u w:val="single"/>
        </w:rPr>
        <w:t>1</w:t>
      </w:r>
      <w:r>
        <w:rPr>
          <w:rFonts w:ascii="Times New Roman" w:hAnsi="宋体" w:eastAsia="宋体" w:cs="Times New Roman"/>
          <w:color w:val="auto"/>
          <w:u w:val="single"/>
        </w:rPr>
        <w:t>套复印件、</w:t>
      </w:r>
      <w:r>
        <w:rPr>
          <w:rFonts w:hint="eastAsia" w:ascii="Times New Roman" w:hAnsi="Times New Roman" w:eastAsia="宋体" w:cs="Times New Roman"/>
          <w:color w:val="auto"/>
          <w:u w:val="single"/>
        </w:rPr>
        <w:t>1</w:t>
      </w:r>
      <w:r>
        <w:rPr>
          <w:rFonts w:ascii="Times New Roman" w:hAnsi="宋体" w:eastAsia="宋体" w:cs="Times New Roman"/>
          <w:color w:val="auto"/>
          <w:u w:val="single"/>
        </w:rPr>
        <w:t>套光盘（包括竣工图及其他资料）；竣工决算文件</w:t>
      </w:r>
      <w:r>
        <w:rPr>
          <w:rFonts w:hint="eastAsia" w:ascii="Times New Roman" w:hAnsi="Times New Roman" w:eastAsia="宋体" w:cs="Times New Roman"/>
          <w:color w:val="auto"/>
          <w:u w:val="single"/>
        </w:rPr>
        <w:t>2</w:t>
      </w:r>
      <w:r>
        <w:rPr>
          <w:rFonts w:ascii="Times New Roman" w:hAnsi="宋体" w:eastAsia="宋体" w:cs="Times New Roman"/>
          <w:color w:val="auto"/>
          <w:u w:val="single"/>
        </w:rPr>
        <w:t>套、竣工图</w:t>
      </w:r>
      <w:r>
        <w:rPr>
          <w:rFonts w:hint="eastAsia" w:ascii="Times New Roman" w:hAnsi="Times New Roman" w:eastAsia="宋体" w:cs="Times New Roman"/>
          <w:color w:val="auto"/>
          <w:u w:val="single"/>
        </w:rPr>
        <w:t>2</w:t>
      </w:r>
      <w:r>
        <w:rPr>
          <w:rFonts w:ascii="Times New Roman" w:hAnsi="宋体" w:eastAsia="宋体" w:cs="Times New Roman"/>
          <w:color w:val="auto"/>
          <w:u w:val="single"/>
        </w:rPr>
        <w:t>套，并报发包人审核。。发包人收到承包人提交的资料后方能组织竣工验收。</w:t>
      </w:r>
    </w:p>
    <w:p w14:paraId="0358834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发包人不按照本项约定组织竣工验收、颁发工程接收证书的违约金的计算方法：</w:t>
      </w:r>
      <w:r>
        <w:rPr>
          <w:rFonts w:ascii="Times New Roman" w:hAnsi="宋体" w:eastAsia="宋体" w:cs="Times New Roman"/>
          <w:color w:val="auto"/>
          <w:u w:val="single"/>
        </w:rPr>
        <w:t>无</w:t>
      </w:r>
      <w:r>
        <w:rPr>
          <w:rFonts w:ascii="Times New Roman" w:hAnsi="宋体" w:eastAsia="宋体" w:cs="Times New Roman"/>
          <w:color w:val="auto"/>
        </w:rPr>
        <w:t>。</w:t>
      </w:r>
    </w:p>
    <w:p w14:paraId="4B4F85C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13.2.5</w:t>
      </w:r>
      <w:r>
        <w:rPr>
          <w:rFonts w:ascii="Times New Roman" w:hAnsi="宋体" w:eastAsia="宋体" w:cs="Times New Roman"/>
          <w:color w:val="auto"/>
        </w:rPr>
        <w:t>移交、接收全部与部分工程</w:t>
      </w:r>
    </w:p>
    <w:p w14:paraId="7B9567A7">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承包人向发包人移交工程的期限：</w:t>
      </w:r>
      <w:r>
        <w:rPr>
          <w:rFonts w:ascii="Times New Roman" w:hAnsi="宋体" w:eastAsia="宋体" w:cs="Times New Roman"/>
          <w:color w:val="auto"/>
          <w:u w:val="single"/>
        </w:rPr>
        <w:t>竣工时间以发包人组织的竣工验收合格日期为准。经发包人组织验收合格的工程，则自验收结束之日起</w:t>
      </w:r>
      <w:r>
        <w:rPr>
          <w:rFonts w:hint="eastAsia" w:ascii="Times New Roman" w:hAnsi="Times New Roman" w:eastAsia="宋体" w:cs="Times New Roman"/>
          <w:color w:val="auto"/>
          <w:u w:val="single"/>
        </w:rPr>
        <w:t>7</w:t>
      </w:r>
      <w:r>
        <w:rPr>
          <w:rFonts w:ascii="Times New Roman" w:hAnsi="宋体" w:eastAsia="宋体" w:cs="Times New Roman"/>
          <w:color w:val="auto"/>
          <w:u w:val="single"/>
        </w:rPr>
        <w:t>天内承包人将工程移交给发包人，撤出全部临建、施工人员、施工机械和剩余材料，并将承包范围内的所有工程清理干净。</w:t>
      </w:r>
    </w:p>
    <w:p w14:paraId="22E8BBE8">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发包人未按本合同约定接收全部或部分工程的，违约金的计算方法为：</w:t>
      </w:r>
      <w:r>
        <w:rPr>
          <w:rFonts w:ascii="Times New Roman" w:hAnsi="Times New Roman" w:eastAsia="宋体" w:cs="Times New Roman"/>
          <w:color w:val="auto"/>
          <w:u w:val="single"/>
        </w:rPr>
        <w:t>/</w:t>
      </w:r>
      <w:r>
        <w:rPr>
          <w:rFonts w:ascii="Times New Roman" w:hAnsi="宋体" w:eastAsia="宋体" w:cs="Times New Roman"/>
          <w:color w:val="auto"/>
        </w:rPr>
        <w:t>。</w:t>
      </w:r>
    </w:p>
    <w:p w14:paraId="565FB8CE">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承包人未按时移交工程的，违约金的计算方法为：</w:t>
      </w:r>
      <w:r>
        <w:rPr>
          <w:rFonts w:ascii="Times New Roman" w:hAnsi="宋体" w:eastAsia="宋体" w:cs="Times New Roman"/>
          <w:color w:val="auto"/>
          <w:u w:val="single"/>
        </w:rPr>
        <w:t>按每滞后一天赔偿</w:t>
      </w:r>
      <w:r>
        <w:rPr>
          <w:rFonts w:ascii="Times New Roman" w:hAnsi="Times New Roman" w:eastAsia="宋体" w:cs="Times New Roman"/>
          <w:color w:val="auto"/>
          <w:u w:val="single"/>
        </w:rPr>
        <w:t>2000</w:t>
      </w:r>
      <w:r>
        <w:rPr>
          <w:rFonts w:ascii="Times New Roman" w:hAnsi="宋体" w:eastAsia="宋体" w:cs="Times New Roman"/>
          <w:color w:val="auto"/>
          <w:u w:val="single"/>
        </w:rPr>
        <w:t>元违约金</w:t>
      </w:r>
      <w:r>
        <w:rPr>
          <w:rFonts w:ascii="Times New Roman" w:hAnsi="宋体" w:eastAsia="宋体" w:cs="Times New Roman"/>
          <w:color w:val="auto"/>
        </w:rPr>
        <w:t>。</w:t>
      </w:r>
    </w:p>
    <w:p w14:paraId="64760E45">
      <w:pPr>
        <w:spacing w:after="120"/>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13.3 </w:t>
      </w:r>
      <w:r>
        <w:rPr>
          <w:rFonts w:ascii="Times New Roman" w:hAnsi="宋体" w:eastAsia="宋体" w:cs="Times New Roman"/>
          <w:color w:val="auto"/>
        </w:rPr>
        <w:t>工程试车</w:t>
      </w:r>
    </w:p>
    <w:p w14:paraId="1EF1BDF5">
      <w:pPr>
        <w:spacing w:after="120"/>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13.3.1 </w:t>
      </w:r>
      <w:r>
        <w:rPr>
          <w:rFonts w:ascii="Times New Roman" w:hAnsi="宋体" w:eastAsia="宋体" w:cs="Times New Roman"/>
          <w:color w:val="auto"/>
        </w:rPr>
        <w:t>试车程序</w:t>
      </w:r>
    </w:p>
    <w:p w14:paraId="56D017E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工程试车内容：</w:t>
      </w:r>
      <w:r>
        <w:rPr>
          <w:rFonts w:ascii="Times New Roman" w:hAnsi="Times New Roman" w:eastAsia="宋体" w:cs="Times New Roman"/>
          <w:color w:val="auto"/>
          <w:u w:val="single"/>
        </w:rPr>
        <w:t>/</w:t>
      </w:r>
      <w:r>
        <w:rPr>
          <w:rFonts w:ascii="Times New Roman" w:hAnsi="宋体" w:eastAsia="宋体" w:cs="Times New Roman"/>
          <w:color w:val="auto"/>
        </w:rPr>
        <w:t>。</w:t>
      </w:r>
    </w:p>
    <w:p w14:paraId="0642C40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）单机无负荷试车费用由</w:t>
      </w:r>
      <w:r>
        <w:rPr>
          <w:rFonts w:hint="eastAsia" w:ascii="Times New Roman" w:hAnsi="宋体" w:eastAsia="宋体" w:cs="Times New Roman"/>
          <w:color w:val="auto"/>
          <w:u w:val="single"/>
        </w:rPr>
        <w:t xml:space="preserve">  /  </w:t>
      </w:r>
      <w:r>
        <w:rPr>
          <w:rFonts w:ascii="Times New Roman" w:hAnsi="宋体" w:eastAsia="宋体" w:cs="Times New Roman"/>
          <w:color w:val="auto"/>
        </w:rPr>
        <w:t>承担；</w:t>
      </w:r>
    </w:p>
    <w:p w14:paraId="28C166B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）无负荷联动试车费用由</w:t>
      </w:r>
      <w:r>
        <w:rPr>
          <w:rFonts w:hint="eastAsia" w:ascii="Times New Roman" w:hAnsi="宋体" w:eastAsia="宋体" w:cs="Times New Roman"/>
          <w:color w:val="auto"/>
          <w:u w:val="single"/>
        </w:rPr>
        <w:t xml:space="preserve">  /  </w:t>
      </w:r>
      <w:r>
        <w:rPr>
          <w:rFonts w:ascii="Times New Roman" w:hAnsi="宋体" w:eastAsia="宋体" w:cs="Times New Roman"/>
          <w:color w:val="auto"/>
        </w:rPr>
        <w:t>承担。</w:t>
      </w:r>
    </w:p>
    <w:p w14:paraId="062C73C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13.3.3 </w:t>
      </w:r>
      <w:r>
        <w:rPr>
          <w:rFonts w:ascii="Times New Roman" w:hAnsi="宋体" w:eastAsia="宋体" w:cs="Times New Roman"/>
          <w:color w:val="auto"/>
        </w:rPr>
        <w:t>投料试车</w:t>
      </w:r>
    </w:p>
    <w:p w14:paraId="0F0B201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关于投料试车相关事项的约定：</w:t>
      </w:r>
      <w:r>
        <w:rPr>
          <w:rFonts w:ascii="Times New Roman" w:hAnsi="Times New Roman" w:eastAsia="宋体" w:cs="Times New Roman"/>
          <w:color w:val="auto"/>
          <w:u w:val="single"/>
        </w:rPr>
        <w:t>/</w:t>
      </w:r>
      <w:r>
        <w:rPr>
          <w:rFonts w:ascii="Times New Roman" w:hAnsi="宋体" w:eastAsia="宋体" w:cs="Times New Roman"/>
          <w:color w:val="auto"/>
        </w:rPr>
        <w:t>。</w:t>
      </w:r>
    </w:p>
    <w:p w14:paraId="4D98A7F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13.6 </w:t>
      </w:r>
      <w:r>
        <w:rPr>
          <w:rFonts w:ascii="Times New Roman" w:hAnsi="宋体" w:eastAsia="宋体" w:cs="Times New Roman"/>
          <w:color w:val="auto"/>
        </w:rPr>
        <w:t>竣工退场</w:t>
      </w:r>
    </w:p>
    <w:p w14:paraId="5890C977">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13.6.1 </w:t>
      </w:r>
      <w:r>
        <w:rPr>
          <w:rFonts w:ascii="Times New Roman" w:hAnsi="宋体" w:eastAsia="宋体" w:cs="Times New Roman"/>
          <w:color w:val="auto"/>
        </w:rPr>
        <w:t>竣工退场</w:t>
      </w:r>
    </w:p>
    <w:p w14:paraId="4511A77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承包人完成竣工退场的期限：</w:t>
      </w:r>
      <w:bookmarkStart w:id="639" w:name="_Toc351203646"/>
      <w:r>
        <w:rPr>
          <w:rFonts w:ascii="Times New Roman" w:hAnsi="宋体" w:eastAsia="宋体" w:cs="Times New Roman"/>
          <w:color w:val="auto"/>
          <w:u w:val="single"/>
        </w:rPr>
        <w:t>工程竣工验收合格后</w:t>
      </w:r>
      <w:r>
        <w:rPr>
          <w:rFonts w:hint="eastAsia" w:ascii="Times New Roman" w:hAnsi="Times New Roman" w:eastAsia="宋体" w:cs="Times New Roman"/>
          <w:color w:val="auto"/>
          <w:u w:val="single"/>
        </w:rPr>
        <w:t>7</w:t>
      </w:r>
      <w:r>
        <w:rPr>
          <w:rFonts w:ascii="Times New Roman" w:hAnsi="宋体" w:eastAsia="宋体" w:cs="Times New Roman"/>
          <w:color w:val="auto"/>
          <w:u w:val="single"/>
        </w:rPr>
        <w:t>天内。</w:t>
      </w:r>
    </w:p>
    <w:p w14:paraId="6CB3FC9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14. </w:t>
      </w:r>
      <w:r>
        <w:rPr>
          <w:rFonts w:ascii="Times New Roman" w:hAnsi="宋体" w:eastAsia="宋体" w:cs="Times New Roman"/>
          <w:color w:val="auto"/>
        </w:rPr>
        <w:t>竣工结算</w:t>
      </w:r>
      <w:bookmarkEnd w:id="639"/>
    </w:p>
    <w:p w14:paraId="087C5CF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14.1 </w:t>
      </w:r>
      <w:r>
        <w:rPr>
          <w:rFonts w:ascii="Times New Roman" w:hAnsi="宋体" w:eastAsia="宋体" w:cs="Times New Roman"/>
          <w:color w:val="auto"/>
        </w:rPr>
        <w:t>竣工付款申请</w:t>
      </w:r>
    </w:p>
    <w:p w14:paraId="43B23874">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承包人提交竣工付款申请单的期限：</w:t>
      </w:r>
      <w:bookmarkStart w:id="640" w:name="_Toc267251484"/>
      <w:bookmarkStart w:id="641" w:name="_Toc267251482"/>
      <w:bookmarkStart w:id="642" w:name="_Toc267251485"/>
      <w:bookmarkStart w:id="643" w:name="_Toc267251489"/>
      <w:bookmarkStart w:id="644" w:name="_Toc267251486"/>
      <w:bookmarkStart w:id="645" w:name="_Toc267251490"/>
      <w:bookmarkStart w:id="646" w:name="_Toc267251488"/>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）竣工验收报告通过后</w:t>
      </w:r>
      <w:r>
        <w:rPr>
          <w:rFonts w:ascii="Times New Roman" w:hAnsi="Times New Roman" w:eastAsia="宋体" w:cs="Times New Roman"/>
          <w:color w:val="auto"/>
          <w:u w:val="single"/>
        </w:rPr>
        <w:t xml:space="preserve">28 </w:t>
      </w:r>
      <w:r>
        <w:rPr>
          <w:rFonts w:ascii="Times New Roman" w:hAnsi="宋体" w:eastAsia="宋体" w:cs="Times New Roman"/>
          <w:color w:val="auto"/>
          <w:u w:val="single"/>
        </w:rPr>
        <w:t>日内，承包人向监理单位（如有）提交完整的工程竣工结算报告。监理工程师（如有）接到竣工结算报告</w:t>
      </w:r>
      <w:r>
        <w:rPr>
          <w:rFonts w:ascii="Times New Roman" w:hAnsi="Times New Roman" w:eastAsia="宋体" w:cs="Times New Roman"/>
          <w:color w:val="auto"/>
          <w:u w:val="single"/>
        </w:rPr>
        <w:t xml:space="preserve">14 </w:t>
      </w:r>
      <w:r>
        <w:rPr>
          <w:rFonts w:ascii="Times New Roman" w:hAnsi="宋体" w:eastAsia="宋体" w:cs="Times New Roman"/>
          <w:color w:val="auto"/>
          <w:u w:val="single"/>
        </w:rPr>
        <w:t>日内提出初审意见，审计单位（如有）接到竣工结算报告</w:t>
      </w:r>
      <w:r>
        <w:rPr>
          <w:rFonts w:ascii="Times New Roman" w:hAnsi="Times New Roman" w:eastAsia="宋体" w:cs="Times New Roman"/>
          <w:color w:val="auto"/>
          <w:u w:val="single"/>
        </w:rPr>
        <w:t xml:space="preserve">14 </w:t>
      </w:r>
      <w:r>
        <w:rPr>
          <w:rFonts w:ascii="Times New Roman" w:hAnsi="宋体" w:eastAsia="宋体" w:cs="Times New Roman"/>
          <w:color w:val="auto"/>
          <w:u w:val="single"/>
        </w:rPr>
        <w:t>日内提出审核意见并上报发包人，发包人接到经监理（如有）、审计（如有）审定的结算报告意见后提交内审办进行结算审计。（</w:t>
      </w:r>
      <w:r>
        <w:rPr>
          <w:rFonts w:ascii="Times New Roman" w:hAnsi="Times New Roman" w:eastAsia="宋体" w:cs="Times New Roman"/>
          <w:color w:val="auto"/>
          <w:u w:val="single"/>
        </w:rPr>
        <w:t>2</w:t>
      </w:r>
      <w:r>
        <w:rPr>
          <w:rFonts w:ascii="Times New Roman" w:hAnsi="宋体" w:eastAsia="宋体" w:cs="Times New Roman"/>
          <w:color w:val="auto"/>
          <w:u w:val="single"/>
        </w:rPr>
        <w:t>）因承包人提供竣工结算资料不完整或无正当理由拒不接受审计单位的意见，造成审计时间拖后，其责任由承包人自负。（</w:t>
      </w:r>
      <w:r>
        <w:rPr>
          <w:rFonts w:ascii="Times New Roman" w:hAnsi="Times New Roman" w:eastAsia="宋体" w:cs="Times New Roman"/>
          <w:color w:val="auto"/>
          <w:u w:val="single"/>
        </w:rPr>
        <w:t>3</w:t>
      </w:r>
      <w:r>
        <w:rPr>
          <w:rFonts w:ascii="Times New Roman" w:hAnsi="宋体" w:eastAsia="宋体" w:cs="Times New Roman"/>
          <w:color w:val="auto"/>
          <w:u w:val="single"/>
        </w:rPr>
        <w:t>）在审计后，如果送审工程项目造价核减额在</w:t>
      </w:r>
      <w:r>
        <w:rPr>
          <w:rFonts w:ascii="Times New Roman" w:hAnsi="Times New Roman" w:eastAsia="宋体" w:cs="Times New Roman"/>
          <w:color w:val="auto"/>
          <w:u w:val="single"/>
        </w:rPr>
        <w:t>10%</w:t>
      </w:r>
      <w:r>
        <w:rPr>
          <w:rFonts w:ascii="Times New Roman" w:hAnsi="宋体" w:eastAsia="宋体" w:cs="Times New Roman"/>
          <w:color w:val="auto"/>
          <w:u w:val="single"/>
        </w:rPr>
        <w:t>以内的，审计费由委托人承担，如经审计核减额超过</w:t>
      </w:r>
      <w:r>
        <w:rPr>
          <w:rFonts w:ascii="Times New Roman" w:hAnsi="Times New Roman" w:eastAsia="宋体" w:cs="Times New Roman"/>
          <w:color w:val="auto"/>
          <w:u w:val="single"/>
        </w:rPr>
        <w:t>10%</w:t>
      </w:r>
      <w:r>
        <w:rPr>
          <w:rFonts w:ascii="Times New Roman" w:hAnsi="宋体" w:eastAsia="宋体" w:cs="Times New Roman"/>
          <w:color w:val="auto"/>
          <w:u w:val="single"/>
        </w:rPr>
        <w:t>的，视为承包人</w:t>
      </w:r>
      <w:r>
        <w:rPr>
          <w:rFonts w:ascii="Times New Roman" w:hAnsi="Times New Roman" w:eastAsia="宋体" w:cs="Times New Roman"/>
          <w:color w:val="auto"/>
          <w:u w:val="single"/>
        </w:rPr>
        <w:t>“</w:t>
      </w:r>
      <w:r>
        <w:rPr>
          <w:rFonts w:ascii="Times New Roman" w:hAnsi="宋体" w:eastAsia="宋体" w:cs="Times New Roman"/>
          <w:color w:val="auto"/>
          <w:u w:val="single"/>
        </w:rPr>
        <w:t>高估冒算</w:t>
      </w:r>
      <w:r>
        <w:rPr>
          <w:rFonts w:ascii="Times New Roman" w:hAnsi="Times New Roman" w:eastAsia="宋体" w:cs="Times New Roman"/>
          <w:color w:val="auto"/>
          <w:u w:val="single"/>
        </w:rPr>
        <w:t>”</w:t>
      </w:r>
      <w:r>
        <w:rPr>
          <w:rFonts w:ascii="Times New Roman" w:hAnsi="宋体" w:eastAsia="宋体" w:cs="Times New Roman"/>
          <w:color w:val="auto"/>
          <w:u w:val="single"/>
        </w:rPr>
        <w:t>，审计费由承包人负担，发包人将在工程款中直接扣除支付给审计单位。（</w:t>
      </w:r>
      <w:r>
        <w:rPr>
          <w:rFonts w:ascii="Times New Roman" w:hAnsi="Times New Roman" w:eastAsia="宋体" w:cs="Times New Roman"/>
          <w:color w:val="auto"/>
          <w:u w:val="single"/>
        </w:rPr>
        <w:t>4</w:t>
      </w:r>
      <w:r>
        <w:rPr>
          <w:rFonts w:ascii="Times New Roman" w:hAnsi="宋体" w:eastAsia="宋体" w:cs="Times New Roman"/>
          <w:color w:val="auto"/>
          <w:u w:val="single"/>
        </w:rPr>
        <w:t>）一旦双方确认了竣工结算报告，则视为：双方一致同意该结算书的结算价款，工程涉及到的所有费用（包括但不限于本工程可能存在其他工程价款、工程变更价款、合同价款调整、工程索赔款等）已经包括在上述结算金额之中，承包人承诺不再向发包人主张任何价款。</w:t>
      </w:r>
    </w:p>
    <w:p w14:paraId="6B059065">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竣工付款申请单应包括的内容：</w:t>
      </w:r>
      <w:r>
        <w:rPr>
          <w:rFonts w:ascii="Times New Roman" w:hAnsi="宋体" w:eastAsia="宋体" w:cs="Times New Roman"/>
          <w:color w:val="auto"/>
          <w:u w:val="single"/>
        </w:rPr>
        <w:t>竣工结算合同总价、已支付的工程价款、应扣回的质量保证金、应支付的竣工付款金额等。</w:t>
      </w:r>
    </w:p>
    <w:p w14:paraId="1D3B0FC3">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14.4 </w:t>
      </w:r>
      <w:r>
        <w:rPr>
          <w:rFonts w:ascii="Times New Roman" w:hAnsi="宋体" w:eastAsia="宋体" w:cs="Times New Roman"/>
          <w:color w:val="auto"/>
        </w:rPr>
        <w:t>最终结清</w:t>
      </w:r>
    </w:p>
    <w:p w14:paraId="5A4DDF58">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14.4.1 </w:t>
      </w:r>
      <w:r>
        <w:rPr>
          <w:rFonts w:ascii="Times New Roman" w:hAnsi="宋体" w:eastAsia="宋体" w:cs="Times New Roman"/>
          <w:color w:val="auto"/>
        </w:rPr>
        <w:t>最终结清申请单</w:t>
      </w:r>
    </w:p>
    <w:p w14:paraId="22C548D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承包人提交最终结清申请单的份数：</w:t>
      </w:r>
      <w:r>
        <w:rPr>
          <w:rFonts w:ascii="Times New Roman" w:hAnsi="Times New Roman" w:eastAsia="宋体" w:cs="Times New Roman"/>
          <w:color w:val="auto"/>
          <w:u w:val="single"/>
        </w:rPr>
        <w:t>3</w:t>
      </w:r>
      <w:r>
        <w:rPr>
          <w:rFonts w:ascii="Times New Roman" w:hAnsi="宋体" w:eastAsia="宋体" w:cs="Times New Roman"/>
          <w:color w:val="auto"/>
          <w:u w:val="single"/>
        </w:rPr>
        <w:t>份。</w:t>
      </w:r>
    </w:p>
    <w:p w14:paraId="0F018CA3">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承包人提交最终结算申请单的期限：</w:t>
      </w:r>
      <w:r>
        <w:rPr>
          <w:rFonts w:ascii="Times New Roman" w:hAnsi="宋体" w:eastAsia="宋体" w:cs="Times New Roman"/>
          <w:color w:val="auto"/>
          <w:u w:val="single"/>
        </w:rPr>
        <w:t>工程竣工验收合格前，承包人须将本工程的竣工图（</w:t>
      </w:r>
      <w:r>
        <w:rPr>
          <w:rFonts w:hint="eastAsia" w:ascii="Times New Roman" w:hAnsi="宋体" w:eastAsia="宋体" w:cs="Times New Roman"/>
          <w:color w:val="auto"/>
          <w:u w:val="single"/>
        </w:rPr>
        <w:t>贰</w:t>
      </w:r>
      <w:r>
        <w:rPr>
          <w:rFonts w:ascii="Times New Roman" w:hAnsi="宋体" w:eastAsia="宋体" w:cs="Times New Roman"/>
          <w:color w:val="auto"/>
          <w:u w:val="single"/>
        </w:rPr>
        <w:t>套）、竣工资料（</w:t>
      </w:r>
      <w:r>
        <w:rPr>
          <w:rFonts w:hint="eastAsia" w:ascii="Times New Roman" w:hAnsi="宋体" w:eastAsia="宋体" w:cs="Times New Roman"/>
          <w:color w:val="auto"/>
          <w:u w:val="single"/>
        </w:rPr>
        <w:t>贰</w:t>
      </w:r>
      <w:r>
        <w:rPr>
          <w:rFonts w:ascii="Times New Roman" w:hAnsi="宋体" w:eastAsia="宋体" w:cs="Times New Roman"/>
          <w:color w:val="auto"/>
          <w:u w:val="single"/>
        </w:rPr>
        <w:t>套）和工程结算资料报送给发包人。发包人在收到承包人完整的工程结算资料后安排竣工结算审核工作。如工程结算资料不完整，承包人重新补充直至完整，承包人应配合竣工结算审核工作。审核工作完成后，承包人应在一个月内对审计结果进行书面确认；如逾期视同承包人认可审计结果。</w:t>
      </w:r>
    </w:p>
    <w:p w14:paraId="044AD128">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14.4.2 </w:t>
      </w:r>
      <w:r>
        <w:rPr>
          <w:rFonts w:ascii="Times New Roman" w:hAnsi="宋体" w:eastAsia="宋体" w:cs="Times New Roman"/>
          <w:color w:val="auto"/>
        </w:rPr>
        <w:t>最终结清证书和支付</w:t>
      </w:r>
    </w:p>
    <w:p w14:paraId="58A14EC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）发包人完成最终结清申请单的审批并颁发最终结清证书的期限：</w:t>
      </w:r>
      <w:r>
        <w:rPr>
          <w:rFonts w:ascii="Times New Roman" w:hAnsi="宋体" w:eastAsia="宋体" w:cs="Times New Roman"/>
          <w:color w:val="auto"/>
          <w:u w:val="single"/>
        </w:rPr>
        <w:t>按通用条款执行。</w:t>
      </w:r>
    </w:p>
    <w:p w14:paraId="58969AC1">
      <w:pPr>
        <w:spacing w:line="360" w:lineRule="auto"/>
        <w:ind w:firstLine="420" w:firstLineChars="200"/>
        <w:rPr>
          <w:rFonts w:hint="eastAsia" w:ascii="Times New Roman" w:hAnsi="宋体" w:eastAsia="宋体" w:cs="Times New Roman"/>
          <w:color w:val="auto"/>
          <w:u w:val="single"/>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）发包人完成支付的期限：</w:t>
      </w:r>
      <w:r>
        <w:rPr>
          <w:rFonts w:ascii="Times New Roman" w:hAnsi="宋体" w:eastAsia="宋体" w:cs="Times New Roman"/>
          <w:color w:val="auto"/>
          <w:u w:val="single"/>
        </w:rPr>
        <w:t>按通用条款执行</w:t>
      </w:r>
      <w:bookmarkStart w:id="647" w:name="_Toc351203647"/>
      <w:bookmarkStart w:id="648" w:name="_Toc267251483"/>
      <w:r>
        <w:rPr>
          <w:rFonts w:ascii="Times New Roman" w:hAnsi="宋体" w:eastAsia="宋体" w:cs="Times New Roman"/>
          <w:color w:val="auto"/>
          <w:u w:val="single"/>
        </w:rPr>
        <w:t>。</w:t>
      </w:r>
    </w:p>
    <w:p w14:paraId="68EB0B48">
      <w:pPr>
        <w:spacing w:line="360" w:lineRule="auto"/>
        <w:ind w:firstLine="420" w:firstLineChars="200"/>
        <w:rPr>
          <w:rFonts w:hint="eastAsia" w:ascii="Times New Roman" w:hAnsi="宋体" w:eastAsia="宋体" w:cs="Times New Roman"/>
          <w:color w:val="auto"/>
        </w:rPr>
      </w:pPr>
      <w:r>
        <w:rPr>
          <w:rFonts w:hint="eastAsia" w:ascii="Times New Roman" w:hAnsi="宋体" w:eastAsia="宋体" w:cs="Times New Roman"/>
          <w:color w:val="auto"/>
        </w:rPr>
        <w:t>（3）结算价如低于99万元，据实结算，超过99万元按照99万元结算。如跟通用条款有矛盾，请按此条款执行。</w:t>
      </w:r>
    </w:p>
    <w:p w14:paraId="5C1713F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15. </w:t>
      </w:r>
      <w:r>
        <w:rPr>
          <w:rFonts w:ascii="Times New Roman" w:hAnsi="宋体" w:eastAsia="宋体" w:cs="Times New Roman"/>
          <w:color w:val="auto"/>
        </w:rPr>
        <w:t>缺陷责任期与保修</w:t>
      </w:r>
      <w:bookmarkEnd w:id="647"/>
    </w:p>
    <w:p w14:paraId="4DEAEA05">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15.2</w:t>
      </w:r>
      <w:r>
        <w:rPr>
          <w:rFonts w:ascii="Times New Roman" w:hAnsi="宋体" w:eastAsia="宋体" w:cs="Times New Roman"/>
          <w:color w:val="auto"/>
        </w:rPr>
        <w:t>缺陷责任期</w:t>
      </w:r>
      <w:bookmarkEnd w:id="648"/>
    </w:p>
    <w:p w14:paraId="6D5D2D3D">
      <w:pPr>
        <w:spacing w:after="120"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缺陷责任期的具体期限：</w:t>
      </w:r>
      <w:r>
        <w:rPr>
          <w:rFonts w:ascii="Times New Roman" w:hAnsi="Times New Roman" w:eastAsia="宋体" w:cs="Times New Roman"/>
          <w:color w:val="auto"/>
          <w:u w:val="single"/>
        </w:rPr>
        <w:t xml:space="preserve"> 24</w:t>
      </w:r>
      <w:r>
        <w:rPr>
          <w:rFonts w:ascii="Times New Roman" w:hAnsi="宋体" w:eastAsia="宋体" w:cs="Times New Roman"/>
          <w:color w:val="auto"/>
          <w:u w:val="single"/>
        </w:rPr>
        <w:t>个月</w:t>
      </w:r>
    </w:p>
    <w:p w14:paraId="671651D1">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15.3 </w:t>
      </w:r>
      <w:r>
        <w:rPr>
          <w:rFonts w:ascii="Times New Roman" w:hAnsi="宋体" w:eastAsia="宋体" w:cs="Times New Roman"/>
          <w:color w:val="auto"/>
        </w:rPr>
        <w:t>质量保证金</w:t>
      </w:r>
    </w:p>
    <w:p w14:paraId="6C102A5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关于是否扣留质量保证金的约定：</w:t>
      </w:r>
      <w:r>
        <w:rPr>
          <w:rFonts w:ascii="Times New Roman" w:hAnsi="宋体" w:eastAsia="宋体" w:cs="Times New Roman"/>
          <w:color w:val="auto"/>
          <w:u w:val="single"/>
        </w:rPr>
        <w:t>扣留质量保证金</w:t>
      </w:r>
      <w:r>
        <w:rPr>
          <w:rFonts w:ascii="Times New Roman" w:hAnsi="宋体" w:eastAsia="宋体" w:cs="Times New Roman"/>
          <w:color w:val="auto"/>
        </w:rPr>
        <w:t>。在工程项目竣工前，承包人按专用合同条款第</w:t>
      </w:r>
      <w:r>
        <w:rPr>
          <w:rFonts w:ascii="Times New Roman" w:hAnsi="Times New Roman" w:eastAsia="宋体" w:cs="Times New Roman"/>
          <w:color w:val="auto"/>
        </w:rPr>
        <w:t>3.7</w:t>
      </w:r>
      <w:r>
        <w:rPr>
          <w:rFonts w:ascii="Times New Roman" w:hAnsi="宋体" w:eastAsia="宋体" w:cs="Times New Roman"/>
          <w:color w:val="auto"/>
        </w:rPr>
        <w:t>条提供履约担保的，发包人不得同时预留工程质量保证金。</w:t>
      </w:r>
    </w:p>
    <w:p w14:paraId="096CB57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15.3.1 </w:t>
      </w:r>
      <w:r>
        <w:rPr>
          <w:rFonts w:ascii="Times New Roman" w:hAnsi="宋体" w:eastAsia="宋体" w:cs="Times New Roman"/>
          <w:color w:val="auto"/>
        </w:rPr>
        <w:t>承包人提供质量保证金的方式</w:t>
      </w:r>
    </w:p>
    <w:p w14:paraId="45D4261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质量保证金采用以下第</w:t>
      </w:r>
      <w:r>
        <w:rPr>
          <w:rFonts w:ascii="Times New Roman" w:hAnsi="宋体" w:eastAsia="宋体" w:cs="Times New Roman"/>
          <w:color w:val="auto"/>
          <w:u w:val="single"/>
        </w:rPr>
        <w:t>（</w:t>
      </w:r>
      <w:r>
        <w:rPr>
          <w:rFonts w:ascii="Times New Roman" w:hAnsi="Times New Roman" w:eastAsia="宋体" w:cs="Times New Roman"/>
          <w:color w:val="auto"/>
          <w:u w:val="single"/>
        </w:rPr>
        <w:t>2</w:t>
      </w:r>
      <w:r>
        <w:rPr>
          <w:rFonts w:ascii="Times New Roman" w:hAnsi="宋体" w:eastAsia="宋体" w:cs="Times New Roman"/>
          <w:color w:val="auto"/>
          <w:u w:val="single"/>
        </w:rPr>
        <w:t>）</w:t>
      </w:r>
      <w:r>
        <w:rPr>
          <w:rFonts w:ascii="Times New Roman" w:hAnsi="宋体" w:eastAsia="宋体" w:cs="Times New Roman"/>
          <w:color w:val="auto"/>
        </w:rPr>
        <w:t>种方式：</w:t>
      </w:r>
    </w:p>
    <w:p w14:paraId="373D955C">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）质量保证金保函，保证金额为：</w:t>
      </w:r>
      <w:r>
        <w:rPr>
          <w:rFonts w:ascii="Times New Roman" w:hAnsi="Times New Roman" w:eastAsia="宋体" w:cs="Times New Roman"/>
          <w:color w:val="auto"/>
          <w:u w:val="single"/>
        </w:rPr>
        <w:t xml:space="preserve"> /  </w:t>
      </w:r>
      <w:r>
        <w:rPr>
          <w:rFonts w:ascii="Times New Roman" w:hAnsi="宋体" w:eastAsia="宋体" w:cs="Times New Roman"/>
          <w:color w:val="auto"/>
        </w:rPr>
        <w:t>；</w:t>
      </w:r>
    </w:p>
    <w:p w14:paraId="05CB252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w:t>
      </w:r>
      <w:r>
        <w:rPr>
          <w:rFonts w:hint="eastAsia" w:ascii="Times New Roman" w:hAnsi="Times New Roman" w:eastAsia="宋体" w:cs="Times New Roman"/>
          <w:color w:val="auto"/>
          <w:u w:val="single"/>
        </w:rPr>
        <w:t>10</w:t>
      </w:r>
      <w:r>
        <w:rPr>
          <w:rFonts w:ascii="Times New Roman" w:hAnsi="Times New Roman" w:eastAsia="宋体" w:cs="Times New Roman"/>
          <w:color w:val="auto"/>
          <w:u w:val="single"/>
        </w:rPr>
        <w:t xml:space="preserve">%  </w:t>
      </w:r>
      <w:r>
        <w:rPr>
          <w:rFonts w:ascii="Times New Roman" w:hAnsi="宋体" w:eastAsia="宋体" w:cs="Times New Roman"/>
          <w:color w:val="auto"/>
        </w:rPr>
        <w:t>的工程款；</w:t>
      </w:r>
    </w:p>
    <w:p w14:paraId="3E43D7FD">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）其他方式</w:t>
      </w:r>
      <w:r>
        <w:rPr>
          <w:rFonts w:ascii="Times New Roman" w:hAnsi="Times New Roman" w:eastAsia="宋体" w:cs="Times New Roman"/>
          <w:color w:val="auto"/>
        </w:rPr>
        <w:t xml:space="preserve">: </w:t>
      </w:r>
    </w:p>
    <w:p w14:paraId="46CD111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15.3.2 </w:t>
      </w:r>
      <w:r>
        <w:rPr>
          <w:rFonts w:ascii="Times New Roman" w:hAnsi="宋体" w:eastAsia="宋体" w:cs="Times New Roman"/>
          <w:color w:val="auto"/>
        </w:rPr>
        <w:t>质量保证金的扣留</w:t>
      </w:r>
    </w:p>
    <w:p w14:paraId="4CC8F63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质量保证金的扣留采取以下第</w:t>
      </w:r>
      <w:r>
        <w:rPr>
          <w:rFonts w:ascii="Times New Roman" w:hAnsi="Times New Roman" w:eastAsia="宋体" w:cs="Times New Roman"/>
          <w:color w:val="auto"/>
          <w:u w:val="single"/>
        </w:rPr>
        <w:t xml:space="preserve"> 2  </w:t>
      </w:r>
      <w:r>
        <w:rPr>
          <w:rFonts w:ascii="Times New Roman" w:hAnsi="宋体" w:eastAsia="宋体" w:cs="Times New Roman"/>
          <w:color w:val="auto"/>
        </w:rPr>
        <w:t>种方式：</w:t>
      </w:r>
    </w:p>
    <w:p w14:paraId="4CFE582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）在支付工程进度款时逐次扣留，在此情形下，质量保证金的计算基数不包括预付款的支付、扣回以及价格调整的金额；</w:t>
      </w:r>
    </w:p>
    <w:p w14:paraId="3CCB2EB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）工程竣工结算后付款时一次性扣留质量保证金；</w:t>
      </w:r>
    </w:p>
    <w:p w14:paraId="1679950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）其他扣留方式</w:t>
      </w:r>
      <w:r>
        <w:rPr>
          <w:rFonts w:ascii="Times New Roman" w:hAnsi="Times New Roman" w:eastAsia="宋体" w:cs="Times New Roman"/>
          <w:color w:val="auto"/>
        </w:rPr>
        <w:t>:</w:t>
      </w:r>
      <w:r>
        <w:rPr>
          <w:rFonts w:ascii="Times New Roman" w:hAnsi="Times New Roman" w:eastAsia="宋体" w:cs="Times New Roman"/>
          <w:color w:val="auto"/>
          <w:u w:val="single"/>
        </w:rPr>
        <w:t>/</w:t>
      </w:r>
    </w:p>
    <w:p w14:paraId="785FF10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关于质量保证金的补充约定：</w:t>
      </w:r>
      <w:r>
        <w:rPr>
          <w:rFonts w:ascii="Times New Roman" w:hAnsi="Times New Roman" w:eastAsia="宋体" w:cs="Times New Roman"/>
          <w:color w:val="auto"/>
          <w:u w:val="single"/>
        </w:rPr>
        <w:t>/</w:t>
      </w:r>
    </w:p>
    <w:bookmarkEnd w:id="640"/>
    <w:bookmarkEnd w:id="641"/>
    <w:p w14:paraId="515161FF">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15.4</w:t>
      </w:r>
      <w:r>
        <w:rPr>
          <w:rFonts w:ascii="Times New Roman" w:hAnsi="宋体" w:eastAsia="宋体" w:cs="Times New Roman"/>
          <w:color w:val="auto"/>
        </w:rPr>
        <w:t>保修</w:t>
      </w:r>
    </w:p>
    <w:bookmarkEnd w:id="642"/>
    <w:p w14:paraId="1271E73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15.4.1 </w:t>
      </w:r>
      <w:r>
        <w:rPr>
          <w:rFonts w:ascii="Times New Roman" w:hAnsi="宋体" w:eastAsia="宋体" w:cs="Times New Roman"/>
          <w:color w:val="auto"/>
        </w:rPr>
        <w:t>保修责任</w:t>
      </w:r>
    </w:p>
    <w:p w14:paraId="373D0033">
      <w:pPr>
        <w:spacing w:after="120"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工程保修期为：</w:t>
      </w:r>
      <w:r>
        <w:rPr>
          <w:rFonts w:ascii="Times New Roman" w:hAnsi="宋体" w:eastAsia="宋体" w:cs="Times New Roman"/>
          <w:color w:val="auto"/>
          <w:u w:val="single"/>
        </w:rPr>
        <w:t>工程保修期从工程竣工验收合格之日起算，不得低于建设工程质量管理条例要求，具体分部分项工程的保修期详见《工程质量保修书》，在工程保修期内，承包人应当根据有关法律规定以及合同约定承担保修责任。</w:t>
      </w:r>
    </w:p>
    <w:p w14:paraId="00CF7BD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15.4.3 </w:t>
      </w:r>
      <w:r>
        <w:rPr>
          <w:rFonts w:ascii="Times New Roman" w:hAnsi="宋体" w:eastAsia="宋体" w:cs="Times New Roman"/>
          <w:color w:val="auto"/>
        </w:rPr>
        <w:t>修复通知</w:t>
      </w:r>
    </w:p>
    <w:p w14:paraId="28F0F94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承包人收到保修通知并到达工程现场的合理时间：</w:t>
      </w:r>
      <w:bookmarkEnd w:id="643"/>
      <w:bookmarkEnd w:id="644"/>
      <w:bookmarkEnd w:id="645"/>
      <w:bookmarkEnd w:id="646"/>
      <w:bookmarkStart w:id="649" w:name="_Toc351203648"/>
      <w:bookmarkStart w:id="650" w:name="_Toc280868717"/>
      <w:r>
        <w:rPr>
          <w:rFonts w:ascii="Times New Roman" w:hAnsi="Times New Roman" w:eastAsia="宋体" w:cs="Times New Roman"/>
          <w:color w:val="auto"/>
          <w:u w:val="single"/>
        </w:rPr>
        <w:t>24</w:t>
      </w:r>
      <w:r>
        <w:rPr>
          <w:rFonts w:ascii="Times New Roman" w:hAnsi="宋体" w:eastAsia="宋体" w:cs="Times New Roman"/>
          <w:color w:val="auto"/>
          <w:u w:val="single"/>
        </w:rPr>
        <w:t>小时内</w:t>
      </w:r>
    </w:p>
    <w:p w14:paraId="7B14DFFD">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16. </w:t>
      </w:r>
      <w:r>
        <w:rPr>
          <w:rFonts w:ascii="Times New Roman" w:hAnsi="宋体" w:eastAsia="宋体" w:cs="Times New Roman"/>
          <w:color w:val="auto"/>
        </w:rPr>
        <w:t>违约</w:t>
      </w:r>
      <w:bookmarkEnd w:id="649"/>
    </w:p>
    <w:p w14:paraId="771C544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16.1 </w:t>
      </w:r>
      <w:r>
        <w:rPr>
          <w:rFonts w:ascii="Times New Roman" w:hAnsi="宋体" w:eastAsia="宋体" w:cs="Times New Roman"/>
          <w:color w:val="auto"/>
        </w:rPr>
        <w:t>发包人违约</w:t>
      </w:r>
    </w:p>
    <w:p w14:paraId="69CECA0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16.1.1</w:t>
      </w:r>
      <w:r>
        <w:rPr>
          <w:rFonts w:ascii="Times New Roman" w:hAnsi="宋体" w:eastAsia="宋体" w:cs="Times New Roman"/>
          <w:color w:val="auto"/>
        </w:rPr>
        <w:t>发包人违约的情形</w:t>
      </w:r>
    </w:p>
    <w:p w14:paraId="13361287">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发包人违约的其他情形：</w:t>
      </w:r>
      <w:r>
        <w:rPr>
          <w:rFonts w:ascii="Times New Roman" w:hAnsi="Times New Roman" w:eastAsia="宋体" w:cs="Times New Roman"/>
          <w:color w:val="auto"/>
          <w:u w:val="single"/>
        </w:rPr>
        <w:t>/</w:t>
      </w:r>
    </w:p>
    <w:p w14:paraId="42F57FB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16.1.2 </w:t>
      </w:r>
      <w:r>
        <w:rPr>
          <w:rFonts w:ascii="Times New Roman" w:hAnsi="宋体" w:eastAsia="宋体" w:cs="Times New Roman"/>
          <w:color w:val="auto"/>
        </w:rPr>
        <w:t>发包人违约的责任</w:t>
      </w:r>
    </w:p>
    <w:p w14:paraId="0321D9B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发包人违约责任的承担方式和计算方法：</w:t>
      </w:r>
    </w:p>
    <w:p w14:paraId="0304886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）因发包人原因未能在计划开工日期前</w:t>
      </w:r>
      <w:r>
        <w:rPr>
          <w:rFonts w:ascii="Times New Roman" w:hAnsi="Times New Roman" w:eastAsia="宋体" w:cs="Times New Roman"/>
          <w:color w:val="auto"/>
        </w:rPr>
        <w:t>7</w:t>
      </w:r>
      <w:r>
        <w:rPr>
          <w:rFonts w:ascii="Times New Roman" w:hAnsi="宋体" w:eastAsia="宋体" w:cs="Times New Roman"/>
          <w:color w:val="auto"/>
        </w:rPr>
        <w:t>天内下达开工通知的违约责任：</w:t>
      </w:r>
      <w:r>
        <w:rPr>
          <w:rFonts w:ascii="Times New Roman" w:hAnsi="Times New Roman" w:eastAsia="宋体" w:cs="Times New Roman"/>
          <w:color w:val="auto"/>
          <w:u w:val="single"/>
        </w:rPr>
        <w:t>/</w:t>
      </w: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）因发包人原因未能按合同约定支付合同价款的违约责任：</w:t>
      </w:r>
      <w:r>
        <w:rPr>
          <w:rFonts w:ascii="Times New Roman" w:hAnsi="Times New Roman" w:eastAsia="宋体" w:cs="Times New Roman"/>
          <w:color w:val="auto"/>
          <w:u w:val="single"/>
        </w:rPr>
        <w:t>/</w:t>
      </w:r>
    </w:p>
    <w:p w14:paraId="7328E2DA">
      <w:pPr>
        <w:spacing w:after="120"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16.2 </w:t>
      </w:r>
      <w:r>
        <w:rPr>
          <w:rFonts w:ascii="Times New Roman" w:hAnsi="宋体" w:eastAsia="宋体" w:cs="Times New Roman"/>
          <w:color w:val="auto"/>
        </w:rPr>
        <w:t>承包人违约</w:t>
      </w:r>
    </w:p>
    <w:p w14:paraId="35C7B63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16.2.1 </w:t>
      </w:r>
      <w:r>
        <w:rPr>
          <w:rFonts w:ascii="Times New Roman" w:hAnsi="宋体" w:eastAsia="宋体" w:cs="Times New Roman"/>
          <w:color w:val="auto"/>
        </w:rPr>
        <w:t>承包人违约的情形</w:t>
      </w:r>
    </w:p>
    <w:p w14:paraId="177EA2F4">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承包人违约的其他情形：</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）合同工期。如工期延误，承包人应承担违约责任并向发包人赔偿损失，工期每延误一天罚款</w:t>
      </w:r>
      <w:r>
        <w:rPr>
          <w:rFonts w:ascii="Times New Roman" w:hAnsi="Times New Roman" w:eastAsia="宋体" w:cs="Times New Roman"/>
          <w:color w:val="auto"/>
          <w:u w:val="single"/>
        </w:rPr>
        <w:t>2000.00</w:t>
      </w:r>
      <w:r>
        <w:rPr>
          <w:rFonts w:ascii="Times New Roman" w:hAnsi="宋体" w:eastAsia="宋体" w:cs="Times New Roman"/>
          <w:color w:val="auto"/>
          <w:u w:val="single"/>
        </w:rPr>
        <w:t>元。此赔偿费的支付并不解除承包人应完成工程的义务或合同规定应完成的其他义务。如承包人严重违约，发包人有权要求解除合同，并由承包人承担由此引起的一切损失以及负责由此引起的一切法律责任。不计工期提前奖。</w:t>
      </w:r>
    </w:p>
    <w:p w14:paraId="25D77CE4">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2</w:t>
      </w:r>
      <w:r>
        <w:rPr>
          <w:rFonts w:ascii="Times New Roman" w:hAnsi="宋体" w:eastAsia="宋体" w:cs="Times New Roman"/>
          <w:color w:val="auto"/>
          <w:u w:val="single"/>
        </w:rPr>
        <w:t>）承包人确保达到中标时承诺的质量、安全等标准；如果在合同工期内达不到承诺的标准，承包人必须按发包人规定的期限返工直至达到中标时承诺的标准；如返工仍然无法达到中标时承诺的标准，则需向发包人支付违约赔偿金，所发生的一切返工费用以及由此给发包人造成的经济损失均由承包人承担，并按工程结算价款的</w:t>
      </w:r>
      <w:r>
        <w:rPr>
          <w:rFonts w:ascii="Times New Roman" w:hAnsi="Times New Roman" w:eastAsia="宋体" w:cs="Times New Roman"/>
          <w:color w:val="auto"/>
          <w:u w:val="single"/>
        </w:rPr>
        <w:t>2%</w:t>
      </w:r>
      <w:r>
        <w:rPr>
          <w:rFonts w:ascii="Times New Roman" w:hAnsi="宋体" w:eastAsia="宋体" w:cs="Times New Roman"/>
          <w:color w:val="auto"/>
          <w:u w:val="single"/>
        </w:rPr>
        <w:t>予以处罚，此项赔偿并不能解除承包人完成工程的责任以及合同规定的其他责任，同时发包人有权解除本合同。如因施工质量导致安全事故，承包人承担事故处理的一切费用、工程的恢复费用及因此而造成后续工程延误费用。</w:t>
      </w:r>
    </w:p>
    <w:p w14:paraId="583C4376">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3</w:t>
      </w:r>
      <w:r>
        <w:rPr>
          <w:rFonts w:ascii="Times New Roman" w:hAnsi="宋体" w:eastAsia="宋体" w:cs="Times New Roman"/>
          <w:color w:val="auto"/>
          <w:u w:val="single"/>
        </w:rPr>
        <w:t>）承包人投标时是在仔细阅读</w:t>
      </w:r>
      <w:r>
        <w:rPr>
          <w:rFonts w:hint="eastAsia" w:ascii="Times New Roman" w:hAnsi="宋体" w:eastAsia="宋体" w:cs="Times New Roman"/>
          <w:color w:val="auto"/>
          <w:u w:val="single"/>
        </w:rPr>
        <w:t>采购</w:t>
      </w:r>
      <w:r>
        <w:rPr>
          <w:rFonts w:ascii="Times New Roman" w:hAnsi="宋体" w:eastAsia="宋体" w:cs="Times New Roman"/>
          <w:color w:val="auto"/>
          <w:u w:val="single"/>
        </w:rPr>
        <w:t>文件、设计图纸、相关技术规范并认真勘察现场等前提下，结合对本工程的风险分析，做出自己的投标报价的，而且已对</w:t>
      </w:r>
      <w:r>
        <w:rPr>
          <w:rFonts w:hint="eastAsia" w:ascii="Times New Roman" w:hAnsi="宋体" w:eastAsia="宋体" w:cs="Times New Roman"/>
          <w:color w:val="auto"/>
          <w:u w:val="single"/>
        </w:rPr>
        <w:t>采购</w:t>
      </w:r>
      <w:r>
        <w:rPr>
          <w:rFonts w:ascii="Times New Roman" w:hAnsi="宋体" w:eastAsia="宋体" w:cs="Times New Roman"/>
          <w:color w:val="auto"/>
          <w:u w:val="single"/>
        </w:rPr>
        <w:t>文件提供的工程量清单进行过核对并予以认可。承包人不得以任何有关工程量清单、投标报价、利润、成本等方面的理由要求变更或者偷工减料、延误进度，否则发包人将视情节严重程度对承包人处以合同价款</w:t>
      </w:r>
      <w:r>
        <w:rPr>
          <w:rFonts w:ascii="Times New Roman" w:hAnsi="Times New Roman" w:eastAsia="宋体" w:cs="Times New Roman"/>
          <w:color w:val="auto"/>
          <w:u w:val="single"/>
        </w:rPr>
        <w:t>1%</w:t>
      </w:r>
      <w:r>
        <w:rPr>
          <w:rFonts w:ascii="Times New Roman" w:hAnsi="宋体" w:eastAsia="宋体" w:cs="Times New Roman"/>
          <w:color w:val="auto"/>
          <w:u w:val="single"/>
        </w:rPr>
        <w:t>～</w:t>
      </w:r>
      <w:r>
        <w:rPr>
          <w:rFonts w:ascii="Times New Roman" w:hAnsi="Times New Roman" w:eastAsia="宋体" w:cs="Times New Roman"/>
          <w:color w:val="auto"/>
          <w:u w:val="single"/>
        </w:rPr>
        <w:t>5%</w:t>
      </w:r>
      <w:r>
        <w:rPr>
          <w:rFonts w:ascii="Times New Roman" w:hAnsi="宋体" w:eastAsia="宋体" w:cs="Times New Roman"/>
          <w:color w:val="auto"/>
          <w:u w:val="single"/>
        </w:rPr>
        <w:t>的罚款（具体由发包人确定），并勒令其改进；如处罚后承包人仍无改进，发包人有权解除合同并处以合同价款</w:t>
      </w:r>
      <w:r>
        <w:rPr>
          <w:rFonts w:ascii="Times New Roman" w:hAnsi="Times New Roman" w:eastAsia="宋体" w:cs="Times New Roman"/>
          <w:color w:val="auto"/>
          <w:u w:val="single"/>
        </w:rPr>
        <w:t>10%</w:t>
      </w:r>
      <w:r>
        <w:rPr>
          <w:rFonts w:ascii="Times New Roman" w:hAnsi="宋体" w:eastAsia="宋体" w:cs="Times New Roman"/>
          <w:color w:val="auto"/>
          <w:u w:val="single"/>
        </w:rPr>
        <w:t>的罚款，同时报建设主管部门追究其责任。</w:t>
      </w:r>
    </w:p>
    <w:p w14:paraId="536D2545">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4</w:t>
      </w:r>
      <w:r>
        <w:rPr>
          <w:rFonts w:ascii="Times New Roman" w:hAnsi="宋体" w:eastAsia="宋体" w:cs="Times New Roman"/>
          <w:color w:val="auto"/>
          <w:u w:val="single"/>
        </w:rPr>
        <w:t>）承包人必须按照发包人书面批准的相关进度计划安排人员、机械、材料进场并组织施工，不得有连续</w:t>
      </w:r>
      <w:r>
        <w:rPr>
          <w:rFonts w:ascii="Times New Roman" w:hAnsi="Times New Roman" w:eastAsia="宋体" w:cs="Times New Roman"/>
          <w:color w:val="auto"/>
          <w:u w:val="single"/>
        </w:rPr>
        <w:t>3</w:t>
      </w:r>
      <w:r>
        <w:rPr>
          <w:rFonts w:ascii="Times New Roman" w:hAnsi="宋体" w:eastAsia="宋体" w:cs="Times New Roman"/>
          <w:color w:val="auto"/>
          <w:u w:val="single"/>
        </w:rPr>
        <w:t>天以上的延误，否则发包人有权对其处以最高</w:t>
      </w:r>
      <w:r>
        <w:rPr>
          <w:rFonts w:hint="eastAsia" w:ascii="Times New Roman" w:hAnsi="Times New Roman" w:eastAsia="宋体" w:cs="Times New Roman"/>
          <w:color w:val="auto"/>
          <w:u w:val="single"/>
        </w:rPr>
        <w:t>5</w:t>
      </w:r>
      <w:r>
        <w:rPr>
          <w:rFonts w:ascii="Times New Roman" w:hAnsi="Times New Roman" w:eastAsia="宋体" w:cs="Times New Roman"/>
          <w:color w:val="auto"/>
          <w:u w:val="single"/>
        </w:rPr>
        <w:t>000</w:t>
      </w:r>
      <w:r>
        <w:rPr>
          <w:rFonts w:ascii="Times New Roman" w:hAnsi="宋体" w:eastAsia="宋体" w:cs="Times New Roman"/>
          <w:color w:val="auto"/>
          <w:u w:val="single"/>
        </w:rPr>
        <w:t>元／天的处罚（从决算中扣除），直至解除合同（不可抗力除外）；此罚款并不解除承包人应完成工程的责任或合同规定的其它责任。</w:t>
      </w:r>
    </w:p>
    <w:p w14:paraId="5A7BBDE1">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5</w:t>
      </w:r>
      <w:r>
        <w:rPr>
          <w:rFonts w:ascii="Times New Roman" w:hAnsi="宋体" w:eastAsia="宋体" w:cs="Times New Roman"/>
          <w:color w:val="auto"/>
          <w:u w:val="single"/>
        </w:rPr>
        <w:t>）</w:t>
      </w:r>
      <w:r>
        <w:rPr>
          <w:rFonts w:hint="eastAsia" w:ascii="Times New Roman" w:hAnsi="宋体" w:eastAsia="宋体" w:cs="Times New Roman"/>
          <w:color w:val="auto"/>
          <w:u w:val="single"/>
        </w:rPr>
        <w:t>采购</w:t>
      </w:r>
      <w:r>
        <w:rPr>
          <w:rFonts w:ascii="Times New Roman" w:hAnsi="宋体" w:eastAsia="宋体" w:cs="Times New Roman"/>
          <w:color w:val="auto"/>
          <w:u w:val="single"/>
        </w:rPr>
        <w:t>文件要求承包人在投标报价中必须充分考虑的辅助性工作，如承包人在施工过程中拒绝执行，则发包人有权另行安排施工，费用从承包人工程款中扣除，如工程款数额不足，则从决算中扣除。</w:t>
      </w:r>
    </w:p>
    <w:p w14:paraId="1361A756">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6</w:t>
      </w:r>
      <w:r>
        <w:rPr>
          <w:rFonts w:ascii="Times New Roman" w:hAnsi="宋体" w:eastAsia="宋体" w:cs="Times New Roman"/>
          <w:color w:val="auto"/>
          <w:u w:val="single"/>
        </w:rPr>
        <w:t>）若非因发包人原因，导致周边住户和单位投诉新闻媒体负面曝光的，承包人需承担由此产生的一切后果和费用，每曝光一次，承包人需向发包人支付</w:t>
      </w:r>
      <w:r>
        <w:rPr>
          <w:rFonts w:ascii="Times New Roman" w:hAnsi="Times New Roman" w:eastAsia="宋体" w:cs="Times New Roman"/>
          <w:color w:val="auto"/>
          <w:u w:val="single"/>
        </w:rPr>
        <w:t>5000</w:t>
      </w:r>
      <w:r>
        <w:rPr>
          <w:rFonts w:ascii="Times New Roman" w:hAnsi="宋体" w:eastAsia="宋体" w:cs="Times New Roman"/>
          <w:color w:val="auto"/>
          <w:u w:val="single"/>
        </w:rPr>
        <w:t>元的违约金。</w:t>
      </w:r>
    </w:p>
    <w:p w14:paraId="29C12268">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7</w:t>
      </w:r>
      <w:r>
        <w:rPr>
          <w:rFonts w:ascii="Times New Roman" w:hAnsi="宋体" w:eastAsia="宋体" w:cs="Times New Roman"/>
          <w:color w:val="auto"/>
          <w:u w:val="single"/>
        </w:rPr>
        <w:t>）承包人应确保民工工资如期发放，承包人组织的施工人员以农民工工资拖欠为由投诉或影响发包人正常工作秩序，发包人有权解除本合同，并有权按工程最终决算审计价款的</w:t>
      </w:r>
      <w:r>
        <w:rPr>
          <w:rFonts w:ascii="Times New Roman" w:hAnsi="Times New Roman" w:eastAsia="宋体" w:cs="Times New Roman"/>
          <w:color w:val="auto"/>
          <w:u w:val="single"/>
        </w:rPr>
        <w:t>5%</w:t>
      </w:r>
      <w:r>
        <w:rPr>
          <w:rFonts w:ascii="Times New Roman" w:hAnsi="宋体" w:eastAsia="宋体" w:cs="Times New Roman"/>
          <w:color w:val="auto"/>
          <w:u w:val="single"/>
        </w:rPr>
        <w:t>扣付承包人工程款作为承包人应付的违约金。</w:t>
      </w:r>
    </w:p>
    <w:p w14:paraId="17B5B27D">
      <w:pPr>
        <w:spacing w:after="120" w:line="360" w:lineRule="auto"/>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8</w:t>
      </w:r>
      <w:r>
        <w:rPr>
          <w:rFonts w:ascii="Times New Roman" w:hAnsi="宋体" w:eastAsia="宋体" w:cs="Times New Roman"/>
          <w:color w:val="auto"/>
          <w:u w:val="single"/>
        </w:rPr>
        <w:t>）所有违约金和赔偿金的支付不影响承包人承担和履行合同项下的任何责任和义务。</w:t>
      </w:r>
    </w:p>
    <w:p w14:paraId="26BA525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16.2.2</w:t>
      </w:r>
      <w:r>
        <w:rPr>
          <w:rFonts w:ascii="Times New Roman" w:hAnsi="宋体" w:eastAsia="宋体" w:cs="Times New Roman"/>
          <w:color w:val="auto"/>
        </w:rPr>
        <w:t>承包人违约的责任</w:t>
      </w:r>
    </w:p>
    <w:p w14:paraId="5E94B8E2">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承包人违约责任的承担方式和计算方法：</w:t>
      </w: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ascii="Times New Roman" w:hAnsi="宋体" w:eastAsia="宋体" w:cs="Times New Roman"/>
          <w:color w:val="auto"/>
          <w:u w:val="single"/>
        </w:rPr>
        <w:t>）承包人违反合同约定进行转包或违法分包的；</w:t>
      </w:r>
      <w:r>
        <w:rPr>
          <w:rFonts w:hint="eastAsia" w:ascii="Times New Roman" w:hAnsi="宋体" w:eastAsia="宋体" w:cs="Times New Roman"/>
          <w:color w:val="auto"/>
          <w:u w:val="single"/>
        </w:rPr>
        <w:t>采购</w:t>
      </w:r>
      <w:r>
        <w:rPr>
          <w:rFonts w:ascii="Times New Roman" w:hAnsi="宋体" w:eastAsia="宋体" w:cs="Times New Roman"/>
          <w:color w:val="auto"/>
          <w:u w:val="single"/>
        </w:rPr>
        <w:t>人有权解除合同。</w:t>
      </w:r>
    </w:p>
    <w:p w14:paraId="59041BE2">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2</w:t>
      </w:r>
      <w:r>
        <w:rPr>
          <w:rFonts w:ascii="Times New Roman" w:hAnsi="宋体" w:eastAsia="宋体" w:cs="Times New Roman"/>
          <w:color w:val="auto"/>
          <w:u w:val="single"/>
        </w:rPr>
        <w:t>）承包人违反合同约定采购和使用不合格的材料和工程设备的，承包人需承担</w:t>
      </w:r>
      <w:r>
        <w:rPr>
          <w:rFonts w:hint="eastAsia" w:ascii="Times New Roman" w:hAnsi="Times New Roman" w:eastAsia="宋体" w:cs="Times New Roman"/>
          <w:color w:val="auto"/>
          <w:u w:val="single"/>
        </w:rPr>
        <w:t>5</w:t>
      </w:r>
      <w:r>
        <w:rPr>
          <w:rFonts w:ascii="Times New Roman" w:hAnsi="Times New Roman" w:eastAsia="宋体" w:cs="Times New Roman"/>
          <w:color w:val="auto"/>
          <w:u w:val="single"/>
        </w:rPr>
        <w:t>000</w:t>
      </w:r>
      <w:r>
        <w:rPr>
          <w:rFonts w:ascii="Times New Roman" w:hAnsi="宋体" w:eastAsia="宋体" w:cs="Times New Roman"/>
          <w:color w:val="auto"/>
          <w:u w:val="single"/>
        </w:rPr>
        <w:t>元</w:t>
      </w:r>
      <w:r>
        <w:rPr>
          <w:rFonts w:ascii="Times New Roman" w:hAnsi="Times New Roman" w:eastAsia="宋体" w:cs="Times New Roman"/>
          <w:color w:val="auto"/>
          <w:u w:val="single"/>
        </w:rPr>
        <w:t>/</w:t>
      </w:r>
      <w:r>
        <w:rPr>
          <w:rFonts w:ascii="Times New Roman" w:hAnsi="宋体" w:eastAsia="宋体" w:cs="Times New Roman"/>
          <w:color w:val="auto"/>
          <w:u w:val="single"/>
        </w:rPr>
        <w:t>次的违约金。</w:t>
      </w:r>
    </w:p>
    <w:p w14:paraId="13205DE1">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3</w:t>
      </w:r>
      <w:r>
        <w:rPr>
          <w:rFonts w:ascii="Times New Roman" w:hAnsi="宋体" w:eastAsia="宋体" w:cs="Times New Roman"/>
          <w:color w:val="auto"/>
          <w:u w:val="single"/>
        </w:rPr>
        <w:t>）因承包人原因导致工程质量不符合合同要求的，承包人承担一切返工费用及损失，并需承担</w:t>
      </w:r>
      <w:r>
        <w:rPr>
          <w:rFonts w:hint="eastAsia" w:ascii="Times New Roman" w:hAnsi="Times New Roman" w:eastAsia="宋体" w:cs="Times New Roman"/>
          <w:color w:val="auto"/>
          <w:u w:val="single"/>
        </w:rPr>
        <w:t>1</w:t>
      </w:r>
      <w:r>
        <w:rPr>
          <w:rFonts w:ascii="Times New Roman" w:hAnsi="Times New Roman" w:eastAsia="宋体" w:cs="Times New Roman"/>
          <w:color w:val="auto"/>
          <w:u w:val="single"/>
        </w:rPr>
        <w:t>0000</w:t>
      </w:r>
      <w:r>
        <w:rPr>
          <w:rFonts w:ascii="Times New Roman" w:hAnsi="宋体" w:eastAsia="宋体" w:cs="Times New Roman"/>
          <w:color w:val="auto"/>
          <w:u w:val="single"/>
        </w:rPr>
        <w:t>元</w:t>
      </w:r>
      <w:r>
        <w:rPr>
          <w:rFonts w:ascii="Times New Roman" w:hAnsi="Times New Roman" w:eastAsia="宋体" w:cs="Times New Roman"/>
          <w:color w:val="auto"/>
          <w:u w:val="single"/>
        </w:rPr>
        <w:t>/</w:t>
      </w:r>
      <w:r>
        <w:rPr>
          <w:rFonts w:ascii="Times New Roman" w:hAnsi="宋体" w:eastAsia="宋体" w:cs="Times New Roman"/>
          <w:color w:val="auto"/>
          <w:u w:val="single"/>
        </w:rPr>
        <w:t>次的违约金。</w:t>
      </w:r>
    </w:p>
    <w:p w14:paraId="693B412D">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hint="eastAsia" w:ascii="Times New Roman" w:hAnsi="Times New Roman" w:eastAsia="宋体" w:cs="Times New Roman"/>
          <w:color w:val="auto"/>
          <w:u w:val="single"/>
        </w:rPr>
        <w:t>4</w:t>
      </w:r>
      <w:r>
        <w:rPr>
          <w:rFonts w:ascii="Times New Roman" w:hAnsi="宋体" w:eastAsia="宋体" w:cs="Times New Roman"/>
          <w:color w:val="auto"/>
          <w:u w:val="single"/>
        </w:rPr>
        <w:t>）承包人不能按合同总工期竣工，每推迟一天，承包人向发包人赔偿合同价款</w:t>
      </w:r>
      <w:r>
        <w:rPr>
          <w:rFonts w:hint="eastAsia" w:ascii="Times New Roman" w:hAnsi="Times New Roman" w:eastAsia="宋体" w:cs="Times New Roman"/>
          <w:color w:val="auto"/>
          <w:u w:val="single"/>
        </w:rPr>
        <w:t>2</w:t>
      </w:r>
      <w:r>
        <w:rPr>
          <w:rFonts w:ascii="Times New Roman" w:hAnsi="Times New Roman" w:eastAsia="宋体" w:cs="Times New Roman"/>
          <w:color w:val="auto"/>
          <w:u w:val="single"/>
        </w:rPr>
        <w:t>‰</w:t>
      </w:r>
      <w:r>
        <w:rPr>
          <w:rFonts w:ascii="Times New Roman" w:hAnsi="宋体" w:eastAsia="宋体" w:cs="Times New Roman"/>
          <w:color w:val="auto"/>
          <w:u w:val="single"/>
        </w:rPr>
        <w:t>；罚总额均累计不超过合同价款的</w:t>
      </w:r>
      <w:r>
        <w:rPr>
          <w:rFonts w:ascii="Times New Roman" w:hAnsi="Times New Roman" w:eastAsia="宋体" w:cs="Times New Roman"/>
          <w:color w:val="auto"/>
          <w:u w:val="single"/>
        </w:rPr>
        <w:t>5%</w:t>
      </w:r>
      <w:r>
        <w:rPr>
          <w:rFonts w:ascii="Times New Roman" w:hAnsi="宋体" w:eastAsia="宋体" w:cs="Times New Roman"/>
          <w:color w:val="auto"/>
          <w:u w:val="single"/>
        </w:rPr>
        <w:t>。</w:t>
      </w:r>
    </w:p>
    <w:p w14:paraId="6E7804AE">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6</w:t>
      </w:r>
      <w:r>
        <w:rPr>
          <w:rFonts w:ascii="Times New Roman" w:hAnsi="宋体" w:eastAsia="宋体" w:cs="Times New Roman"/>
          <w:color w:val="auto"/>
          <w:u w:val="single"/>
        </w:rPr>
        <w:t>）承包人在缺陷责任期及保修期内，未能在合理期限对工程缺陷进行修复，或拒绝按发包人要求进行修复的；质保金没有结算的，发包人有权扣留剩余质保金，作为承包人的违约金。因承包人拒绝按发包人要求进行修复或者未在合理期限对工程缺陷进行修复的，发包人聘请其他人修复的费用由承包人承担。</w:t>
      </w:r>
    </w:p>
    <w:p w14:paraId="0B0DE122">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7</w:t>
      </w:r>
      <w:r>
        <w:rPr>
          <w:rFonts w:ascii="Times New Roman" w:hAnsi="宋体" w:eastAsia="宋体" w:cs="Times New Roman"/>
          <w:color w:val="auto"/>
          <w:u w:val="single"/>
        </w:rPr>
        <w:t>）承包人明确表示或者以其行为表明不履行合同主要义务的，</w:t>
      </w:r>
      <w:r>
        <w:rPr>
          <w:rFonts w:hint="eastAsia" w:ascii="Times New Roman" w:hAnsi="宋体" w:eastAsia="宋体" w:cs="Times New Roman"/>
          <w:color w:val="auto"/>
          <w:u w:val="single"/>
        </w:rPr>
        <w:t>采购</w:t>
      </w:r>
      <w:r>
        <w:rPr>
          <w:rFonts w:ascii="Times New Roman" w:hAnsi="宋体" w:eastAsia="宋体" w:cs="Times New Roman"/>
          <w:color w:val="auto"/>
          <w:u w:val="single"/>
        </w:rPr>
        <w:t>人有权解除合同。</w:t>
      </w:r>
    </w:p>
    <w:p w14:paraId="1C27363D">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8</w:t>
      </w:r>
      <w:r>
        <w:rPr>
          <w:rFonts w:ascii="Times New Roman" w:hAnsi="宋体" w:eastAsia="宋体" w:cs="Times New Roman"/>
          <w:color w:val="auto"/>
          <w:u w:val="single"/>
        </w:rPr>
        <w:t>）承包人未能按照合同约定履行其他义务的，</w:t>
      </w:r>
      <w:r>
        <w:rPr>
          <w:rFonts w:hint="eastAsia" w:ascii="Times New Roman" w:hAnsi="宋体" w:eastAsia="宋体" w:cs="Times New Roman"/>
          <w:color w:val="auto"/>
          <w:u w:val="single"/>
        </w:rPr>
        <w:t>采购</w:t>
      </w:r>
      <w:r>
        <w:rPr>
          <w:rFonts w:ascii="Times New Roman" w:hAnsi="宋体" w:eastAsia="宋体" w:cs="Times New Roman"/>
          <w:color w:val="auto"/>
          <w:u w:val="single"/>
        </w:rPr>
        <w:t>人有权解除合同。</w:t>
      </w:r>
    </w:p>
    <w:p w14:paraId="05120582">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9</w:t>
      </w:r>
      <w:r>
        <w:rPr>
          <w:rFonts w:ascii="Times New Roman" w:hAnsi="宋体" w:eastAsia="宋体" w:cs="Times New Roman"/>
          <w:color w:val="auto"/>
          <w:u w:val="single"/>
        </w:rPr>
        <w:t>）承包人的质量未达国家质量验收标准标，发包人将对承包人进行不低于合同价的</w:t>
      </w:r>
      <w:r>
        <w:rPr>
          <w:rFonts w:ascii="Times New Roman" w:hAnsi="Times New Roman" w:eastAsia="宋体" w:cs="Times New Roman"/>
          <w:color w:val="auto"/>
          <w:u w:val="single"/>
        </w:rPr>
        <w:t>2</w:t>
      </w:r>
      <w:r>
        <w:rPr>
          <w:rFonts w:ascii="Times New Roman" w:hAnsi="宋体" w:eastAsia="宋体" w:cs="Times New Roman"/>
          <w:color w:val="auto"/>
          <w:u w:val="single"/>
        </w:rPr>
        <w:t>％罚款，同时承包人必须整改至国家质量验收标准，费用由承包人承担。</w:t>
      </w:r>
    </w:p>
    <w:p w14:paraId="237F8CC7">
      <w:pPr>
        <w:spacing w:after="120"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u w:val="single"/>
        </w:rPr>
        <w:t>（</w:t>
      </w:r>
      <w:r>
        <w:rPr>
          <w:rFonts w:ascii="Times New Roman" w:hAnsi="Times New Roman" w:eastAsia="宋体" w:cs="Times New Roman"/>
          <w:color w:val="auto"/>
          <w:u w:val="single"/>
        </w:rPr>
        <w:t>1</w:t>
      </w:r>
      <w:r>
        <w:rPr>
          <w:rFonts w:hint="eastAsia" w:ascii="Times New Roman" w:hAnsi="Times New Roman" w:eastAsia="宋体" w:cs="Times New Roman"/>
          <w:color w:val="auto"/>
          <w:u w:val="single"/>
        </w:rPr>
        <w:t>0</w:t>
      </w:r>
      <w:r>
        <w:rPr>
          <w:rFonts w:ascii="Times New Roman" w:hAnsi="宋体" w:eastAsia="宋体" w:cs="Times New Roman"/>
          <w:color w:val="auto"/>
          <w:u w:val="single"/>
        </w:rPr>
        <w:t>）承包人不得把发包人采购供应的材料挪作它用，如发现将发包人采购供应的材料运出施工现场外挪作它用的情况，承包人向发包人支付挪用材料价值的</w:t>
      </w:r>
      <w:r>
        <w:rPr>
          <w:rFonts w:ascii="Times New Roman" w:hAnsi="Times New Roman" w:eastAsia="宋体" w:cs="Times New Roman"/>
          <w:color w:val="auto"/>
          <w:u w:val="single"/>
        </w:rPr>
        <w:t>3</w:t>
      </w:r>
      <w:r>
        <w:rPr>
          <w:rFonts w:ascii="Times New Roman" w:hAnsi="宋体" w:eastAsia="宋体" w:cs="Times New Roman"/>
          <w:color w:val="auto"/>
          <w:u w:val="single"/>
        </w:rPr>
        <w:t>～</w:t>
      </w:r>
      <w:r>
        <w:rPr>
          <w:rFonts w:ascii="Times New Roman" w:hAnsi="Times New Roman" w:eastAsia="宋体" w:cs="Times New Roman"/>
          <w:color w:val="auto"/>
          <w:u w:val="single"/>
        </w:rPr>
        <w:t>5</w:t>
      </w:r>
      <w:r>
        <w:rPr>
          <w:rFonts w:ascii="Times New Roman" w:hAnsi="宋体" w:eastAsia="宋体" w:cs="Times New Roman"/>
          <w:color w:val="auto"/>
          <w:u w:val="single"/>
        </w:rPr>
        <w:t>倍作为违约赔偿金。</w:t>
      </w:r>
    </w:p>
    <w:p w14:paraId="7D7F16E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16.2.3 </w:t>
      </w:r>
      <w:r>
        <w:rPr>
          <w:rFonts w:ascii="Times New Roman" w:hAnsi="宋体" w:eastAsia="宋体" w:cs="Times New Roman"/>
          <w:color w:val="auto"/>
        </w:rPr>
        <w:t>因承包人违约解除合同</w:t>
      </w:r>
    </w:p>
    <w:p w14:paraId="2BAFDF4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因承包人违约，发包人有权解除合同的情况如下：</w:t>
      </w:r>
    </w:p>
    <w:p w14:paraId="700FBC87">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u w:val="single"/>
        </w:rPr>
        <w:t xml:space="preserve">16.2.3.1 </w:t>
      </w:r>
      <w:r>
        <w:rPr>
          <w:rFonts w:ascii="Times New Roman" w:hAnsi="宋体" w:eastAsia="宋体" w:cs="Times New Roman"/>
          <w:color w:val="auto"/>
          <w:u w:val="single"/>
        </w:rPr>
        <w:t>出现通用条款第</w:t>
      </w:r>
      <w:r>
        <w:rPr>
          <w:rFonts w:ascii="Times New Roman" w:hAnsi="Times New Roman" w:eastAsia="宋体" w:cs="Times New Roman"/>
          <w:color w:val="auto"/>
          <w:u w:val="single"/>
        </w:rPr>
        <w:t xml:space="preserve">16.2.1 </w:t>
      </w:r>
      <w:r>
        <w:rPr>
          <w:rFonts w:ascii="Times New Roman" w:hAnsi="宋体" w:eastAsia="宋体" w:cs="Times New Roman"/>
          <w:color w:val="auto"/>
          <w:u w:val="single"/>
        </w:rPr>
        <w:t>项〔承包人违约的情形〕第（</w:t>
      </w:r>
      <w:r>
        <w:rPr>
          <w:rFonts w:ascii="Times New Roman" w:hAnsi="Times New Roman" w:eastAsia="宋体" w:cs="Times New Roman"/>
          <w:color w:val="auto"/>
          <w:u w:val="single"/>
        </w:rPr>
        <w:t>7</w:t>
      </w:r>
      <w:r>
        <w:rPr>
          <w:rFonts w:ascii="Times New Roman" w:hAnsi="宋体" w:eastAsia="宋体" w:cs="Times New Roman"/>
          <w:color w:val="auto"/>
          <w:u w:val="single"/>
        </w:rPr>
        <w:t>）目约定的违约情况时。</w:t>
      </w:r>
    </w:p>
    <w:p w14:paraId="1203AD3E">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u w:val="single"/>
        </w:rPr>
        <w:t xml:space="preserve">16.2.3.2 </w:t>
      </w:r>
      <w:r>
        <w:rPr>
          <w:rFonts w:ascii="Times New Roman" w:hAnsi="宋体" w:eastAsia="宋体" w:cs="Times New Roman"/>
          <w:color w:val="auto"/>
          <w:u w:val="single"/>
        </w:rPr>
        <w:t>监理人（如有）发出整改通知后，承包人在指定的合理期限内仍不纠正违约行为并致使合同目的不能实现的。</w:t>
      </w:r>
    </w:p>
    <w:p w14:paraId="1E5D748F">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u w:val="single"/>
        </w:rPr>
        <w:t xml:space="preserve">16.2.3.3 </w:t>
      </w:r>
      <w:r>
        <w:rPr>
          <w:rFonts w:ascii="Times New Roman" w:hAnsi="宋体" w:eastAsia="宋体" w:cs="Times New Roman"/>
          <w:color w:val="auto"/>
          <w:u w:val="single"/>
        </w:rPr>
        <w:t>发包人针对工程质量特别是隐蔽工程质量发出整改通知后，承包人在指定的合理期限内仍不纠正违约行为的，或故意隐瞒未整改事实的。</w:t>
      </w:r>
    </w:p>
    <w:p w14:paraId="35349EE2">
      <w:pPr>
        <w:spacing w:line="360" w:lineRule="auto"/>
        <w:ind w:firstLine="420" w:firstLineChars="200"/>
        <w:rPr>
          <w:rFonts w:ascii="Times New Roman" w:hAnsi="Times New Roman" w:eastAsia="宋体" w:cs="Times New Roman"/>
          <w:color w:val="auto"/>
          <w:u w:val="single"/>
        </w:rPr>
      </w:pPr>
      <w:r>
        <w:rPr>
          <w:rFonts w:ascii="Times New Roman" w:hAnsi="Times New Roman" w:eastAsia="宋体" w:cs="Times New Roman"/>
          <w:color w:val="auto"/>
          <w:u w:val="single"/>
        </w:rPr>
        <w:t xml:space="preserve">16.2.3.4 </w:t>
      </w:r>
      <w:r>
        <w:rPr>
          <w:rFonts w:ascii="Times New Roman" w:hAnsi="宋体" w:eastAsia="宋体" w:cs="Times New Roman"/>
          <w:color w:val="auto"/>
          <w:u w:val="single"/>
        </w:rPr>
        <w:t>工期延误达到</w:t>
      </w:r>
      <w:r>
        <w:rPr>
          <w:rFonts w:ascii="Times New Roman" w:hAnsi="Times New Roman" w:eastAsia="宋体" w:cs="Times New Roman"/>
          <w:color w:val="auto"/>
          <w:u w:val="single"/>
        </w:rPr>
        <w:t xml:space="preserve">15 </w:t>
      </w:r>
      <w:r>
        <w:rPr>
          <w:rFonts w:ascii="Times New Roman" w:hAnsi="宋体" w:eastAsia="宋体" w:cs="Times New Roman"/>
          <w:color w:val="auto"/>
          <w:u w:val="single"/>
        </w:rPr>
        <w:t>日，发包人有权解除合同。</w:t>
      </w:r>
    </w:p>
    <w:p w14:paraId="457517FE">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关于承包人违约解除合同的特别约定：</w:t>
      </w:r>
      <w:r>
        <w:rPr>
          <w:rFonts w:ascii="Times New Roman" w:hAnsi="宋体" w:eastAsia="宋体" w:cs="Times New Roman"/>
          <w:color w:val="auto"/>
          <w:u w:val="single"/>
        </w:rPr>
        <w:t>因承包人违约解除合同后，承包人必须在</w:t>
      </w:r>
      <w:r>
        <w:rPr>
          <w:rFonts w:ascii="Times New Roman" w:hAnsi="Times New Roman" w:eastAsia="宋体" w:cs="Times New Roman"/>
          <w:color w:val="auto"/>
          <w:u w:val="single"/>
        </w:rPr>
        <w:t xml:space="preserve">5 </w:t>
      </w:r>
      <w:r>
        <w:rPr>
          <w:rFonts w:ascii="Times New Roman" w:hAnsi="宋体" w:eastAsia="宋体" w:cs="Times New Roman"/>
          <w:color w:val="auto"/>
          <w:u w:val="single"/>
        </w:rPr>
        <w:t>天内无条件退场。发包人将按承包人已完成工程量的</w:t>
      </w:r>
      <w:r>
        <w:rPr>
          <w:rFonts w:ascii="Times New Roman" w:hAnsi="Times New Roman" w:eastAsia="宋体" w:cs="Times New Roman"/>
          <w:color w:val="auto"/>
          <w:u w:val="single"/>
        </w:rPr>
        <w:t>50%</w:t>
      </w:r>
      <w:r>
        <w:rPr>
          <w:rFonts w:ascii="Times New Roman" w:hAnsi="宋体" w:eastAsia="宋体" w:cs="Times New Roman"/>
          <w:color w:val="auto"/>
          <w:u w:val="single"/>
        </w:rPr>
        <w:t>给予结算，承包人并承担由此而给发包人造成的一切损失。</w:t>
      </w:r>
    </w:p>
    <w:p w14:paraId="5C120054">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发包人继续使用承包人在施工现场的材料、设备、临时工程、承包人文件和由承包人或以其名义编制的其他文件的费用承担方式</w:t>
      </w:r>
      <w:r>
        <w:rPr>
          <w:rFonts w:ascii="Times New Roman" w:hAnsi="宋体" w:eastAsia="宋体" w:cs="Times New Roman"/>
          <w:color w:val="auto"/>
          <w:u w:val="single"/>
        </w:rPr>
        <w:t>：</w:t>
      </w:r>
      <w:bookmarkStart w:id="651" w:name="_Toc351203649"/>
      <w:r>
        <w:rPr>
          <w:rFonts w:ascii="Times New Roman" w:hAnsi="宋体" w:eastAsia="宋体" w:cs="Times New Roman"/>
          <w:color w:val="auto"/>
          <w:u w:val="single"/>
        </w:rPr>
        <w:t>根据监理（如有）、审计出具的报告结算给承包人。</w:t>
      </w:r>
    </w:p>
    <w:p w14:paraId="300BD352">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17.</w:t>
      </w:r>
      <w:r>
        <w:rPr>
          <w:rFonts w:ascii="Times New Roman" w:hAnsi="宋体" w:eastAsia="宋体" w:cs="Times New Roman"/>
          <w:color w:val="auto"/>
        </w:rPr>
        <w:t>不可抗力</w:t>
      </w:r>
    </w:p>
    <w:p w14:paraId="5D0ED37F">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17.1 </w:t>
      </w:r>
      <w:r>
        <w:rPr>
          <w:rFonts w:ascii="Times New Roman" w:hAnsi="宋体" w:eastAsia="宋体" w:cs="Times New Roman"/>
          <w:color w:val="auto"/>
        </w:rPr>
        <w:t>不可抗力的确认</w:t>
      </w:r>
    </w:p>
    <w:p w14:paraId="23EDF9F4">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除通用合同条款约定的不可抗力事件之外，视为不可抗力的其他情形：</w:t>
      </w:r>
      <w:r>
        <w:rPr>
          <w:rFonts w:ascii="Times New Roman" w:hAnsi="宋体" w:eastAsia="宋体" w:cs="Times New Roman"/>
          <w:color w:val="auto"/>
          <w:u w:val="single"/>
        </w:rPr>
        <w:t>按省级有关部门的正式规定执行。</w:t>
      </w:r>
    </w:p>
    <w:p w14:paraId="3CB2B56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17.4 </w:t>
      </w:r>
      <w:r>
        <w:rPr>
          <w:rFonts w:ascii="Times New Roman" w:hAnsi="宋体" w:eastAsia="宋体" w:cs="Times New Roman"/>
          <w:color w:val="auto"/>
        </w:rPr>
        <w:t>因不可抗力解除合同</w:t>
      </w:r>
    </w:p>
    <w:p w14:paraId="78A847F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合同解除后，发包人应在商定或确定发包人应支付款项后</w:t>
      </w:r>
      <w:r>
        <w:rPr>
          <w:rFonts w:ascii="Times New Roman" w:hAnsi="宋体" w:eastAsia="宋体" w:cs="Times New Roman"/>
          <w:color w:val="auto"/>
          <w:u w:val="single"/>
        </w:rPr>
        <w:t>按通用条款执行</w:t>
      </w:r>
      <w:r>
        <w:rPr>
          <w:rFonts w:ascii="Times New Roman" w:hAnsi="宋体" w:eastAsia="宋体" w:cs="Times New Roman"/>
          <w:color w:val="auto"/>
        </w:rPr>
        <w:t>完成款项的支付。</w:t>
      </w:r>
    </w:p>
    <w:p w14:paraId="3889B24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18.</w:t>
      </w:r>
      <w:r>
        <w:rPr>
          <w:rFonts w:ascii="Times New Roman" w:hAnsi="宋体" w:eastAsia="宋体" w:cs="Times New Roman"/>
          <w:color w:val="auto"/>
        </w:rPr>
        <w:t>保险</w:t>
      </w:r>
    </w:p>
    <w:p w14:paraId="61CA56E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18.1 </w:t>
      </w:r>
      <w:r>
        <w:rPr>
          <w:rFonts w:ascii="Times New Roman" w:hAnsi="宋体" w:eastAsia="宋体" w:cs="Times New Roman"/>
          <w:color w:val="auto"/>
        </w:rPr>
        <w:t>工程保险</w:t>
      </w:r>
    </w:p>
    <w:p w14:paraId="61763B43">
      <w:pPr>
        <w:spacing w:line="360" w:lineRule="auto"/>
        <w:ind w:firstLine="420" w:firstLineChars="200"/>
        <w:rPr>
          <w:rFonts w:ascii="Times New Roman" w:hAnsi="Times New Roman" w:eastAsia="宋体" w:cs="Times New Roman"/>
          <w:color w:val="auto"/>
          <w:u w:val="single"/>
        </w:rPr>
      </w:pPr>
      <w:r>
        <w:rPr>
          <w:rFonts w:ascii="Times New Roman" w:hAnsi="宋体" w:eastAsia="宋体" w:cs="Times New Roman"/>
          <w:color w:val="auto"/>
        </w:rPr>
        <w:t>关于工程保险的特别约定：</w:t>
      </w:r>
      <w:r>
        <w:rPr>
          <w:rFonts w:ascii="Times New Roman" w:hAnsi="宋体" w:eastAsia="宋体" w:cs="Times New Roman"/>
          <w:color w:val="auto"/>
          <w:u w:val="single"/>
        </w:rPr>
        <w:t>承包人必须按国家或地方相关规定为从事危险作业的职工办理意外伤害保险，并为施工场地内自有人员生命财产和施工机械设备办理保险，承担保险责任。</w:t>
      </w:r>
    </w:p>
    <w:p w14:paraId="5BB0E25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 xml:space="preserve">18.7 </w:t>
      </w:r>
      <w:r>
        <w:rPr>
          <w:rFonts w:ascii="Times New Roman" w:hAnsi="宋体" w:eastAsia="宋体" w:cs="Times New Roman"/>
          <w:color w:val="auto"/>
        </w:rPr>
        <w:t>通知义务</w:t>
      </w:r>
    </w:p>
    <w:p w14:paraId="15F8888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关于变更保险合同时的通知义务的约定：</w:t>
      </w:r>
      <w:r>
        <w:rPr>
          <w:rFonts w:ascii="Times New Roman" w:hAnsi="Times New Roman" w:eastAsia="宋体" w:cs="Times New Roman"/>
          <w:color w:val="auto"/>
        </w:rPr>
        <w:t xml:space="preserve"> /</w:t>
      </w:r>
    </w:p>
    <w:bookmarkEnd w:id="650"/>
    <w:bookmarkEnd w:id="651"/>
    <w:p w14:paraId="78F4D9CB">
      <w:pPr>
        <w:spacing w:line="360" w:lineRule="auto"/>
        <w:ind w:firstLine="420" w:firstLineChars="200"/>
        <w:rPr>
          <w:rFonts w:ascii="Times New Roman" w:hAnsi="Times New Roman" w:eastAsia="宋体" w:cs="Times New Roman"/>
          <w:color w:val="auto"/>
        </w:rPr>
      </w:pPr>
      <w:bookmarkStart w:id="652" w:name="_Toc351203651"/>
      <w:r>
        <w:rPr>
          <w:rFonts w:ascii="Times New Roman" w:hAnsi="Times New Roman" w:eastAsia="宋体" w:cs="Times New Roman"/>
          <w:color w:val="auto"/>
        </w:rPr>
        <w:t xml:space="preserve">20. </w:t>
      </w:r>
      <w:r>
        <w:rPr>
          <w:rFonts w:ascii="Times New Roman" w:hAnsi="宋体" w:eastAsia="宋体" w:cs="Times New Roman"/>
          <w:color w:val="auto"/>
        </w:rPr>
        <w:t>争议解决</w:t>
      </w:r>
      <w:bookmarkEnd w:id="652"/>
    </w:p>
    <w:p w14:paraId="687FB51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20.4</w:t>
      </w:r>
      <w:r>
        <w:rPr>
          <w:rFonts w:ascii="Times New Roman" w:hAnsi="宋体" w:eastAsia="宋体" w:cs="Times New Roman"/>
          <w:color w:val="auto"/>
        </w:rPr>
        <w:t>仲裁或诉讼</w:t>
      </w:r>
    </w:p>
    <w:p w14:paraId="0DA2376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因合同及合同有关事项发生的争议，按下列第</w:t>
      </w:r>
      <w:r>
        <w:rPr>
          <w:rFonts w:ascii="Times New Roman" w:hAnsi="宋体" w:eastAsia="宋体" w:cs="Times New Roman"/>
          <w:color w:val="auto"/>
          <w:u w:val="single"/>
        </w:rPr>
        <w:t>（</w:t>
      </w:r>
      <w:r>
        <w:rPr>
          <w:rFonts w:ascii="Times New Roman" w:hAnsi="Times New Roman" w:eastAsia="宋体" w:cs="Times New Roman"/>
          <w:color w:val="auto"/>
          <w:u w:val="single"/>
        </w:rPr>
        <w:t>2</w:t>
      </w:r>
      <w:r>
        <w:rPr>
          <w:rFonts w:ascii="Times New Roman" w:hAnsi="宋体" w:eastAsia="宋体" w:cs="Times New Roman"/>
          <w:color w:val="auto"/>
          <w:u w:val="single"/>
        </w:rPr>
        <w:t>）</w:t>
      </w:r>
      <w:r>
        <w:rPr>
          <w:rFonts w:ascii="Times New Roman" w:hAnsi="宋体" w:eastAsia="宋体" w:cs="Times New Roman"/>
          <w:color w:val="auto"/>
        </w:rPr>
        <w:t>种方式解决：</w:t>
      </w:r>
    </w:p>
    <w:p w14:paraId="48693AC6">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）向仲裁委员会申请仲裁；</w:t>
      </w:r>
    </w:p>
    <w:p w14:paraId="3EE1ADB2">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）向</w:t>
      </w:r>
      <w:r>
        <w:rPr>
          <w:rFonts w:ascii="Times New Roman" w:hAnsi="宋体" w:eastAsia="宋体" w:cs="Times New Roman"/>
          <w:color w:val="auto"/>
          <w:u w:val="single"/>
        </w:rPr>
        <w:t>工程所在地</w:t>
      </w:r>
      <w:r>
        <w:rPr>
          <w:rFonts w:ascii="Times New Roman" w:hAnsi="宋体" w:eastAsia="宋体" w:cs="Times New Roman"/>
          <w:color w:val="auto"/>
        </w:rPr>
        <w:t>人民法院起诉。</w:t>
      </w:r>
    </w:p>
    <w:p w14:paraId="4D87B25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21.</w:t>
      </w:r>
      <w:r>
        <w:rPr>
          <w:rFonts w:ascii="Times New Roman" w:hAnsi="宋体" w:eastAsia="宋体" w:cs="Times New Roman"/>
          <w:color w:val="auto"/>
        </w:rPr>
        <w:t>补充条款：</w:t>
      </w:r>
    </w:p>
    <w:p w14:paraId="508A436E">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有关廉政的规定：</w:t>
      </w:r>
    </w:p>
    <w:p w14:paraId="264939D3">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双方的权利和义务：①严格遵守党和国家有关法律及有关规定；②严格执行建设工程的合同文件，自觉按合同办事；③双方的业务活动坚持公开、公正、诚信、透明的原则（除法律认定的商业秘密和合同文件另有规定之外），不得损害国家和集体利益和违反工程建设管理规章制度。</w:t>
      </w:r>
    </w:p>
    <w:p w14:paraId="2A8AE2B5">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甲方义务：①教育甲方管理人员廉洁自律，不以权谋私，不违纪违法；②认真履行合同，按合同要求为乙方创造条件；③不向乙方人员索要任何好处；不收受乙方人员的钱物；不要乙方提供费用进行高消费娱乐活动或旅游；不到乙方报销任何单据；不无偿使用乙方的车辆或由乙方进行住宅装修；④实事求是的进行签证和结算。</w:t>
      </w:r>
    </w:p>
    <w:p w14:paraId="1CA2819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乙方义务：①乙方不得以任何理由向甲方及其工作人员行贿或馈赠礼金、有价证券、贵重物品；②乙方不得以任何名义为甲方及其工作人员报销应由甲方单位或个人支付的任何费用；③乙方不得以任何理由安排甲方工作人员参加超标准宴请及娱乐活动；④乙方不得为甲方单位和个人购置或提供通讯工具、交通工具和高档办公用品等。</w:t>
      </w:r>
    </w:p>
    <w:p w14:paraId="2250F941">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）违约责任：甲乙双方违反本合同，按管理权限，依据有关规定给予党纪、政纪或组织处理；涉嫌犯罪的，移交司法机关追究刑事责任。</w:t>
      </w:r>
    </w:p>
    <w:p w14:paraId="57281C60">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其他约定：</w:t>
      </w:r>
    </w:p>
    <w:p w14:paraId="67F43DCF">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1</w:t>
      </w:r>
      <w:r>
        <w:rPr>
          <w:rFonts w:ascii="Times New Roman" w:hAnsi="宋体" w:eastAsia="宋体" w:cs="Times New Roman"/>
          <w:color w:val="auto"/>
        </w:rPr>
        <w:t>）乙方承诺确保本工程税金在工程属地缴纳。本工程为政府投资项目，如政府审计，最终结算价款以政府审计为准。</w:t>
      </w:r>
    </w:p>
    <w:p w14:paraId="5413166B">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2</w:t>
      </w:r>
      <w:r>
        <w:rPr>
          <w:rFonts w:ascii="Times New Roman" w:hAnsi="宋体" w:eastAsia="宋体" w:cs="Times New Roman"/>
          <w:color w:val="auto"/>
        </w:rPr>
        <w:t>）乙方在施工过程中，应负责与其他周边居民的相互协调工作。</w:t>
      </w:r>
    </w:p>
    <w:p w14:paraId="698D9D0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3</w:t>
      </w:r>
      <w:r>
        <w:rPr>
          <w:rFonts w:ascii="Times New Roman" w:hAnsi="宋体" w:eastAsia="宋体" w:cs="Times New Roman"/>
          <w:color w:val="auto"/>
        </w:rPr>
        <w:t>）无论甲方是否给予批准或者同意，乙方应对现场作业、施工方法及施工过程的完整性、稳定性和安全性承担全部责任，负责完成对工程的稳定、完整、安全、可靠及有效运行所必需的全部工作。</w:t>
      </w:r>
    </w:p>
    <w:p w14:paraId="16AED42A">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4</w:t>
      </w:r>
      <w:r>
        <w:rPr>
          <w:rFonts w:ascii="Times New Roman" w:hAnsi="宋体" w:eastAsia="宋体" w:cs="Times New Roman"/>
          <w:color w:val="auto"/>
        </w:rPr>
        <w:t>）承包方必须及时支付施工人员工资和材料供应商的货款。如有因拖欠施工人员工资或材料供应商的货款，而影响工程质量、工期及工地秩序的混乱等情形，发包方有权停止对承包方工程款的支付；如因拖欠施工人员工资或材料供应商的货款，造成人员围堵发包方个人或单位的，乙方必须无条件立即处理完毕，如乙方未及时处理，发包方可接手处理，因此而造成的一切损失由乙方承担，并从工程款中扣除</w:t>
      </w:r>
      <w:r>
        <w:rPr>
          <w:rFonts w:ascii="Times New Roman" w:hAnsi="Times New Roman" w:eastAsia="宋体" w:cs="Times New Roman"/>
          <w:color w:val="auto"/>
        </w:rPr>
        <w:t>5</w:t>
      </w:r>
      <w:r>
        <w:rPr>
          <w:rFonts w:ascii="Times New Roman" w:hAnsi="宋体" w:eastAsia="宋体" w:cs="Times New Roman"/>
          <w:color w:val="auto"/>
        </w:rPr>
        <w:t>倍垫付款项，该款项不设上限，同时，上报主管部门备案。</w:t>
      </w:r>
    </w:p>
    <w:p w14:paraId="559F4B56">
      <w:pPr>
        <w:spacing w:line="360" w:lineRule="auto"/>
        <w:ind w:firstLine="420" w:firstLineChars="200"/>
        <w:rPr>
          <w:rFonts w:ascii="Times New Roman" w:hAnsi="宋体" w:eastAsia="宋体" w:cs="Times New Roman"/>
          <w:color w:val="auto"/>
        </w:rPr>
      </w:pPr>
      <w:r>
        <w:rPr>
          <w:rFonts w:ascii="Times New Roman" w:hAnsi="宋体" w:eastAsia="宋体" w:cs="Times New Roman"/>
          <w:color w:val="auto"/>
        </w:rPr>
        <w:t>（</w:t>
      </w:r>
      <w:r>
        <w:rPr>
          <w:rFonts w:ascii="Times New Roman" w:hAnsi="Times New Roman" w:eastAsia="宋体" w:cs="Times New Roman"/>
          <w:color w:val="auto"/>
        </w:rPr>
        <w:t>5</w:t>
      </w:r>
      <w:r>
        <w:rPr>
          <w:rFonts w:ascii="Times New Roman" w:hAnsi="宋体" w:eastAsia="宋体" w:cs="Times New Roman"/>
          <w:color w:val="auto"/>
        </w:rPr>
        <w:t>）本合同专用条款与通用条款不一致的以专用条款为准。</w:t>
      </w:r>
    </w:p>
    <w:p w14:paraId="7FA553AE">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22.未尽事宜，双方另行商议。</w:t>
      </w:r>
    </w:p>
    <w:p w14:paraId="3A3EC0C3">
      <w:pPr>
        <w:pStyle w:val="2"/>
        <w:rPr>
          <w:rFonts w:eastAsiaTheme="minorEastAsia"/>
        </w:rPr>
      </w:pPr>
    </w:p>
    <w:p w14:paraId="4F08C880">
      <w:pPr>
        <w:pStyle w:val="2"/>
        <w:rPr>
          <w:rFonts w:eastAsiaTheme="minorEastAsia"/>
        </w:rPr>
      </w:pPr>
    </w:p>
    <w:p w14:paraId="2E47BDF1">
      <w:pPr>
        <w:ind w:firstLine="420" w:firstLineChars="200"/>
        <w:rPr>
          <w:rFonts w:ascii="Times New Roman" w:hAnsi="Times New Roman" w:eastAsia="宋体" w:cs="Times New Roman"/>
          <w:color w:val="auto"/>
        </w:rPr>
      </w:pPr>
      <w:r>
        <w:rPr>
          <w:rFonts w:ascii="Times New Roman" w:hAnsi="宋体" w:eastAsia="宋体" w:cs="Times New Roman"/>
          <w:color w:val="auto"/>
        </w:rPr>
        <w:t>甲方单位：（盖章）乙方单位：（盖章）</w:t>
      </w:r>
    </w:p>
    <w:p w14:paraId="1A5D889C">
      <w:pPr>
        <w:ind w:firstLine="420" w:firstLineChars="200"/>
        <w:rPr>
          <w:rFonts w:ascii="Times New Roman" w:hAnsi="Times New Roman" w:eastAsia="宋体" w:cs="Times New Roman"/>
          <w:color w:val="auto"/>
        </w:rPr>
      </w:pPr>
      <w:r>
        <w:rPr>
          <w:rFonts w:ascii="Times New Roman" w:hAnsi="宋体" w:eastAsia="宋体" w:cs="Times New Roman"/>
          <w:color w:val="auto"/>
        </w:rPr>
        <w:t>法定代表人（或</w:t>
      </w:r>
      <w:r>
        <w:rPr>
          <w:rFonts w:hint="eastAsia" w:ascii="Times New Roman" w:hAnsi="宋体" w:eastAsia="宋体" w:cs="Times New Roman"/>
          <w:color w:val="auto"/>
          <w:lang w:eastAsia="zh-CN"/>
        </w:rPr>
        <w:t>授权</w:t>
      </w:r>
      <w:r>
        <w:rPr>
          <w:rFonts w:ascii="Times New Roman" w:hAnsi="宋体" w:eastAsia="宋体" w:cs="Times New Roman"/>
          <w:color w:val="auto"/>
        </w:rPr>
        <w:t>代理人）签字：法定代表人（或</w:t>
      </w:r>
      <w:r>
        <w:rPr>
          <w:rFonts w:hint="eastAsia" w:ascii="Times New Roman" w:hAnsi="宋体" w:eastAsia="宋体" w:cs="Times New Roman"/>
          <w:color w:val="auto"/>
          <w:lang w:eastAsia="zh-CN"/>
        </w:rPr>
        <w:t>授权</w:t>
      </w:r>
      <w:r>
        <w:rPr>
          <w:rFonts w:ascii="Times New Roman" w:hAnsi="宋体" w:eastAsia="宋体" w:cs="Times New Roman"/>
          <w:color w:val="auto"/>
        </w:rPr>
        <w:t>代理人）签字：</w:t>
      </w:r>
    </w:p>
    <w:p w14:paraId="1122ED4C">
      <w:pPr>
        <w:ind w:firstLine="420" w:firstLineChars="200"/>
        <w:rPr>
          <w:rFonts w:ascii="Times New Roman" w:hAnsi="Times New Roman" w:eastAsia="宋体" w:cs="Times New Roman"/>
          <w:color w:val="auto"/>
        </w:rPr>
      </w:pPr>
      <w:r>
        <w:rPr>
          <w:rFonts w:ascii="Times New Roman" w:hAnsi="宋体" w:eastAsia="宋体" w:cs="Times New Roman"/>
          <w:color w:val="auto"/>
        </w:rPr>
        <w:t>日期：年月日日期：年月日</w:t>
      </w:r>
    </w:p>
    <w:p w14:paraId="47B923FA">
      <w:pPr>
        <w:rPr>
          <w:rFonts w:ascii="Times New Roman" w:hAnsi="Times New Roman" w:eastAsia="宋体" w:cs="Times New Roman"/>
          <w:color w:val="auto"/>
        </w:rPr>
      </w:pPr>
    </w:p>
    <w:p w14:paraId="520F299A">
      <w:pPr>
        <w:pStyle w:val="2"/>
        <w:ind w:left="0" w:leftChars="0"/>
        <w:rPr>
          <w:rFonts w:ascii="Times New Roman" w:hAnsi="Times New Roman" w:eastAsia="宋体" w:cs="Times New Roman"/>
          <w:color w:val="auto"/>
        </w:rPr>
      </w:pPr>
    </w:p>
    <w:p w14:paraId="5D917FD6">
      <w:pPr>
        <w:pStyle w:val="2"/>
        <w:ind w:left="0" w:leftChars="0"/>
        <w:rPr>
          <w:rFonts w:ascii="Times New Roman" w:hAnsi="Times New Roman" w:eastAsia="宋体" w:cs="Times New Roman"/>
          <w:color w:val="auto"/>
        </w:rPr>
      </w:pPr>
    </w:p>
    <w:p w14:paraId="05663FAA">
      <w:pPr>
        <w:pStyle w:val="2"/>
        <w:ind w:left="0" w:leftChars="0"/>
        <w:rPr>
          <w:rFonts w:ascii="Times New Roman" w:hAnsi="Times New Roman" w:eastAsia="宋体" w:cs="Times New Roman"/>
          <w:color w:val="auto"/>
        </w:rPr>
      </w:pPr>
    </w:p>
    <w:p w14:paraId="7A56A1DC">
      <w:pPr>
        <w:pStyle w:val="2"/>
        <w:ind w:left="0" w:leftChars="0"/>
        <w:rPr>
          <w:rFonts w:ascii="Times New Roman" w:hAnsi="Times New Roman" w:eastAsia="宋体" w:cs="Times New Roman"/>
          <w:color w:val="auto"/>
        </w:rPr>
      </w:pPr>
    </w:p>
    <w:p w14:paraId="66909A12">
      <w:pPr>
        <w:pStyle w:val="2"/>
        <w:ind w:left="0" w:leftChars="0"/>
        <w:rPr>
          <w:rFonts w:ascii="Times New Roman" w:hAnsi="Times New Roman" w:eastAsia="宋体" w:cs="Times New Roman"/>
          <w:color w:val="auto"/>
        </w:rPr>
      </w:pPr>
    </w:p>
    <w:p w14:paraId="3E01FA6C">
      <w:pPr>
        <w:pStyle w:val="2"/>
        <w:ind w:left="0" w:leftChars="0"/>
        <w:rPr>
          <w:rFonts w:ascii="Times New Roman" w:hAnsi="Times New Roman" w:eastAsia="宋体" w:cs="Times New Roman"/>
          <w:color w:val="auto"/>
        </w:rPr>
      </w:pPr>
    </w:p>
    <w:p w14:paraId="11DC8C3F">
      <w:pPr>
        <w:pStyle w:val="2"/>
        <w:ind w:left="0" w:leftChars="0"/>
        <w:rPr>
          <w:rFonts w:ascii="Times New Roman" w:hAnsi="Times New Roman" w:eastAsia="宋体" w:cs="Times New Roman"/>
          <w:color w:val="auto"/>
        </w:rPr>
      </w:pPr>
    </w:p>
    <w:p w14:paraId="5E76E657">
      <w:pPr>
        <w:pStyle w:val="2"/>
        <w:ind w:left="0" w:leftChars="0"/>
        <w:rPr>
          <w:rFonts w:ascii="Times New Roman" w:hAnsi="Times New Roman" w:eastAsia="宋体" w:cs="Times New Roman"/>
          <w:color w:val="auto"/>
        </w:rPr>
      </w:pPr>
    </w:p>
    <w:p w14:paraId="39305635">
      <w:pPr>
        <w:pStyle w:val="2"/>
        <w:ind w:left="0" w:leftChars="0"/>
        <w:rPr>
          <w:rFonts w:eastAsiaTheme="minorEastAsia"/>
        </w:rPr>
      </w:pPr>
    </w:p>
    <w:p w14:paraId="06B1D284">
      <w:pPr>
        <w:spacing w:line="360" w:lineRule="auto"/>
        <w:rPr>
          <w:rFonts w:ascii="Times New Roman" w:hAnsi="Times New Roman" w:eastAsia="宋体" w:cs="Times New Roman"/>
          <w:color w:val="auto"/>
        </w:rPr>
      </w:pPr>
      <w:r>
        <w:rPr>
          <w:rFonts w:ascii="Times New Roman" w:hAnsi="宋体" w:eastAsia="宋体" w:cs="Times New Roman"/>
          <w:color w:val="auto"/>
        </w:rPr>
        <w:t>附件</w:t>
      </w:r>
      <w:r>
        <w:rPr>
          <w:rFonts w:ascii="Times New Roman" w:hAnsi="Times New Roman" w:eastAsia="宋体" w:cs="Times New Roman"/>
          <w:color w:val="auto"/>
        </w:rPr>
        <w:t>1</w:t>
      </w:r>
      <w:r>
        <w:rPr>
          <w:rFonts w:ascii="Times New Roman" w:hAnsi="宋体" w:eastAsia="宋体" w:cs="Times New Roman"/>
          <w:color w:val="auto"/>
        </w:rPr>
        <w:t>：工程质量保修书</w:t>
      </w:r>
    </w:p>
    <w:p w14:paraId="5C12F41B">
      <w:pPr>
        <w:spacing w:beforeLines="50" w:afterLines="50" w:line="360" w:lineRule="auto"/>
        <w:jc w:val="center"/>
        <w:rPr>
          <w:rFonts w:ascii="宋体" w:hAnsi="宋体" w:eastAsia="宋体" w:cs="宋体"/>
          <w:color w:val="auto"/>
        </w:rPr>
      </w:pPr>
      <w:r>
        <w:rPr>
          <w:rFonts w:hint="eastAsia" w:ascii="宋体" w:hAnsi="宋体" w:eastAsia="宋体" w:cs="宋体"/>
          <w:color w:val="auto"/>
        </w:rPr>
        <w:t>工程质量保修书</w:t>
      </w:r>
    </w:p>
    <w:p w14:paraId="7EBFA38D">
      <w:pPr>
        <w:spacing w:line="360" w:lineRule="auto"/>
        <w:ind w:firstLine="420" w:firstLineChars="200"/>
        <w:rPr>
          <w:rFonts w:ascii="宋体" w:hAnsi="宋体" w:eastAsia="宋体" w:cs="宋体"/>
          <w:color w:val="auto"/>
        </w:rPr>
      </w:pPr>
      <w:r>
        <w:rPr>
          <w:rFonts w:hint="eastAsia" w:ascii="宋体" w:hAnsi="宋体" w:eastAsia="宋体" w:cs="宋体"/>
          <w:color w:val="auto"/>
        </w:rPr>
        <w:t>发包人（全称）：</w:t>
      </w:r>
      <w:r>
        <w:rPr>
          <w:rFonts w:hint="eastAsia" w:ascii="宋体" w:hAnsi="宋体" w:eastAsia="宋体" w:cs="宋体"/>
          <w:color w:val="auto"/>
          <w:u w:val="single"/>
        </w:rPr>
        <w:t>江苏煤炭地质勘探三队</w:t>
      </w:r>
    </w:p>
    <w:p w14:paraId="43A99459">
      <w:pPr>
        <w:spacing w:line="360" w:lineRule="auto"/>
        <w:rPr>
          <w:rFonts w:ascii="宋体" w:hAnsi="宋体" w:eastAsia="宋体" w:cs="宋体"/>
          <w:color w:val="auto"/>
        </w:rPr>
      </w:pPr>
      <w:r>
        <w:rPr>
          <w:rFonts w:hint="eastAsia" w:ascii="宋体" w:hAnsi="宋体" w:eastAsia="宋体" w:cs="宋体"/>
          <w:color w:val="auto"/>
        </w:rPr>
        <w:t>　　承包人（全称）：</w:t>
      </w:r>
    </w:p>
    <w:p w14:paraId="3E1F7970">
      <w:pPr>
        <w:spacing w:line="360" w:lineRule="auto"/>
        <w:rPr>
          <w:rFonts w:ascii="宋体" w:hAnsi="宋体" w:eastAsia="宋体" w:cs="宋体"/>
          <w:color w:val="auto"/>
        </w:rPr>
      </w:pPr>
      <w:r>
        <w:rPr>
          <w:rFonts w:hint="eastAsia" w:ascii="宋体" w:hAnsi="宋体" w:eastAsia="宋体" w:cs="宋体"/>
          <w:color w:val="auto"/>
        </w:rPr>
        <w:t>　　发包人和承包人根据《中华人民共和国建筑法》和《建设工程质量管理条例》，经协商一致就</w:t>
      </w:r>
      <w:r>
        <w:rPr>
          <w:rFonts w:ascii="宋体" w:hAnsi="宋体" w:eastAsia="宋体" w:cs="宋体"/>
          <w:color w:val="auto"/>
          <w:u w:val="single"/>
        </w:rPr>
        <w:t>和电路10号研发大楼二楼、三楼东侧办公楼室内装饰装修工程</w:t>
      </w:r>
      <w:r>
        <w:rPr>
          <w:rFonts w:hint="eastAsia" w:ascii="宋体" w:hAnsi="宋体" w:eastAsia="宋体" w:cs="宋体"/>
          <w:color w:val="auto"/>
          <w:u w:val="single"/>
        </w:rPr>
        <w:t>项目</w:t>
      </w:r>
      <w:r>
        <w:rPr>
          <w:rFonts w:hint="eastAsia" w:ascii="宋体" w:hAnsi="宋体" w:eastAsia="宋体" w:cs="宋体"/>
          <w:color w:val="auto"/>
        </w:rPr>
        <w:t>（工程全称）签订工程质量保修书。</w:t>
      </w:r>
    </w:p>
    <w:p w14:paraId="2AB1B551">
      <w:pPr>
        <w:spacing w:line="360" w:lineRule="auto"/>
        <w:outlineLvl w:val="0"/>
        <w:rPr>
          <w:rFonts w:ascii="宋体" w:hAnsi="宋体" w:eastAsia="宋体" w:cs="宋体"/>
          <w:color w:val="auto"/>
        </w:rPr>
      </w:pPr>
      <w:r>
        <w:rPr>
          <w:rFonts w:hint="eastAsia" w:ascii="宋体" w:hAnsi="宋体" w:eastAsia="宋体" w:cs="宋体"/>
          <w:color w:val="auto"/>
        </w:rPr>
        <w:t>　　</w:t>
      </w:r>
      <w:bookmarkStart w:id="653" w:name="_Toc69283050"/>
      <w:r>
        <w:rPr>
          <w:rFonts w:hint="eastAsia" w:ascii="宋体" w:hAnsi="宋体" w:eastAsia="宋体" w:cs="宋体"/>
          <w:color w:val="auto"/>
        </w:rPr>
        <w:t>一、工程质量保修范围和内容</w:t>
      </w:r>
      <w:bookmarkEnd w:id="653"/>
    </w:p>
    <w:p w14:paraId="42FDC1BA">
      <w:pPr>
        <w:spacing w:line="360" w:lineRule="auto"/>
        <w:rPr>
          <w:rFonts w:ascii="宋体" w:hAnsi="宋体" w:eastAsia="宋体" w:cs="宋体"/>
          <w:color w:val="auto"/>
        </w:rPr>
      </w:pPr>
      <w:r>
        <w:rPr>
          <w:rFonts w:hint="eastAsia" w:ascii="宋体" w:hAnsi="宋体" w:eastAsia="宋体" w:cs="宋体"/>
          <w:color w:val="auto"/>
        </w:rPr>
        <w:t>　　承包人在质量保修期内，按照有关法律规定和合同约定，承担工程质量保修责任。</w:t>
      </w:r>
    </w:p>
    <w:p w14:paraId="70E9CC03">
      <w:pPr>
        <w:spacing w:line="360" w:lineRule="auto"/>
        <w:rPr>
          <w:rFonts w:ascii="宋体" w:hAnsi="宋体" w:eastAsia="宋体" w:cs="宋体"/>
          <w:color w:val="auto"/>
          <w:u w:val="single"/>
        </w:rPr>
      </w:pPr>
      <w:r>
        <w:rPr>
          <w:rFonts w:hint="eastAsia" w:ascii="宋体" w:hAnsi="宋体" w:eastAsia="宋体" w:cs="宋体"/>
          <w:color w:val="auto"/>
        </w:rPr>
        <w:t>　　质量保修范围包括有防水要求的卫生间、房间和外墙面的防渗漏，室内强电管线、给排水管道、合同内的设备安装和装修工程，以及双方约定的其他项目。具体保修的内容，双方约定如下：</w:t>
      </w:r>
      <w:r>
        <w:rPr>
          <w:rFonts w:hint="eastAsia" w:ascii="宋体" w:hAnsi="宋体" w:eastAsia="宋体" w:cs="宋体"/>
          <w:color w:val="auto"/>
          <w:u w:val="single"/>
        </w:rPr>
        <w:t>保修范围为承包人施工的全部内容。</w:t>
      </w:r>
    </w:p>
    <w:p w14:paraId="3B204445">
      <w:pPr>
        <w:spacing w:line="360" w:lineRule="auto"/>
        <w:outlineLvl w:val="0"/>
        <w:rPr>
          <w:rFonts w:ascii="宋体" w:hAnsi="宋体" w:eastAsia="宋体" w:cs="宋体"/>
          <w:color w:val="auto"/>
        </w:rPr>
      </w:pPr>
      <w:r>
        <w:rPr>
          <w:rFonts w:hint="eastAsia" w:ascii="宋体" w:hAnsi="宋体" w:eastAsia="宋体" w:cs="宋体"/>
          <w:b/>
          <w:color w:val="auto"/>
        </w:rPr>
        <w:t>　　</w:t>
      </w:r>
      <w:bookmarkStart w:id="654" w:name="_Toc69283051"/>
      <w:r>
        <w:rPr>
          <w:rFonts w:hint="eastAsia" w:ascii="宋体" w:hAnsi="宋体" w:eastAsia="宋体" w:cs="宋体"/>
          <w:color w:val="auto"/>
        </w:rPr>
        <w:t>二、质量保修期</w:t>
      </w:r>
      <w:bookmarkEnd w:id="654"/>
    </w:p>
    <w:p w14:paraId="4BB2D534">
      <w:pPr>
        <w:spacing w:line="360" w:lineRule="auto"/>
        <w:ind w:firstLine="420" w:firstLineChars="200"/>
        <w:rPr>
          <w:rFonts w:ascii="宋体" w:hAnsi="宋体" w:eastAsia="宋体" w:cs="宋体"/>
          <w:color w:val="auto"/>
        </w:rPr>
      </w:pPr>
      <w:r>
        <w:rPr>
          <w:rFonts w:hint="eastAsia" w:ascii="宋体" w:hAnsi="宋体" w:eastAsia="宋体" w:cs="宋体"/>
          <w:color w:val="auto"/>
        </w:rPr>
        <w:t>根据《建设工程质量管理条例》及有关规定，工程的质量保修期如下：</w:t>
      </w:r>
    </w:p>
    <w:p w14:paraId="7E0B81AD">
      <w:pPr>
        <w:spacing w:line="360" w:lineRule="auto"/>
        <w:ind w:firstLine="420" w:firstLineChars="200"/>
        <w:rPr>
          <w:rFonts w:ascii="宋体" w:hAnsi="宋体" w:eastAsia="宋体" w:cs="宋体"/>
          <w:color w:val="auto"/>
        </w:rPr>
      </w:pPr>
      <w:r>
        <w:rPr>
          <w:rFonts w:hint="eastAsia" w:ascii="宋体" w:hAnsi="宋体" w:eastAsia="宋体" w:cs="宋体"/>
          <w:color w:val="auto"/>
        </w:rPr>
        <w:t xml:space="preserve">1．有防水要求的卫生间、房间和外墙面的防渗，为 </w:t>
      </w:r>
      <w:r>
        <w:rPr>
          <w:rFonts w:hint="eastAsia" w:ascii="宋体" w:hAnsi="宋体" w:eastAsia="宋体" w:cs="宋体"/>
          <w:color w:val="auto"/>
          <w:u w:val="single"/>
        </w:rPr>
        <w:t>5</w:t>
      </w:r>
      <w:r>
        <w:rPr>
          <w:rFonts w:hint="eastAsia" w:ascii="宋体" w:hAnsi="宋体" w:eastAsia="宋体" w:cs="宋体"/>
          <w:color w:val="auto"/>
        </w:rPr>
        <w:t>年；</w:t>
      </w:r>
    </w:p>
    <w:p w14:paraId="34978C8E">
      <w:pPr>
        <w:spacing w:line="360" w:lineRule="auto"/>
        <w:rPr>
          <w:rFonts w:ascii="宋体" w:hAnsi="宋体" w:eastAsia="宋体" w:cs="宋体"/>
          <w:color w:val="auto"/>
        </w:rPr>
      </w:pPr>
      <w:r>
        <w:rPr>
          <w:rFonts w:hint="eastAsia" w:ascii="宋体" w:hAnsi="宋体" w:eastAsia="宋体" w:cs="宋体"/>
          <w:color w:val="auto"/>
        </w:rPr>
        <w:t xml:space="preserve">    2．室内装饰装修工程为 </w:t>
      </w:r>
      <w:r>
        <w:rPr>
          <w:rFonts w:hint="eastAsia" w:ascii="宋体" w:hAnsi="宋体" w:eastAsia="宋体" w:cs="宋体"/>
          <w:color w:val="auto"/>
          <w:u w:val="single"/>
        </w:rPr>
        <w:t xml:space="preserve">2 </w:t>
      </w:r>
      <w:r>
        <w:rPr>
          <w:rFonts w:hint="eastAsia" w:ascii="宋体" w:hAnsi="宋体" w:eastAsia="宋体" w:cs="宋体"/>
          <w:color w:val="auto"/>
        </w:rPr>
        <w:t>年；</w:t>
      </w:r>
    </w:p>
    <w:p w14:paraId="1E1CCFE3">
      <w:pPr>
        <w:spacing w:line="360" w:lineRule="auto"/>
        <w:ind w:firstLine="420" w:firstLineChars="200"/>
        <w:rPr>
          <w:rFonts w:ascii="宋体" w:hAnsi="宋体" w:eastAsia="宋体" w:cs="宋体"/>
          <w:color w:val="auto"/>
        </w:rPr>
      </w:pPr>
      <w:r>
        <w:rPr>
          <w:rFonts w:hint="eastAsia" w:ascii="宋体" w:hAnsi="宋体" w:eastAsia="宋体" w:cs="宋体"/>
          <w:color w:val="auto"/>
        </w:rPr>
        <w:t>3．保修期限约定如下：</w:t>
      </w:r>
      <w:r>
        <w:rPr>
          <w:rFonts w:hint="eastAsia" w:ascii="宋体" w:hAnsi="宋体" w:eastAsia="宋体" w:cs="宋体"/>
          <w:color w:val="auto"/>
          <w:u w:val="single"/>
        </w:rPr>
        <w:t>本工程质量保修期为2年。</w:t>
      </w:r>
    </w:p>
    <w:p w14:paraId="1CE3B8A3">
      <w:pPr>
        <w:spacing w:line="360" w:lineRule="auto"/>
        <w:rPr>
          <w:rFonts w:ascii="宋体" w:hAnsi="宋体" w:eastAsia="宋体" w:cs="宋体"/>
          <w:color w:val="auto"/>
        </w:rPr>
      </w:pPr>
      <w:r>
        <w:rPr>
          <w:rFonts w:hint="eastAsia" w:ascii="宋体" w:hAnsi="宋体" w:eastAsia="宋体" w:cs="宋体"/>
          <w:color w:val="auto"/>
        </w:rPr>
        <w:t>　　质量保修期自工程竣工验收合格之日起计算。</w:t>
      </w:r>
    </w:p>
    <w:p w14:paraId="2513BDA0">
      <w:pPr>
        <w:spacing w:line="360" w:lineRule="auto"/>
        <w:ind w:firstLine="420" w:firstLineChars="200"/>
        <w:outlineLvl w:val="0"/>
        <w:rPr>
          <w:rFonts w:ascii="宋体" w:hAnsi="宋体" w:eastAsia="宋体" w:cs="宋体"/>
          <w:color w:val="auto"/>
        </w:rPr>
      </w:pPr>
      <w:bookmarkStart w:id="655" w:name="_Toc69283052"/>
      <w:r>
        <w:rPr>
          <w:rFonts w:hint="eastAsia" w:ascii="宋体" w:hAnsi="宋体" w:eastAsia="宋体" w:cs="宋体"/>
          <w:color w:val="auto"/>
        </w:rPr>
        <w:t>三、缺陷责任期</w:t>
      </w:r>
      <w:bookmarkEnd w:id="655"/>
    </w:p>
    <w:p w14:paraId="0512C724">
      <w:pPr>
        <w:spacing w:line="360" w:lineRule="auto"/>
        <w:ind w:firstLine="420" w:firstLineChars="200"/>
        <w:rPr>
          <w:rFonts w:ascii="宋体" w:hAnsi="宋体" w:eastAsia="宋体" w:cs="宋体"/>
          <w:color w:val="auto"/>
        </w:rPr>
      </w:pPr>
      <w:r>
        <w:rPr>
          <w:rFonts w:hint="eastAsia" w:ascii="宋体" w:hAnsi="宋体" w:eastAsia="宋体" w:cs="宋体"/>
          <w:color w:val="auto"/>
        </w:rPr>
        <w:t>工程缺陷责任期为</w:t>
      </w:r>
      <w:r>
        <w:rPr>
          <w:rFonts w:hint="eastAsia" w:ascii="宋体" w:hAnsi="宋体" w:eastAsia="宋体" w:cs="宋体"/>
          <w:color w:val="auto"/>
          <w:u w:val="single"/>
        </w:rPr>
        <w:t>24</w:t>
      </w:r>
      <w:r>
        <w:rPr>
          <w:rFonts w:hint="eastAsia" w:ascii="宋体" w:hAnsi="宋体" w:eastAsia="宋体" w:cs="宋体"/>
          <w:color w:val="auto"/>
        </w:rPr>
        <w:t>个月，缺陷责任期自工程通过竣工验收之日起计算。单位工程先于全部工程进行验收，单位工程缺陷责任期自单位工程验收合格之日起算。</w:t>
      </w:r>
    </w:p>
    <w:p w14:paraId="2E2FF7D6">
      <w:pPr>
        <w:spacing w:line="360" w:lineRule="auto"/>
        <w:ind w:firstLine="420" w:firstLineChars="200"/>
        <w:rPr>
          <w:rFonts w:ascii="宋体" w:hAnsi="宋体" w:eastAsia="宋体" w:cs="宋体"/>
          <w:color w:val="auto"/>
        </w:rPr>
      </w:pPr>
      <w:r>
        <w:rPr>
          <w:rFonts w:hint="eastAsia" w:ascii="宋体" w:hAnsi="宋体" w:eastAsia="宋体" w:cs="宋体"/>
          <w:color w:val="auto"/>
        </w:rPr>
        <w:t>缺陷责任期终止后，发包人应退还剩余的质量保证金。</w:t>
      </w:r>
    </w:p>
    <w:p w14:paraId="6AC51B9F">
      <w:pPr>
        <w:spacing w:line="360" w:lineRule="auto"/>
        <w:outlineLvl w:val="0"/>
        <w:rPr>
          <w:rFonts w:ascii="宋体" w:hAnsi="宋体" w:eastAsia="宋体" w:cs="宋体"/>
          <w:color w:val="auto"/>
        </w:rPr>
      </w:pPr>
      <w:bookmarkStart w:id="656" w:name="_Toc69283053"/>
      <w:r>
        <w:rPr>
          <w:rFonts w:hint="eastAsia" w:ascii="宋体" w:hAnsi="宋体" w:eastAsia="宋体" w:cs="宋体"/>
          <w:color w:val="auto"/>
        </w:rPr>
        <w:t>四、质量保修责任</w:t>
      </w:r>
      <w:bookmarkEnd w:id="656"/>
    </w:p>
    <w:p w14:paraId="552E9026">
      <w:pPr>
        <w:spacing w:line="360" w:lineRule="auto"/>
        <w:ind w:left="105" w:leftChars="50" w:firstLine="430" w:firstLineChars="205"/>
        <w:rPr>
          <w:rFonts w:ascii="宋体" w:hAnsi="宋体" w:eastAsia="宋体" w:cs="宋体"/>
          <w:color w:val="auto"/>
        </w:rPr>
      </w:pPr>
      <w:r>
        <w:rPr>
          <w:rFonts w:hint="eastAsia" w:ascii="宋体" w:hAnsi="宋体" w:eastAsia="宋体" w:cs="宋体"/>
          <w:color w:val="auto"/>
        </w:rPr>
        <w:t>1．属于保修范围、内容的项目，承包人应当在接到保修通知之日起24小时内派人到现场查看，7天内派人保修。承包人不在约定期限内派人保修的，发包人可以委托他人修理。</w:t>
      </w:r>
    </w:p>
    <w:p w14:paraId="24DAE892">
      <w:pPr>
        <w:spacing w:line="360" w:lineRule="auto"/>
        <w:ind w:left="105" w:leftChars="50" w:firstLine="430" w:firstLineChars="205"/>
        <w:rPr>
          <w:rFonts w:ascii="宋体" w:hAnsi="宋体" w:eastAsia="宋体" w:cs="宋体"/>
          <w:color w:val="auto"/>
        </w:rPr>
      </w:pPr>
      <w:r>
        <w:rPr>
          <w:rFonts w:hint="eastAsia" w:ascii="宋体" w:hAnsi="宋体" w:eastAsia="宋体" w:cs="宋体"/>
          <w:color w:val="auto"/>
        </w:rPr>
        <w:t>2．发生紧急事故需抢修的，承包人在接到事故通知后，应当立即到达事故现场抢修。</w:t>
      </w:r>
    </w:p>
    <w:p w14:paraId="1FDFF616">
      <w:pPr>
        <w:spacing w:line="360" w:lineRule="auto"/>
        <w:ind w:left="105" w:leftChars="50" w:firstLine="430" w:firstLineChars="205"/>
        <w:rPr>
          <w:rFonts w:ascii="宋体" w:hAnsi="宋体" w:eastAsia="宋体" w:cs="宋体"/>
          <w:color w:val="auto"/>
        </w:rPr>
      </w:pPr>
      <w:r>
        <w:rPr>
          <w:rFonts w:hint="eastAsia" w:ascii="宋体" w:hAnsi="宋体" w:eastAsia="宋体" w:cs="宋体"/>
          <w:color w:val="auto"/>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F41B09D">
      <w:pPr>
        <w:spacing w:line="360" w:lineRule="auto"/>
        <w:ind w:left="420" w:leftChars="200" w:firstLine="105" w:firstLineChars="50"/>
        <w:rPr>
          <w:rFonts w:ascii="宋体" w:hAnsi="宋体" w:eastAsia="宋体" w:cs="宋体"/>
          <w:color w:val="auto"/>
        </w:rPr>
      </w:pPr>
      <w:r>
        <w:rPr>
          <w:rFonts w:hint="eastAsia" w:ascii="宋体" w:hAnsi="宋体" w:eastAsia="宋体" w:cs="宋体"/>
          <w:color w:val="auto"/>
        </w:rPr>
        <w:t>4．质量保修完成后，由发包人组织验收。</w:t>
      </w:r>
    </w:p>
    <w:p w14:paraId="391E62F3">
      <w:pPr>
        <w:spacing w:line="360" w:lineRule="auto"/>
        <w:outlineLvl w:val="0"/>
        <w:rPr>
          <w:rFonts w:ascii="宋体" w:hAnsi="宋体" w:eastAsia="宋体" w:cs="宋体"/>
          <w:color w:val="auto"/>
        </w:rPr>
      </w:pPr>
      <w:r>
        <w:rPr>
          <w:rFonts w:hint="eastAsia" w:ascii="宋体" w:hAnsi="宋体" w:eastAsia="宋体" w:cs="宋体"/>
          <w:color w:val="auto"/>
        </w:rPr>
        <w:t>　　</w:t>
      </w:r>
      <w:bookmarkStart w:id="657" w:name="_Toc69283054"/>
      <w:r>
        <w:rPr>
          <w:rFonts w:hint="eastAsia" w:ascii="宋体" w:hAnsi="宋体" w:eastAsia="宋体" w:cs="宋体"/>
          <w:color w:val="auto"/>
        </w:rPr>
        <w:t>五、保修费用</w:t>
      </w:r>
      <w:bookmarkEnd w:id="657"/>
    </w:p>
    <w:p w14:paraId="3539685A">
      <w:pPr>
        <w:spacing w:line="360" w:lineRule="auto"/>
        <w:rPr>
          <w:rFonts w:ascii="宋体" w:hAnsi="宋体" w:eastAsia="宋体" w:cs="宋体"/>
          <w:color w:val="auto"/>
        </w:rPr>
      </w:pPr>
      <w:r>
        <w:rPr>
          <w:rFonts w:hint="eastAsia" w:ascii="宋体" w:hAnsi="宋体" w:eastAsia="宋体" w:cs="宋体"/>
          <w:color w:val="auto"/>
        </w:rPr>
        <w:t>　　保修费用由造成质量缺陷的责任方承担。</w:t>
      </w:r>
    </w:p>
    <w:p w14:paraId="477C7646">
      <w:pPr>
        <w:spacing w:line="360" w:lineRule="auto"/>
        <w:ind w:firstLine="600"/>
        <w:outlineLvl w:val="0"/>
        <w:rPr>
          <w:rFonts w:ascii="宋体" w:hAnsi="宋体" w:eastAsia="宋体" w:cs="宋体"/>
          <w:color w:val="auto"/>
          <w:u w:val="single"/>
        </w:rPr>
      </w:pPr>
      <w:bookmarkStart w:id="658" w:name="_Toc69283055"/>
      <w:r>
        <w:rPr>
          <w:rFonts w:hint="eastAsia" w:ascii="宋体" w:hAnsi="宋体" w:eastAsia="宋体" w:cs="宋体"/>
          <w:color w:val="auto"/>
        </w:rPr>
        <w:t>六、双方约定的其他工程质量保修事项：</w:t>
      </w:r>
      <w:bookmarkEnd w:id="658"/>
      <w:r>
        <w:rPr>
          <w:rFonts w:hint="eastAsia" w:ascii="宋体" w:hAnsi="宋体" w:eastAsia="宋体" w:cs="宋体"/>
          <w:color w:val="auto"/>
          <w:u w:val="single"/>
        </w:rPr>
        <w:t>同一部位同一质量问题的保修以最后一次维修时间向后顺延。</w:t>
      </w:r>
    </w:p>
    <w:p w14:paraId="127E51E8">
      <w:pPr>
        <w:spacing w:line="360" w:lineRule="auto"/>
        <w:ind w:firstLine="399" w:firstLineChars="190"/>
        <w:rPr>
          <w:rFonts w:ascii="宋体" w:hAnsi="宋体" w:eastAsia="宋体" w:cs="宋体"/>
          <w:color w:val="auto"/>
        </w:rPr>
      </w:pPr>
      <w:r>
        <w:rPr>
          <w:rFonts w:hint="eastAsia" w:ascii="宋体" w:hAnsi="宋体" w:eastAsia="宋体" w:cs="宋体"/>
          <w:color w:val="auto"/>
        </w:rPr>
        <w:t>工程质量保修书由发包人、承包人在工程竣工验收前共同签署，作为施工合同附件，其有效期限至保修期满。</w:t>
      </w:r>
    </w:p>
    <w:p w14:paraId="16B27813">
      <w:pPr>
        <w:spacing w:line="360" w:lineRule="auto"/>
        <w:ind w:firstLine="420"/>
        <w:rPr>
          <w:rFonts w:ascii="宋体" w:hAnsi="宋体" w:eastAsia="宋体" w:cs="宋体"/>
          <w:color w:val="auto"/>
        </w:rPr>
      </w:pPr>
    </w:p>
    <w:p w14:paraId="23DC71F2">
      <w:pPr>
        <w:spacing w:line="360" w:lineRule="auto"/>
        <w:rPr>
          <w:rFonts w:ascii="宋体" w:hAnsi="宋体" w:eastAsia="宋体" w:cs="宋体"/>
          <w:color w:val="auto"/>
        </w:rPr>
      </w:pPr>
      <w:r>
        <w:rPr>
          <w:rFonts w:hint="eastAsia" w:ascii="宋体" w:hAnsi="宋体" w:eastAsia="宋体" w:cs="宋体"/>
          <w:color w:val="auto"/>
        </w:rPr>
        <w:t>发包人(公章)：</w:t>
      </w:r>
      <w:r>
        <w:rPr>
          <w:rFonts w:hint="eastAsia" w:ascii="宋体" w:hAnsi="宋体" w:eastAsia="宋体" w:cs="宋体"/>
          <w:color w:val="auto"/>
          <w:u w:val="single"/>
        </w:rPr>
        <w:t xml:space="preserve">        </w:t>
      </w:r>
      <w:r>
        <w:rPr>
          <w:rFonts w:hint="eastAsia" w:ascii="宋体" w:hAnsi="宋体" w:eastAsia="宋体" w:cs="宋体"/>
          <w:color w:val="auto"/>
        </w:rPr>
        <w:t xml:space="preserve"> 承包人(公章)：</w:t>
      </w:r>
      <w:r>
        <w:rPr>
          <w:rFonts w:hint="eastAsia" w:ascii="宋体" w:hAnsi="宋体" w:eastAsia="宋体" w:cs="宋体"/>
          <w:color w:val="auto"/>
          <w:u w:val="single"/>
        </w:rPr>
        <w:t xml:space="preserve">           </w:t>
      </w:r>
    </w:p>
    <w:p w14:paraId="54E0CB0E">
      <w:pPr>
        <w:spacing w:line="360" w:lineRule="auto"/>
        <w:rPr>
          <w:rFonts w:ascii="宋体" w:hAnsi="宋体" w:eastAsia="宋体" w:cs="宋体"/>
          <w:color w:val="auto"/>
        </w:rPr>
      </w:pPr>
      <w:r>
        <w:rPr>
          <w:rFonts w:hint="eastAsia" w:ascii="宋体" w:hAnsi="宋体" w:eastAsia="宋体" w:cs="宋体"/>
          <w:color w:val="auto"/>
        </w:rPr>
        <w:t>地  址：</w:t>
      </w:r>
      <w:r>
        <w:rPr>
          <w:rFonts w:hint="eastAsia" w:ascii="宋体" w:hAnsi="宋体" w:eastAsia="宋体" w:cs="宋体"/>
          <w:color w:val="auto"/>
          <w:u w:val="single"/>
        </w:rPr>
        <w:t xml:space="preserve">     </w:t>
      </w:r>
      <w:r>
        <w:rPr>
          <w:rFonts w:hint="eastAsia" w:ascii="宋体" w:hAnsi="宋体" w:eastAsia="宋体" w:cs="宋体"/>
          <w:color w:val="auto"/>
        </w:rPr>
        <w:t xml:space="preserve"> 地  址：</w:t>
      </w:r>
      <w:r>
        <w:rPr>
          <w:rFonts w:hint="eastAsia" w:ascii="宋体" w:hAnsi="宋体" w:eastAsia="宋体" w:cs="宋体"/>
          <w:color w:val="auto"/>
          <w:u w:val="single"/>
        </w:rPr>
        <w:t xml:space="preserve">       </w:t>
      </w:r>
    </w:p>
    <w:p w14:paraId="7A0F0D48">
      <w:pPr>
        <w:spacing w:line="360" w:lineRule="auto"/>
        <w:rPr>
          <w:rFonts w:ascii="宋体" w:hAnsi="宋体" w:eastAsia="宋体" w:cs="宋体"/>
          <w:color w:val="auto"/>
        </w:rPr>
      </w:pPr>
      <w:r>
        <w:rPr>
          <w:rFonts w:hint="eastAsia" w:ascii="宋体" w:hAnsi="宋体" w:eastAsia="宋体" w:cs="宋体"/>
          <w:color w:val="auto"/>
        </w:rPr>
        <w:t>法定代表人(签字)：</w:t>
      </w:r>
      <w:r>
        <w:rPr>
          <w:rFonts w:hint="eastAsia" w:ascii="宋体" w:hAnsi="宋体" w:eastAsia="宋体" w:cs="宋体"/>
          <w:color w:val="auto"/>
          <w:u w:val="single"/>
        </w:rPr>
        <w:t xml:space="preserve">      </w:t>
      </w:r>
      <w:r>
        <w:rPr>
          <w:rFonts w:hint="eastAsia" w:ascii="宋体" w:hAnsi="宋体" w:eastAsia="宋体" w:cs="宋体"/>
          <w:color w:val="auto"/>
        </w:rPr>
        <w:t xml:space="preserve"> 法定代表人(签字)：</w:t>
      </w:r>
      <w:r>
        <w:rPr>
          <w:rFonts w:hint="eastAsia" w:ascii="宋体" w:hAnsi="宋体" w:eastAsia="宋体" w:cs="宋体"/>
          <w:color w:val="auto"/>
          <w:u w:val="single"/>
        </w:rPr>
        <w:t xml:space="preserve">       </w:t>
      </w:r>
    </w:p>
    <w:p w14:paraId="73706CDA">
      <w:pPr>
        <w:spacing w:line="360" w:lineRule="auto"/>
        <w:rPr>
          <w:rFonts w:ascii="宋体" w:hAnsi="宋体" w:eastAsia="宋体" w:cs="宋体"/>
          <w:color w:val="auto"/>
        </w:rPr>
      </w:pPr>
      <w:r>
        <w:rPr>
          <w:rFonts w:hint="eastAsia" w:ascii="宋体" w:hAnsi="宋体" w:eastAsia="宋体" w:cs="宋体"/>
          <w:color w:val="auto"/>
        </w:rPr>
        <w:t>委托代理人(签字)：</w:t>
      </w:r>
      <w:r>
        <w:rPr>
          <w:rFonts w:hint="eastAsia" w:ascii="宋体" w:hAnsi="宋体" w:eastAsia="宋体" w:cs="宋体"/>
          <w:color w:val="auto"/>
          <w:u w:val="single"/>
        </w:rPr>
        <w:t xml:space="preserve">      </w:t>
      </w:r>
      <w:r>
        <w:rPr>
          <w:rFonts w:hint="eastAsia" w:ascii="宋体" w:hAnsi="宋体" w:eastAsia="宋体" w:cs="宋体"/>
          <w:color w:val="auto"/>
        </w:rPr>
        <w:t xml:space="preserve"> 委托代理人(签字)：</w:t>
      </w:r>
      <w:r>
        <w:rPr>
          <w:rFonts w:hint="eastAsia" w:ascii="宋体" w:hAnsi="宋体" w:eastAsia="宋体" w:cs="宋体"/>
          <w:color w:val="auto"/>
          <w:u w:val="single"/>
        </w:rPr>
        <w:t xml:space="preserve">       </w:t>
      </w:r>
    </w:p>
    <w:p w14:paraId="2930240F">
      <w:pPr>
        <w:spacing w:line="360" w:lineRule="auto"/>
        <w:rPr>
          <w:rFonts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p>
    <w:p w14:paraId="4789BD01">
      <w:pPr>
        <w:spacing w:line="360" w:lineRule="auto"/>
        <w:rPr>
          <w:rFonts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 xml:space="preserve"> 传  真：</w:t>
      </w:r>
      <w:r>
        <w:rPr>
          <w:rFonts w:hint="eastAsia" w:ascii="宋体" w:hAnsi="宋体" w:eastAsia="宋体" w:cs="宋体"/>
          <w:color w:val="auto"/>
          <w:u w:val="single"/>
        </w:rPr>
        <w:t xml:space="preserve">     </w:t>
      </w:r>
    </w:p>
    <w:p w14:paraId="646B4CB6">
      <w:pPr>
        <w:spacing w:line="360" w:lineRule="auto"/>
        <w:rPr>
          <w:rFonts w:ascii="宋体" w:hAnsi="宋体" w:eastAsia="宋体" w:cs="宋体"/>
          <w:color w:val="auto"/>
        </w:rPr>
      </w:pPr>
      <w:r>
        <w:rPr>
          <w:rFonts w:hint="eastAsia" w:ascii="宋体" w:hAnsi="宋体" w:eastAsia="宋体" w:cs="宋体"/>
          <w:color w:val="auto"/>
        </w:rPr>
        <w:t>开户银行：</w:t>
      </w:r>
      <w:r>
        <w:rPr>
          <w:rFonts w:hint="eastAsia" w:ascii="宋体" w:hAnsi="宋体" w:eastAsia="宋体" w:cs="宋体"/>
          <w:color w:val="auto"/>
          <w:u w:val="single"/>
        </w:rPr>
        <w:t xml:space="preserve">   </w:t>
      </w:r>
      <w:r>
        <w:rPr>
          <w:rFonts w:hint="eastAsia" w:ascii="宋体" w:hAnsi="宋体" w:eastAsia="宋体" w:cs="宋体"/>
          <w:color w:val="auto"/>
        </w:rPr>
        <w:t xml:space="preserve"> 开户银行：</w:t>
      </w:r>
      <w:r>
        <w:rPr>
          <w:rFonts w:hint="eastAsia" w:ascii="宋体" w:hAnsi="宋体" w:eastAsia="宋体" w:cs="宋体"/>
          <w:color w:val="auto"/>
          <w:u w:val="single"/>
        </w:rPr>
        <w:t xml:space="preserve">   </w:t>
      </w:r>
    </w:p>
    <w:p w14:paraId="20E20D64">
      <w:pPr>
        <w:spacing w:line="360" w:lineRule="auto"/>
        <w:rPr>
          <w:rFonts w:ascii="宋体" w:hAnsi="宋体" w:eastAsia="宋体" w:cs="宋体"/>
          <w:color w:val="auto"/>
        </w:rPr>
      </w:pPr>
      <w:r>
        <w:rPr>
          <w:rFonts w:hint="eastAsia" w:ascii="宋体" w:hAnsi="宋体" w:eastAsia="宋体" w:cs="宋体"/>
          <w:color w:val="auto"/>
        </w:rPr>
        <w:t>账  号：</w:t>
      </w:r>
      <w:r>
        <w:rPr>
          <w:rFonts w:hint="eastAsia" w:ascii="宋体" w:hAnsi="宋体" w:eastAsia="宋体" w:cs="宋体"/>
          <w:color w:val="auto"/>
          <w:u w:val="single"/>
        </w:rPr>
        <w:t xml:space="preserve">       </w:t>
      </w:r>
      <w:r>
        <w:rPr>
          <w:rFonts w:hint="eastAsia" w:ascii="宋体" w:hAnsi="宋体" w:eastAsia="宋体" w:cs="宋体"/>
          <w:color w:val="auto"/>
        </w:rPr>
        <w:t xml:space="preserve">  账  号：</w:t>
      </w:r>
      <w:r>
        <w:rPr>
          <w:rFonts w:hint="eastAsia" w:ascii="宋体" w:hAnsi="宋体" w:eastAsia="宋体" w:cs="宋体"/>
          <w:color w:val="auto"/>
          <w:u w:val="single"/>
        </w:rPr>
        <w:t xml:space="preserve">     </w:t>
      </w:r>
    </w:p>
    <w:p w14:paraId="47F90A30">
      <w:pPr>
        <w:spacing w:line="360" w:lineRule="auto"/>
        <w:rPr>
          <w:rFonts w:ascii="宋体" w:hAnsi="宋体" w:eastAsia="宋体" w:cs="宋体"/>
          <w:color w:val="auto"/>
        </w:rPr>
      </w:pPr>
      <w:r>
        <w:rPr>
          <w:rFonts w:hint="eastAsia" w:ascii="宋体" w:hAnsi="宋体" w:eastAsia="宋体" w:cs="宋体"/>
          <w:color w:val="auto"/>
        </w:rPr>
        <w:t>邮政编码：</w:t>
      </w:r>
      <w:r>
        <w:rPr>
          <w:rFonts w:hint="eastAsia" w:ascii="宋体" w:hAnsi="宋体" w:eastAsia="宋体" w:cs="宋体"/>
          <w:color w:val="auto"/>
          <w:u w:val="single"/>
        </w:rPr>
        <w:t xml:space="preserve">     </w:t>
      </w:r>
      <w:r>
        <w:rPr>
          <w:rFonts w:hint="eastAsia" w:ascii="宋体" w:hAnsi="宋体" w:eastAsia="宋体" w:cs="宋体"/>
          <w:color w:val="auto"/>
        </w:rPr>
        <w:t xml:space="preserve"> 邮政编码：</w:t>
      </w:r>
      <w:r>
        <w:rPr>
          <w:rFonts w:hint="eastAsia" w:ascii="宋体" w:hAnsi="宋体" w:eastAsia="宋体" w:cs="宋体"/>
          <w:color w:val="auto"/>
          <w:u w:val="single"/>
        </w:rPr>
        <w:t xml:space="preserve">   </w:t>
      </w:r>
    </w:p>
    <w:p w14:paraId="797DE489">
      <w:pPr>
        <w:spacing w:line="360" w:lineRule="auto"/>
        <w:ind w:firstLine="420" w:firstLineChars="200"/>
        <w:rPr>
          <w:rFonts w:ascii="Times New Roman" w:hAnsi="Times New Roman" w:eastAsia="宋体" w:cs="Times New Roman"/>
          <w:color w:val="auto"/>
        </w:rPr>
      </w:pPr>
    </w:p>
    <w:p w14:paraId="523628AF">
      <w:pPr>
        <w:pStyle w:val="2"/>
        <w:rPr>
          <w:rFonts w:eastAsiaTheme="minorEastAsia"/>
        </w:rPr>
      </w:pPr>
    </w:p>
    <w:p w14:paraId="031E313B">
      <w:pPr>
        <w:pStyle w:val="2"/>
        <w:rPr>
          <w:rFonts w:eastAsiaTheme="minorEastAsia"/>
        </w:rPr>
      </w:pPr>
    </w:p>
    <w:p w14:paraId="3C68F403">
      <w:pPr>
        <w:pStyle w:val="2"/>
        <w:rPr>
          <w:rFonts w:eastAsiaTheme="minorEastAsia"/>
        </w:rPr>
      </w:pPr>
    </w:p>
    <w:p w14:paraId="572BE30E">
      <w:pPr>
        <w:pStyle w:val="2"/>
        <w:rPr>
          <w:rFonts w:eastAsiaTheme="minorEastAsia"/>
        </w:rPr>
      </w:pPr>
    </w:p>
    <w:p w14:paraId="723273FC">
      <w:pPr>
        <w:pStyle w:val="2"/>
        <w:rPr>
          <w:rFonts w:eastAsiaTheme="minorEastAsia"/>
        </w:rPr>
      </w:pPr>
    </w:p>
    <w:p w14:paraId="26DDFB95">
      <w:pPr>
        <w:pStyle w:val="2"/>
        <w:rPr>
          <w:rFonts w:eastAsiaTheme="minorEastAsia"/>
        </w:rPr>
      </w:pPr>
    </w:p>
    <w:p w14:paraId="74252F91">
      <w:pPr>
        <w:pStyle w:val="2"/>
        <w:rPr>
          <w:rFonts w:eastAsiaTheme="minorEastAsia"/>
        </w:rPr>
      </w:pPr>
    </w:p>
    <w:p w14:paraId="022A38C4">
      <w:pPr>
        <w:pStyle w:val="2"/>
        <w:rPr>
          <w:rFonts w:eastAsiaTheme="minorEastAsia"/>
        </w:rPr>
      </w:pPr>
    </w:p>
    <w:p w14:paraId="63EA1973">
      <w:pPr>
        <w:pStyle w:val="2"/>
        <w:rPr>
          <w:rFonts w:eastAsiaTheme="minorEastAsia"/>
        </w:rPr>
      </w:pPr>
    </w:p>
    <w:p w14:paraId="7A419E3B">
      <w:pPr>
        <w:pStyle w:val="2"/>
        <w:rPr>
          <w:rFonts w:eastAsiaTheme="minorEastAsia"/>
        </w:rPr>
      </w:pPr>
    </w:p>
    <w:p w14:paraId="5BF3E0C5">
      <w:pPr>
        <w:pStyle w:val="2"/>
        <w:rPr>
          <w:rFonts w:eastAsiaTheme="minorEastAsia"/>
        </w:rPr>
      </w:pPr>
    </w:p>
    <w:p w14:paraId="42BCA589">
      <w:pPr>
        <w:pStyle w:val="2"/>
        <w:rPr>
          <w:rFonts w:eastAsiaTheme="minorEastAsia"/>
        </w:rPr>
      </w:pPr>
    </w:p>
    <w:p w14:paraId="1D8E81C9">
      <w:pPr>
        <w:pStyle w:val="2"/>
        <w:rPr>
          <w:rFonts w:eastAsiaTheme="minorEastAsia"/>
        </w:rPr>
      </w:pPr>
    </w:p>
    <w:p w14:paraId="7E66D052">
      <w:pPr>
        <w:pStyle w:val="2"/>
        <w:rPr>
          <w:rFonts w:eastAsiaTheme="minorEastAsia"/>
        </w:rPr>
      </w:pPr>
    </w:p>
    <w:p w14:paraId="216EC5C0">
      <w:pPr>
        <w:pStyle w:val="2"/>
        <w:rPr>
          <w:rFonts w:eastAsiaTheme="minorEastAsia"/>
        </w:rPr>
      </w:pPr>
    </w:p>
    <w:p w14:paraId="0DF6ACFA">
      <w:pPr>
        <w:pStyle w:val="2"/>
        <w:rPr>
          <w:rFonts w:eastAsiaTheme="minorEastAsia"/>
        </w:rPr>
      </w:pPr>
    </w:p>
    <w:p w14:paraId="57702054">
      <w:pPr>
        <w:pStyle w:val="2"/>
        <w:rPr>
          <w:rFonts w:eastAsiaTheme="minorEastAsia"/>
        </w:rPr>
      </w:pPr>
    </w:p>
    <w:p w14:paraId="11CDB162">
      <w:pPr>
        <w:spacing w:line="360" w:lineRule="auto"/>
        <w:rPr>
          <w:rFonts w:ascii="Times New Roman" w:hAnsi="Times New Roman" w:eastAsia="宋体" w:cs="Times New Roman"/>
          <w:color w:val="auto"/>
        </w:rPr>
      </w:pPr>
      <w:r>
        <w:rPr>
          <w:rFonts w:ascii="Times New Roman" w:hAnsi="宋体" w:eastAsia="宋体" w:cs="Times New Roman"/>
          <w:color w:val="auto"/>
        </w:rPr>
        <w:t>附件</w:t>
      </w:r>
      <w:r>
        <w:rPr>
          <w:rFonts w:ascii="Times New Roman" w:hAnsi="Times New Roman" w:eastAsia="宋体" w:cs="Times New Roman"/>
          <w:color w:val="auto"/>
        </w:rPr>
        <w:t>2</w:t>
      </w:r>
      <w:r>
        <w:rPr>
          <w:rFonts w:ascii="Times New Roman" w:hAnsi="宋体" w:eastAsia="宋体" w:cs="Times New Roman"/>
          <w:color w:val="auto"/>
        </w:rPr>
        <w:t>：廉政合同</w:t>
      </w:r>
    </w:p>
    <w:p w14:paraId="23B56E09">
      <w:pPr>
        <w:spacing w:line="360" w:lineRule="auto"/>
        <w:ind w:firstLine="420" w:firstLineChars="200"/>
        <w:rPr>
          <w:rFonts w:ascii="宋体" w:hAnsi="宋体" w:eastAsia="宋体" w:cs="宋体"/>
          <w:color w:val="auto"/>
        </w:rPr>
      </w:pPr>
      <w:r>
        <w:rPr>
          <w:rFonts w:hint="eastAsia" w:ascii="宋体" w:hAnsi="宋体" w:eastAsia="宋体" w:cs="宋体"/>
          <w:color w:val="auto"/>
        </w:rPr>
        <w:t>发包人（全称）：</w:t>
      </w:r>
      <w:r>
        <w:rPr>
          <w:rFonts w:hint="eastAsia" w:ascii="宋体" w:hAnsi="宋体" w:eastAsia="宋体" w:cs="宋体"/>
          <w:color w:val="auto"/>
          <w:u w:val="single"/>
        </w:rPr>
        <w:t>江苏煤炭地质勘探三队</w:t>
      </w:r>
    </w:p>
    <w:p w14:paraId="74F91E69">
      <w:pPr>
        <w:spacing w:line="360" w:lineRule="auto"/>
        <w:rPr>
          <w:rFonts w:ascii="宋体" w:hAnsi="宋体" w:eastAsia="宋体" w:cs="宋体"/>
          <w:color w:val="auto"/>
        </w:rPr>
      </w:pPr>
      <w:r>
        <w:rPr>
          <w:rFonts w:hint="eastAsia" w:ascii="宋体" w:hAnsi="宋体" w:eastAsia="宋体" w:cs="宋体"/>
          <w:color w:val="auto"/>
        </w:rPr>
        <w:t>　　承包人（全称）：</w:t>
      </w:r>
    </w:p>
    <w:p w14:paraId="2F0C72E5">
      <w:pPr>
        <w:spacing w:line="360" w:lineRule="auto"/>
        <w:ind w:firstLine="420" w:firstLineChars="200"/>
        <w:rPr>
          <w:rFonts w:ascii="宋体" w:hAnsi="宋体" w:eastAsia="宋体" w:cs="宋体"/>
          <w:color w:val="auto"/>
        </w:rPr>
      </w:pPr>
      <w:r>
        <w:rPr>
          <w:rFonts w:hint="eastAsia" w:ascii="宋体" w:hAnsi="宋体" w:eastAsia="宋体" w:cs="宋体"/>
          <w:color w:val="auto"/>
        </w:rPr>
        <w:t>为贯彻落实党中央、国务院《关于实行党风廉政建设责任制的规定》，进一步加强工程建设中的党风廉政建设，保证</w:t>
      </w:r>
      <w:r>
        <w:rPr>
          <w:rFonts w:ascii="宋体" w:hAnsi="宋体" w:eastAsia="宋体" w:cs="宋体"/>
          <w:color w:val="auto"/>
          <w:u w:val="single"/>
        </w:rPr>
        <w:t>和电路10号研发大楼二楼、三楼东侧办公楼室内装饰装修工程</w:t>
      </w:r>
      <w:r>
        <w:rPr>
          <w:rFonts w:hint="eastAsia" w:ascii="宋体" w:hAnsi="宋体" w:eastAsia="宋体" w:cs="宋体"/>
          <w:color w:val="auto"/>
          <w:u w:val="single"/>
        </w:rPr>
        <w:t>项目</w:t>
      </w:r>
      <w:r>
        <w:rPr>
          <w:rFonts w:hint="eastAsia" w:ascii="宋体" w:hAnsi="宋体" w:eastAsia="宋体" w:cs="宋体"/>
          <w:color w:val="auto"/>
        </w:rPr>
        <w:t>建设优质、高效、有序地进行，经双方协商一致，自愿签订以下廉政合同。</w:t>
      </w:r>
    </w:p>
    <w:p w14:paraId="30F7560C">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一、甲乙双方的权利和义务</w:t>
      </w:r>
    </w:p>
    <w:p w14:paraId="3D0B9C9D">
      <w:pPr>
        <w:spacing w:line="360" w:lineRule="auto"/>
        <w:ind w:firstLine="472" w:firstLineChars="225"/>
        <w:rPr>
          <w:rFonts w:ascii="宋体" w:hAnsi="宋体" w:eastAsia="宋体" w:cs="宋体"/>
          <w:color w:val="auto"/>
        </w:rPr>
      </w:pPr>
      <w:r>
        <w:rPr>
          <w:rFonts w:hint="eastAsia" w:ascii="宋体" w:hAnsi="宋体" w:eastAsia="宋体" w:cs="宋体"/>
          <w:color w:val="auto"/>
        </w:rPr>
        <w:t>1.严格遵守党和国家有关法律法规及党风廉政建设各项规定。</w:t>
      </w:r>
    </w:p>
    <w:p w14:paraId="34806B3F">
      <w:pPr>
        <w:spacing w:line="360" w:lineRule="auto"/>
        <w:ind w:firstLine="472" w:firstLineChars="225"/>
        <w:rPr>
          <w:rFonts w:ascii="宋体" w:hAnsi="宋体" w:eastAsia="宋体" w:cs="宋体"/>
          <w:color w:val="auto"/>
        </w:rPr>
      </w:pPr>
      <w:r>
        <w:rPr>
          <w:rFonts w:hint="eastAsia" w:ascii="宋体" w:hAnsi="宋体" w:eastAsia="宋体" w:cs="宋体"/>
          <w:color w:val="auto"/>
        </w:rPr>
        <w:t>2.严格执行</w:t>
      </w:r>
      <w:r>
        <w:rPr>
          <w:rFonts w:ascii="宋体" w:hAnsi="宋体" w:eastAsia="宋体" w:cs="宋体"/>
          <w:color w:val="auto"/>
          <w:u w:val="single"/>
        </w:rPr>
        <w:t>和电路10号研发大楼二楼、三楼东侧办公楼室内装饰装修工程</w:t>
      </w:r>
      <w:r>
        <w:rPr>
          <w:rFonts w:hint="eastAsia" w:ascii="宋体" w:hAnsi="宋体" w:eastAsia="宋体" w:cs="宋体"/>
          <w:color w:val="auto"/>
          <w:u w:val="single"/>
        </w:rPr>
        <w:t>项目</w:t>
      </w:r>
      <w:r>
        <w:rPr>
          <w:rFonts w:hint="eastAsia" w:ascii="宋体" w:hAnsi="宋体" w:eastAsia="宋体" w:cs="宋体"/>
          <w:color w:val="auto"/>
        </w:rPr>
        <w:t>（施工合同）各项规定，自觉按合同办事。</w:t>
      </w:r>
    </w:p>
    <w:p w14:paraId="168FEA09">
      <w:pPr>
        <w:spacing w:line="360" w:lineRule="auto"/>
        <w:rPr>
          <w:rFonts w:ascii="宋体" w:hAnsi="宋体" w:eastAsia="宋体" w:cs="宋体"/>
          <w:color w:val="auto"/>
        </w:rPr>
      </w:pPr>
      <w:r>
        <w:rPr>
          <w:rFonts w:hint="eastAsia" w:ascii="宋体" w:hAnsi="宋体" w:eastAsia="宋体" w:cs="宋体"/>
          <w:color w:val="auto"/>
        </w:rPr>
        <w:t xml:space="preserve">    3.双方的业务活动坚持公开、公正、公平、诚信的原则（除法律认定的商业秘密和合同文件另有规定之外），严禁损害国家和集体利益，违反工程建设管理规章制度。</w:t>
      </w:r>
    </w:p>
    <w:p w14:paraId="246C4D35">
      <w:pPr>
        <w:spacing w:line="360" w:lineRule="auto"/>
        <w:ind w:firstLine="472" w:firstLineChars="225"/>
        <w:rPr>
          <w:rFonts w:ascii="宋体" w:hAnsi="宋体" w:eastAsia="宋体" w:cs="宋体"/>
          <w:color w:val="auto"/>
        </w:rPr>
      </w:pPr>
      <w:r>
        <w:rPr>
          <w:rFonts w:hint="eastAsia" w:ascii="宋体" w:hAnsi="宋体" w:eastAsia="宋体" w:cs="宋体"/>
          <w:color w:val="auto"/>
        </w:rPr>
        <w:t>4.建立健全党风廉政建设各项制度，开展党风廉政建设宣传教育，设立廉政告示牌，公布举报电话，加强对本方工作人员的监督检查。</w:t>
      </w:r>
    </w:p>
    <w:p w14:paraId="567ABD8A">
      <w:pPr>
        <w:spacing w:line="360" w:lineRule="auto"/>
        <w:ind w:firstLine="472" w:firstLineChars="225"/>
        <w:rPr>
          <w:rFonts w:ascii="宋体" w:hAnsi="宋体" w:eastAsia="宋体" w:cs="宋体"/>
          <w:color w:val="auto"/>
        </w:rPr>
      </w:pPr>
      <w:r>
        <w:rPr>
          <w:rFonts w:hint="eastAsia" w:ascii="宋体" w:hAnsi="宋体" w:eastAsia="宋体" w:cs="宋体"/>
          <w:color w:val="auto"/>
        </w:rPr>
        <w:t>5.发现对方在业务活动中有违反廉政规定和本合同约定的行为时，有及时提醒和督促对方纠正的权利和义务，并严肃查处本方工作人员的违纪行为。</w:t>
      </w:r>
    </w:p>
    <w:p w14:paraId="61369169">
      <w:pPr>
        <w:spacing w:line="360" w:lineRule="auto"/>
        <w:ind w:firstLine="472" w:firstLineChars="225"/>
        <w:rPr>
          <w:rFonts w:ascii="宋体" w:hAnsi="宋体" w:eastAsia="宋体" w:cs="宋体"/>
          <w:color w:val="auto"/>
        </w:rPr>
      </w:pPr>
      <w:r>
        <w:rPr>
          <w:rFonts w:hint="eastAsia" w:ascii="宋体" w:hAnsi="宋体" w:eastAsia="宋体" w:cs="宋体"/>
          <w:color w:val="auto"/>
        </w:rPr>
        <w:t>6.发现对方在业务活动中有违反廉政规定和本合同约定的行为时，有权向对方主管部门或有关机关检举揭发。</w:t>
      </w:r>
    </w:p>
    <w:p w14:paraId="4A142FD9">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二、甲方在廉政建设方面的义务</w:t>
      </w:r>
    </w:p>
    <w:p w14:paraId="35B18989">
      <w:pPr>
        <w:spacing w:line="360" w:lineRule="auto"/>
        <w:ind w:firstLine="472" w:firstLineChars="225"/>
        <w:rPr>
          <w:rFonts w:ascii="宋体" w:hAnsi="宋体" w:eastAsia="宋体" w:cs="宋体"/>
          <w:color w:val="auto"/>
        </w:rPr>
      </w:pPr>
      <w:r>
        <w:rPr>
          <w:rFonts w:hint="eastAsia" w:ascii="宋体" w:hAnsi="宋体" w:eastAsia="宋体" w:cs="宋体"/>
          <w:color w:val="auto"/>
        </w:rPr>
        <w:t>1.甲方工作人员不得指定需购物资设备的销售单位或部门。不得利用职权之便安排配偶、子女及有利害关系的人从事与本工程有关的材料设备供应、工程分包、劳务等经济活动。</w:t>
      </w:r>
    </w:p>
    <w:p w14:paraId="4F2CCBF0">
      <w:pPr>
        <w:spacing w:line="360" w:lineRule="auto"/>
        <w:ind w:firstLine="472" w:firstLineChars="225"/>
        <w:rPr>
          <w:rFonts w:ascii="宋体" w:hAnsi="宋体" w:eastAsia="宋体" w:cs="宋体"/>
          <w:color w:val="auto"/>
        </w:rPr>
      </w:pPr>
      <w:r>
        <w:rPr>
          <w:rFonts w:hint="eastAsia" w:ascii="宋体" w:hAnsi="宋体" w:eastAsia="宋体" w:cs="宋体"/>
          <w:color w:val="auto"/>
        </w:rPr>
        <w:t>2.甲方及其工作人员不准索要或接受乙方的礼金，有价证券、支付凭证、贵重物品（价值高于人民币200元）等财物。</w:t>
      </w:r>
    </w:p>
    <w:p w14:paraId="1E33BA28">
      <w:pPr>
        <w:spacing w:line="360" w:lineRule="auto"/>
        <w:ind w:firstLine="472" w:firstLineChars="225"/>
        <w:rPr>
          <w:rFonts w:ascii="宋体" w:hAnsi="宋体" w:eastAsia="宋体" w:cs="宋体"/>
          <w:color w:val="auto"/>
        </w:rPr>
      </w:pPr>
      <w:r>
        <w:rPr>
          <w:rFonts w:hint="eastAsia" w:ascii="宋体" w:hAnsi="宋体" w:eastAsia="宋体" w:cs="宋体"/>
          <w:color w:val="auto"/>
        </w:rPr>
        <w:t>3.甲方及其工作人员不准在乙方报销应由甲方或个人支付的费用。</w:t>
      </w:r>
    </w:p>
    <w:p w14:paraId="03BC9DB8">
      <w:pPr>
        <w:spacing w:line="360" w:lineRule="auto"/>
        <w:ind w:firstLine="472" w:firstLineChars="225"/>
        <w:rPr>
          <w:rFonts w:ascii="宋体" w:hAnsi="宋体" w:eastAsia="宋体" w:cs="宋体"/>
          <w:color w:val="auto"/>
        </w:rPr>
      </w:pPr>
      <w:r>
        <w:rPr>
          <w:rFonts w:hint="eastAsia" w:ascii="宋体" w:hAnsi="宋体" w:eastAsia="宋体" w:cs="宋体"/>
          <w:color w:val="auto"/>
        </w:rPr>
        <w:t>4.甲方工作人员不准参加乙方提供的宴请、娱乐活动，如工作需要参加的工作餐，标准不得高于每人50元；不准要求乙方提供交通工具、通讯工具、办公用品等。</w:t>
      </w:r>
    </w:p>
    <w:p w14:paraId="5C26FCDA">
      <w:pPr>
        <w:spacing w:line="360" w:lineRule="auto"/>
        <w:ind w:firstLine="472" w:firstLineChars="225"/>
        <w:rPr>
          <w:rFonts w:ascii="宋体" w:hAnsi="宋体" w:eastAsia="宋体" w:cs="宋体"/>
          <w:color w:val="auto"/>
        </w:rPr>
      </w:pPr>
      <w:r>
        <w:rPr>
          <w:rFonts w:hint="eastAsia" w:ascii="宋体" w:hAnsi="宋体" w:eastAsia="宋体" w:cs="宋体"/>
          <w:color w:val="auto"/>
        </w:rPr>
        <w:t>5.甲方及其工作人员不准要求或者接受乙方为其住房装修、婚丧嫁娶、配偶、子女、亲友出国（境）旅游提供方便。</w:t>
      </w:r>
    </w:p>
    <w:p w14:paraId="3AF804E9">
      <w:pPr>
        <w:spacing w:line="360" w:lineRule="auto"/>
        <w:ind w:firstLine="472" w:firstLineChars="225"/>
        <w:rPr>
          <w:rFonts w:ascii="宋体" w:hAnsi="宋体" w:eastAsia="宋体" w:cs="宋体"/>
          <w:color w:val="auto"/>
        </w:rPr>
      </w:pPr>
      <w:r>
        <w:rPr>
          <w:rFonts w:hint="eastAsia" w:ascii="宋体" w:hAnsi="宋体" w:eastAsia="宋体" w:cs="宋体"/>
          <w:color w:val="auto"/>
        </w:rPr>
        <w:t>6.甲方及其工作人员不准要求乙方为其配偶、子女及有利害关系的人员安排工作或劳务。</w:t>
      </w:r>
    </w:p>
    <w:p w14:paraId="7DA57C9F">
      <w:pPr>
        <w:spacing w:line="360" w:lineRule="auto"/>
        <w:ind w:firstLine="472" w:firstLineChars="225"/>
        <w:rPr>
          <w:rFonts w:ascii="宋体" w:hAnsi="宋体" w:eastAsia="宋体" w:cs="宋体"/>
          <w:color w:val="auto"/>
        </w:rPr>
      </w:pPr>
      <w:r>
        <w:rPr>
          <w:rFonts w:hint="eastAsia" w:ascii="宋体" w:hAnsi="宋体" w:eastAsia="宋体" w:cs="宋体"/>
          <w:color w:val="auto"/>
        </w:rPr>
        <w:t>7.甲方应根据工程建设进度，及时足额支付工程款，不得超进度拨付工程款；不得无正当理由拖延支付工程款，损害乙方利益，影响工程质量、进度和安全。</w:t>
      </w:r>
    </w:p>
    <w:p w14:paraId="0B958D4C">
      <w:pPr>
        <w:spacing w:line="360" w:lineRule="auto"/>
        <w:ind w:firstLine="472" w:firstLineChars="225"/>
        <w:rPr>
          <w:rFonts w:ascii="宋体" w:hAnsi="宋体" w:eastAsia="宋体" w:cs="宋体"/>
          <w:color w:val="auto"/>
        </w:rPr>
      </w:pPr>
      <w:r>
        <w:rPr>
          <w:rFonts w:hint="eastAsia" w:ascii="宋体" w:hAnsi="宋体" w:eastAsia="宋体" w:cs="宋体"/>
          <w:color w:val="auto"/>
        </w:rPr>
        <w:t>8.工程设计变更必须认真履行有关程序和审批手续，不得利用变更设计损害国家或单位利益。</w:t>
      </w:r>
    </w:p>
    <w:p w14:paraId="4A7F62BE">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三、乙方在廉政建设方面义务</w:t>
      </w:r>
    </w:p>
    <w:p w14:paraId="53CCC312">
      <w:pPr>
        <w:spacing w:line="360" w:lineRule="auto"/>
        <w:ind w:firstLine="472" w:firstLineChars="225"/>
        <w:rPr>
          <w:rFonts w:ascii="宋体" w:hAnsi="宋体" w:eastAsia="宋体" w:cs="宋体"/>
          <w:color w:val="auto"/>
        </w:rPr>
      </w:pPr>
      <w:r>
        <w:rPr>
          <w:rFonts w:hint="eastAsia" w:ascii="宋体" w:hAnsi="宋体" w:eastAsia="宋体" w:cs="宋体"/>
          <w:color w:val="auto"/>
        </w:rPr>
        <w:t>1.乙方不准以任何形式向甲方及其工作人员馈赠礼金、礼品、有价证券、支付凭证、贵重物品等财物。</w:t>
      </w:r>
    </w:p>
    <w:p w14:paraId="44D57680">
      <w:pPr>
        <w:spacing w:line="360" w:lineRule="auto"/>
        <w:ind w:firstLine="472" w:firstLineChars="225"/>
        <w:rPr>
          <w:rFonts w:ascii="宋体" w:hAnsi="宋体" w:eastAsia="宋体" w:cs="宋体"/>
          <w:color w:val="auto"/>
        </w:rPr>
      </w:pPr>
      <w:r>
        <w:rPr>
          <w:rFonts w:hint="eastAsia" w:ascii="宋体" w:hAnsi="宋体" w:eastAsia="宋体" w:cs="宋体"/>
          <w:color w:val="auto"/>
        </w:rPr>
        <w:t>2.乙方不准以任何名义为甲方及其工作人员报销应由甲方或个人支付的费用。</w:t>
      </w:r>
    </w:p>
    <w:p w14:paraId="08E87C45">
      <w:pPr>
        <w:spacing w:line="360" w:lineRule="auto"/>
        <w:ind w:firstLine="472" w:firstLineChars="225"/>
        <w:rPr>
          <w:rFonts w:ascii="宋体" w:hAnsi="宋体" w:eastAsia="宋体" w:cs="宋体"/>
          <w:color w:val="auto"/>
        </w:rPr>
      </w:pPr>
      <w:r>
        <w:rPr>
          <w:rFonts w:hint="eastAsia" w:ascii="宋体" w:hAnsi="宋体" w:eastAsia="宋体" w:cs="宋体"/>
          <w:color w:val="auto"/>
        </w:rPr>
        <w:t>3.乙方不准以任何理由邀请甲方工作人员参加对承建的施工项目有影响的宴请、及娱乐活动；不准为其提供通讯工具、交通工具、办公用品等。</w:t>
      </w:r>
    </w:p>
    <w:p w14:paraId="7000C9FA">
      <w:pPr>
        <w:spacing w:line="360" w:lineRule="auto"/>
        <w:ind w:firstLine="472" w:firstLineChars="225"/>
        <w:rPr>
          <w:rFonts w:ascii="宋体" w:hAnsi="宋体" w:eastAsia="宋体" w:cs="宋体"/>
          <w:color w:val="auto"/>
        </w:rPr>
      </w:pPr>
      <w:r>
        <w:rPr>
          <w:rFonts w:hint="eastAsia" w:ascii="宋体" w:hAnsi="宋体" w:eastAsia="宋体" w:cs="宋体"/>
          <w:color w:val="auto"/>
        </w:rPr>
        <w:t>4.乙方不准为甲方工作人员住房装修、婚丧嫁娶、配偶、子女、亲友出国（境）旅游提供方便；不准为甲方工作人员的配偶、子女及有利害关系的人员安排工作或劳务。</w:t>
      </w:r>
    </w:p>
    <w:p w14:paraId="72513FAB">
      <w:pPr>
        <w:spacing w:line="360" w:lineRule="auto"/>
        <w:ind w:firstLine="472" w:firstLineChars="225"/>
        <w:rPr>
          <w:rFonts w:ascii="宋体" w:hAnsi="宋体" w:eastAsia="宋体" w:cs="宋体"/>
          <w:color w:val="auto"/>
        </w:rPr>
      </w:pPr>
      <w:r>
        <w:rPr>
          <w:rFonts w:hint="eastAsia" w:ascii="宋体" w:hAnsi="宋体" w:eastAsia="宋体" w:cs="宋体"/>
          <w:color w:val="auto"/>
        </w:rPr>
        <w:t>5.乙方不准违反规定将承建的施工项目分包或非法转包。</w:t>
      </w:r>
    </w:p>
    <w:p w14:paraId="47A257BF">
      <w:pPr>
        <w:spacing w:line="360" w:lineRule="auto"/>
        <w:ind w:firstLine="472" w:firstLineChars="225"/>
        <w:rPr>
          <w:rFonts w:ascii="宋体" w:hAnsi="宋体" w:eastAsia="宋体" w:cs="宋体"/>
          <w:color w:val="auto"/>
        </w:rPr>
      </w:pPr>
      <w:r>
        <w:rPr>
          <w:rFonts w:hint="eastAsia" w:ascii="宋体" w:hAnsi="宋体" w:eastAsia="宋体" w:cs="宋体"/>
          <w:color w:val="auto"/>
        </w:rPr>
        <w:t>6.乙方及其工作人员不准与该工程的第三方单位串通，违反工程计量、资金支付、质量验评、工程审计、竣工验收等有关规定和程序，影响工程质量、进度、安全和投资。</w:t>
      </w:r>
    </w:p>
    <w:p w14:paraId="55A2F9E3">
      <w:pPr>
        <w:spacing w:line="360" w:lineRule="auto"/>
        <w:ind w:firstLine="472" w:firstLineChars="225"/>
        <w:rPr>
          <w:rFonts w:ascii="宋体" w:hAnsi="宋体" w:eastAsia="宋体" w:cs="宋体"/>
          <w:color w:val="auto"/>
        </w:rPr>
      </w:pPr>
      <w:r>
        <w:rPr>
          <w:rFonts w:hint="eastAsia" w:ascii="宋体" w:hAnsi="宋体" w:eastAsia="宋体" w:cs="宋体"/>
          <w:color w:val="auto"/>
        </w:rPr>
        <w:t>7.乙方应根据工程进度和工程款支付进度，及时足额兑付农民工工资等劳务人员报酬，不拖欠农民工工资，并建立有效的农民工工资支付制度，加强对农民工工资支付工作的管理。</w:t>
      </w:r>
    </w:p>
    <w:p w14:paraId="460770FC">
      <w:pPr>
        <w:spacing w:line="360" w:lineRule="auto"/>
        <w:ind w:firstLine="472" w:firstLineChars="225"/>
        <w:rPr>
          <w:rFonts w:ascii="宋体" w:hAnsi="宋体" w:eastAsia="宋体" w:cs="宋体"/>
          <w:color w:val="auto"/>
        </w:rPr>
      </w:pPr>
      <w:r>
        <w:rPr>
          <w:rFonts w:hint="eastAsia" w:ascii="宋体" w:hAnsi="宋体" w:eastAsia="宋体" w:cs="宋体"/>
          <w:color w:val="auto"/>
        </w:rPr>
        <w:t>8.工程设计变更必须认真履行有关程序和审批手续，不得利用变更设计损害国家或单位利益。</w:t>
      </w:r>
    </w:p>
    <w:p w14:paraId="319FA3A7">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四、违约责任</w:t>
      </w:r>
    </w:p>
    <w:p w14:paraId="45B374B3">
      <w:pPr>
        <w:spacing w:line="360" w:lineRule="auto"/>
        <w:ind w:firstLine="472" w:firstLineChars="225"/>
        <w:rPr>
          <w:rFonts w:ascii="宋体" w:hAnsi="宋体" w:eastAsia="宋体" w:cs="宋体"/>
          <w:color w:val="auto"/>
        </w:rPr>
      </w:pPr>
      <w:r>
        <w:rPr>
          <w:rFonts w:hint="eastAsia" w:ascii="宋体" w:hAnsi="宋体" w:eastAsia="宋体" w:cs="宋体"/>
          <w:color w:val="auto"/>
        </w:rPr>
        <w:t>1.甲方若违反本《廉政合同》有关规定行为的，涉嫌违规违纪人员由甲方主管部门依据有关规定查处，涉嫌违法人员移交司法部门处理。</w:t>
      </w:r>
    </w:p>
    <w:p w14:paraId="0D934268">
      <w:pPr>
        <w:spacing w:line="360" w:lineRule="auto"/>
        <w:ind w:firstLine="472" w:firstLineChars="225"/>
        <w:rPr>
          <w:rFonts w:ascii="宋体" w:hAnsi="宋体" w:eastAsia="宋体" w:cs="宋体"/>
          <w:color w:val="auto"/>
        </w:rPr>
      </w:pPr>
      <w:r>
        <w:rPr>
          <w:rFonts w:hint="eastAsia" w:ascii="宋体" w:hAnsi="宋体" w:eastAsia="宋体" w:cs="宋体"/>
          <w:color w:val="auto"/>
        </w:rPr>
        <w:t>2.乙方若违法乱纪反本《廉政合同》有关规定的行为，按照南京市工程建设管理有关规定处理。</w:t>
      </w:r>
    </w:p>
    <w:p w14:paraId="29FA8548">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五、督查单位</w:t>
      </w:r>
    </w:p>
    <w:p w14:paraId="341967C0">
      <w:pPr>
        <w:spacing w:line="360" w:lineRule="auto"/>
        <w:ind w:firstLine="472" w:firstLineChars="225"/>
        <w:rPr>
          <w:rFonts w:ascii="宋体" w:hAnsi="宋体" w:eastAsia="宋体" w:cs="宋体"/>
          <w:color w:val="auto"/>
        </w:rPr>
      </w:pPr>
      <w:r>
        <w:rPr>
          <w:rFonts w:hint="eastAsia" w:ascii="宋体" w:hAnsi="宋体" w:eastAsia="宋体" w:cs="宋体"/>
          <w:color w:val="auto"/>
        </w:rPr>
        <w:t>双方约定：自愿接受各级监察委对合同执行情况的监督检查，接受提出本合同规定范围内的裁定意见。</w:t>
      </w:r>
    </w:p>
    <w:p w14:paraId="61BFC4B8">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六、检查方式</w:t>
      </w:r>
    </w:p>
    <w:p w14:paraId="6DE2222F">
      <w:pPr>
        <w:spacing w:line="360" w:lineRule="auto"/>
        <w:ind w:firstLine="472" w:firstLineChars="225"/>
        <w:rPr>
          <w:rFonts w:ascii="宋体" w:hAnsi="宋体" w:eastAsia="宋体" w:cs="宋体"/>
          <w:color w:val="auto"/>
        </w:rPr>
      </w:pPr>
      <w:r>
        <w:rPr>
          <w:rFonts w:hint="eastAsia" w:ascii="宋体" w:hAnsi="宋体" w:eastAsia="宋体" w:cs="宋体"/>
          <w:color w:val="auto"/>
        </w:rPr>
        <w:t>本合同的履约情况由督查单位主持，甲乙双方共同派员参加，检查方式为座谈、问卷调查、查看资料、第三方审计（检测）或由各方约定的其他方式等。检查时间、次数、方式、检查结论和执行违约责任等由双方协商确定，如无法达成一致的，由督查单位依据事实裁定。</w:t>
      </w:r>
    </w:p>
    <w:p w14:paraId="2F3A1144">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七、其他条款</w:t>
      </w:r>
    </w:p>
    <w:p w14:paraId="41EEC758">
      <w:pPr>
        <w:spacing w:line="360" w:lineRule="auto"/>
        <w:ind w:firstLine="472" w:firstLineChars="225"/>
        <w:outlineLvl w:val="0"/>
        <w:rPr>
          <w:rFonts w:ascii="宋体" w:hAnsi="宋体" w:eastAsia="宋体" w:cs="宋体"/>
          <w:color w:val="auto"/>
        </w:rPr>
      </w:pPr>
      <w:r>
        <w:rPr>
          <w:rFonts w:hint="eastAsia" w:ascii="宋体" w:hAnsi="宋体" w:eastAsia="宋体" w:cs="宋体"/>
          <w:color w:val="auto"/>
        </w:rPr>
        <w:t>八、本合同有效期为工程开工之日起至该合同段工程项目竣工验收后止。</w:t>
      </w:r>
    </w:p>
    <w:p w14:paraId="2B3EDBE4">
      <w:pPr>
        <w:spacing w:line="360" w:lineRule="auto"/>
        <w:rPr>
          <w:rFonts w:ascii="宋体" w:hAnsi="宋体" w:eastAsia="宋体" w:cs="宋体"/>
          <w:color w:val="auto"/>
        </w:rPr>
      </w:pPr>
    </w:p>
    <w:p w14:paraId="59873A63">
      <w:pPr>
        <w:spacing w:line="360" w:lineRule="auto"/>
        <w:ind w:firstLine="472" w:firstLineChars="225"/>
        <w:rPr>
          <w:rFonts w:ascii="宋体" w:hAnsi="宋体" w:eastAsia="宋体" w:cs="宋体"/>
          <w:color w:val="auto"/>
        </w:rPr>
      </w:pPr>
      <w:r>
        <w:rPr>
          <w:rFonts w:hint="eastAsia" w:ascii="宋体" w:hAnsi="宋体" w:eastAsia="宋体" w:cs="宋体"/>
          <w:color w:val="auto"/>
        </w:rPr>
        <w:t>甲方单位：（盖章 ）                         乙方单位：（盖章）</w:t>
      </w:r>
    </w:p>
    <w:p w14:paraId="1CAE0072">
      <w:pPr>
        <w:spacing w:line="360" w:lineRule="auto"/>
        <w:ind w:firstLine="472" w:firstLineChars="225"/>
        <w:rPr>
          <w:rFonts w:ascii="宋体" w:hAnsi="宋体" w:eastAsia="宋体" w:cs="宋体"/>
          <w:color w:val="auto"/>
        </w:rPr>
      </w:pPr>
      <w:r>
        <w:rPr>
          <w:rFonts w:hint="eastAsia" w:ascii="宋体" w:hAnsi="宋体" w:eastAsia="宋体" w:cs="宋体"/>
          <w:color w:val="auto"/>
        </w:rPr>
        <w:t>法定代表人（或受权代理人）签字：             法定代表人（或受权代理人）签字：</w:t>
      </w:r>
    </w:p>
    <w:p w14:paraId="42FF3E42">
      <w:pPr>
        <w:spacing w:line="360" w:lineRule="auto"/>
        <w:ind w:firstLine="472" w:firstLineChars="225"/>
        <w:rPr>
          <w:rFonts w:ascii="宋体" w:hAnsi="宋体" w:eastAsia="宋体" w:cs="宋体"/>
          <w:color w:val="auto"/>
        </w:rPr>
      </w:pPr>
    </w:p>
    <w:p w14:paraId="336D0DA9">
      <w:pPr>
        <w:spacing w:line="360" w:lineRule="auto"/>
        <w:ind w:firstLine="472" w:firstLineChars="225"/>
        <w:rPr>
          <w:rFonts w:ascii="宋体" w:hAnsi="宋体" w:eastAsia="宋体" w:cs="宋体"/>
          <w:color w:val="auto"/>
        </w:rPr>
      </w:pPr>
      <w:r>
        <w:rPr>
          <w:rFonts w:hint="eastAsia" w:ascii="宋体" w:hAnsi="宋体" w:eastAsia="宋体" w:cs="宋体"/>
          <w:color w:val="auto"/>
        </w:rPr>
        <w:t>联系电话：                                  联系电话：</w:t>
      </w:r>
    </w:p>
    <w:p w14:paraId="1048FCFB">
      <w:pPr>
        <w:spacing w:line="360" w:lineRule="auto"/>
        <w:ind w:firstLine="472" w:firstLineChars="225"/>
        <w:rPr>
          <w:rFonts w:ascii="宋体" w:hAnsi="宋体" w:eastAsia="宋体" w:cs="宋体"/>
          <w:color w:val="auto"/>
        </w:rPr>
      </w:pPr>
    </w:p>
    <w:p w14:paraId="7660C566">
      <w:pPr>
        <w:spacing w:line="360" w:lineRule="auto"/>
        <w:ind w:firstLine="472" w:firstLineChars="225"/>
        <w:rPr>
          <w:rFonts w:ascii="宋体" w:hAnsi="宋体" w:eastAsia="宋体" w:cs="宋体"/>
          <w:color w:val="auto"/>
        </w:rPr>
      </w:pPr>
      <w:r>
        <w:rPr>
          <w:rFonts w:hint="eastAsia" w:ascii="宋体" w:hAnsi="宋体" w:eastAsia="宋体" w:cs="宋体"/>
          <w:color w:val="auto"/>
        </w:rPr>
        <w:t>日    期：    年  月   日                  日    期：     年   月   日</w:t>
      </w:r>
    </w:p>
    <w:p w14:paraId="3F4F5CA8">
      <w:pPr>
        <w:spacing w:line="360" w:lineRule="auto"/>
        <w:ind w:firstLine="420" w:firstLineChars="200"/>
        <w:rPr>
          <w:rFonts w:ascii="Times New Roman" w:hAnsi="Times New Roman" w:eastAsia="宋体" w:cs="Times New Roman"/>
          <w:color w:val="auto"/>
        </w:rPr>
      </w:pPr>
    </w:p>
    <w:p w14:paraId="1D7C7AA9">
      <w:pPr>
        <w:pStyle w:val="2"/>
        <w:rPr>
          <w:rFonts w:eastAsiaTheme="minorEastAsia"/>
        </w:rPr>
      </w:pPr>
    </w:p>
    <w:p w14:paraId="52DA373B">
      <w:pPr>
        <w:pStyle w:val="2"/>
        <w:rPr>
          <w:rFonts w:eastAsiaTheme="minorEastAsia"/>
        </w:rPr>
      </w:pPr>
    </w:p>
    <w:p w14:paraId="2ADE2C34">
      <w:pPr>
        <w:pStyle w:val="2"/>
        <w:rPr>
          <w:rFonts w:eastAsiaTheme="minorEastAsia"/>
        </w:rPr>
      </w:pPr>
    </w:p>
    <w:p w14:paraId="4640EF52">
      <w:pPr>
        <w:spacing w:line="360" w:lineRule="auto"/>
        <w:rPr>
          <w:rFonts w:ascii="Times New Roman" w:hAnsi="Times New Roman" w:eastAsia="宋体" w:cs="Times New Roman"/>
          <w:color w:val="auto"/>
        </w:rPr>
      </w:pPr>
      <w:r>
        <w:rPr>
          <w:rFonts w:ascii="Times New Roman" w:hAnsi="宋体" w:eastAsia="宋体" w:cs="Times New Roman"/>
          <w:color w:val="auto"/>
        </w:rPr>
        <w:t>附件</w:t>
      </w:r>
      <w:r>
        <w:rPr>
          <w:rFonts w:ascii="Times New Roman" w:hAnsi="Times New Roman" w:eastAsia="宋体" w:cs="Times New Roman"/>
          <w:color w:val="auto"/>
        </w:rPr>
        <w:t>3</w:t>
      </w:r>
      <w:r>
        <w:rPr>
          <w:rFonts w:ascii="Times New Roman" w:hAnsi="宋体" w:eastAsia="宋体" w:cs="Times New Roman"/>
          <w:color w:val="auto"/>
        </w:rPr>
        <w:t>：安全生产合同</w:t>
      </w:r>
    </w:p>
    <w:p w14:paraId="6CAD52A6">
      <w:pPr>
        <w:pStyle w:val="824"/>
        <w:spacing w:line="360" w:lineRule="auto"/>
        <w:jc w:val="center"/>
        <w:rPr>
          <w:rFonts w:ascii="宋体" w:hAnsi="宋体" w:cs="宋体"/>
          <w:szCs w:val="21"/>
        </w:rPr>
      </w:pPr>
      <w:r>
        <w:rPr>
          <w:rFonts w:hint="eastAsia" w:ascii="宋体" w:hAnsi="宋体" w:cs="宋体"/>
          <w:szCs w:val="21"/>
        </w:rPr>
        <w:t>安全生产合同</w:t>
      </w:r>
    </w:p>
    <w:p w14:paraId="733D3C9B">
      <w:pPr>
        <w:spacing w:line="360" w:lineRule="auto"/>
        <w:rPr>
          <w:rFonts w:ascii="宋体" w:hAnsi="宋体" w:eastAsia="宋体" w:cs="宋体"/>
          <w:color w:val="auto"/>
        </w:rPr>
      </w:pPr>
    </w:p>
    <w:p w14:paraId="2C231C98">
      <w:pPr>
        <w:spacing w:line="360" w:lineRule="auto"/>
        <w:ind w:firstLine="420" w:firstLineChars="200"/>
        <w:rPr>
          <w:rFonts w:ascii="宋体" w:hAnsi="宋体" w:eastAsia="宋体" w:cs="宋体"/>
          <w:color w:val="auto"/>
        </w:rPr>
      </w:pPr>
      <w:r>
        <w:rPr>
          <w:rFonts w:hint="eastAsia" w:ascii="宋体" w:hAnsi="宋体" w:eastAsia="宋体" w:cs="宋体"/>
          <w:color w:val="auto"/>
        </w:rPr>
        <w:t>发包人（全称）：</w:t>
      </w:r>
      <w:r>
        <w:rPr>
          <w:rFonts w:hint="eastAsia" w:ascii="宋体" w:hAnsi="宋体" w:eastAsia="宋体" w:cs="宋体"/>
          <w:color w:val="auto"/>
          <w:u w:val="single"/>
        </w:rPr>
        <w:t>江苏煤炭地质勘探三队</w:t>
      </w:r>
    </w:p>
    <w:p w14:paraId="5F9B1314">
      <w:pPr>
        <w:spacing w:line="360" w:lineRule="auto"/>
        <w:rPr>
          <w:rFonts w:ascii="宋体" w:hAnsi="宋体" w:eastAsia="宋体" w:cs="宋体"/>
          <w:color w:val="auto"/>
        </w:rPr>
      </w:pPr>
      <w:r>
        <w:rPr>
          <w:rFonts w:hint="eastAsia" w:ascii="宋体" w:hAnsi="宋体" w:eastAsia="宋体" w:cs="宋体"/>
          <w:color w:val="auto"/>
        </w:rPr>
        <w:t>　　承包人（全称）：</w:t>
      </w:r>
    </w:p>
    <w:p w14:paraId="1BB08F79">
      <w:pPr>
        <w:pStyle w:val="824"/>
        <w:spacing w:line="360" w:lineRule="auto"/>
        <w:ind w:firstLine="420"/>
        <w:rPr>
          <w:rFonts w:ascii="宋体" w:hAnsi="宋体" w:cs="宋体"/>
          <w:szCs w:val="21"/>
        </w:rPr>
      </w:pPr>
      <w:r>
        <w:rPr>
          <w:rFonts w:hint="eastAsia" w:ascii="宋体" w:hAnsi="宋体" w:cs="宋体"/>
          <w:szCs w:val="21"/>
        </w:rPr>
        <w:t>为在</w:t>
      </w:r>
      <w:r>
        <w:rPr>
          <w:rFonts w:ascii="宋体" w:hAnsi="宋体" w:cs="宋体"/>
          <w:szCs w:val="21"/>
          <w:u w:val="single"/>
        </w:rPr>
        <w:t>和电路10号研发大楼二楼、三楼东侧办公楼室内装饰装修工程</w:t>
      </w:r>
      <w:r>
        <w:rPr>
          <w:rFonts w:hint="eastAsia" w:ascii="宋体" w:hAnsi="宋体" w:cs="宋体"/>
          <w:szCs w:val="21"/>
          <w:u w:val="single"/>
        </w:rPr>
        <w:t>项目</w:t>
      </w:r>
      <w:r>
        <w:rPr>
          <w:rFonts w:hint="eastAsia" w:ascii="宋体" w:hAnsi="宋体" w:cs="宋体"/>
          <w:szCs w:val="21"/>
        </w:rPr>
        <w:t>施工合同的实施过程中创造安全、高效的施工环境，切实搞好本项目的安全管理工作，特此签订安全生产合同。具体如下：</w:t>
      </w:r>
    </w:p>
    <w:p w14:paraId="3B8BC653">
      <w:pPr>
        <w:pStyle w:val="824"/>
        <w:spacing w:line="360" w:lineRule="auto"/>
        <w:ind w:firstLine="420"/>
        <w:outlineLvl w:val="0"/>
        <w:rPr>
          <w:rFonts w:ascii="宋体" w:hAnsi="宋体" w:cs="宋体"/>
          <w:szCs w:val="21"/>
        </w:rPr>
      </w:pPr>
      <w:r>
        <w:rPr>
          <w:rFonts w:hint="eastAsia" w:ascii="宋体" w:hAnsi="宋体" w:cs="宋体"/>
          <w:szCs w:val="21"/>
        </w:rPr>
        <w:t>一、甲方职责</w:t>
      </w:r>
    </w:p>
    <w:p w14:paraId="22F07430">
      <w:pPr>
        <w:pStyle w:val="824"/>
        <w:spacing w:line="360" w:lineRule="auto"/>
        <w:ind w:firstLine="420"/>
        <w:rPr>
          <w:rFonts w:ascii="宋体" w:hAnsi="宋体" w:cs="宋体"/>
          <w:szCs w:val="21"/>
        </w:rPr>
      </w:pPr>
      <w:r>
        <w:rPr>
          <w:rFonts w:hint="eastAsia" w:ascii="宋体" w:hAnsi="宋体" w:cs="宋体"/>
          <w:szCs w:val="21"/>
        </w:rPr>
        <w:t>1．严格遵守国家有关安全生产的法律法规，认真执行工程承包合同中的有关安全要求。</w:t>
      </w:r>
    </w:p>
    <w:p w14:paraId="6952E547">
      <w:pPr>
        <w:pStyle w:val="824"/>
        <w:spacing w:line="360" w:lineRule="auto"/>
        <w:ind w:firstLine="420"/>
        <w:rPr>
          <w:rFonts w:ascii="宋体" w:hAnsi="宋体" w:cs="宋体"/>
          <w:szCs w:val="21"/>
        </w:rPr>
      </w:pPr>
      <w:r>
        <w:rPr>
          <w:rFonts w:hint="eastAsia" w:ascii="宋体" w:hAnsi="宋体" w:cs="宋体"/>
          <w:szCs w:val="21"/>
        </w:rPr>
        <w:t>2.按照“安全第一、预防为主”和坚持“管生产必需管安全”的原则进行安全生产管理，做到生产与安全工作同时计划、布置、检查、总结和评比。</w:t>
      </w:r>
    </w:p>
    <w:p w14:paraId="281BD291">
      <w:pPr>
        <w:pStyle w:val="824"/>
        <w:spacing w:line="360" w:lineRule="auto"/>
        <w:ind w:firstLine="420"/>
        <w:rPr>
          <w:rFonts w:ascii="宋体" w:hAnsi="宋体" w:cs="宋体"/>
          <w:szCs w:val="21"/>
        </w:rPr>
      </w:pPr>
      <w:r>
        <w:rPr>
          <w:rFonts w:hint="eastAsia" w:ascii="宋体" w:hAnsi="宋体" w:cs="宋体"/>
          <w:szCs w:val="21"/>
        </w:rPr>
        <w:t>3.定期召开安全生产协调会，及时传达中央及地方有关安全生产的精神。</w:t>
      </w:r>
    </w:p>
    <w:p w14:paraId="6790DCBD">
      <w:pPr>
        <w:pStyle w:val="824"/>
        <w:spacing w:line="360" w:lineRule="auto"/>
        <w:ind w:firstLine="420"/>
        <w:rPr>
          <w:rFonts w:ascii="宋体" w:hAnsi="宋体" w:cs="宋体"/>
          <w:szCs w:val="21"/>
        </w:rPr>
      </w:pPr>
      <w:r>
        <w:rPr>
          <w:rFonts w:hint="eastAsia" w:ascii="宋体" w:hAnsi="宋体" w:cs="宋体"/>
          <w:szCs w:val="21"/>
        </w:rPr>
        <w:t>4.组织对乙方施工现场安全生产检查，建立安全生产责任制网络、汇总重要危险源、监督乙方及时处理发现的各种安全隐患。</w:t>
      </w:r>
    </w:p>
    <w:p w14:paraId="6019454A">
      <w:pPr>
        <w:pStyle w:val="824"/>
        <w:spacing w:line="360" w:lineRule="auto"/>
        <w:ind w:firstLine="420"/>
        <w:outlineLvl w:val="0"/>
        <w:rPr>
          <w:rFonts w:ascii="宋体" w:hAnsi="宋体" w:cs="宋体"/>
          <w:szCs w:val="21"/>
        </w:rPr>
      </w:pPr>
      <w:r>
        <w:rPr>
          <w:rFonts w:hint="eastAsia" w:ascii="宋体" w:hAnsi="宋体" w:cs="宋体"/>
          <w:szCs w:val="21"/>
        </w:rPr>
        <w:t>二、乙方职责</w:t>
      </w:r>
    </w:p>
    <w:p w14:paraId="12D14493">
      <w:pPr>
        <w:pStyle w:val="824"/>
        <w:spacing w:line="360" w:lineRule="auto"/>
        <w:ind w:firstLine="420"/>
        <w:rPr>
          <w:rFonts w:ascii="宋体" w:hAnsi="宋体" w:cs="宋体"/>
          <w:szCs w:val="21"/>
        </w:rPr>
      </w:pPr>
      <w:r>
        <w:rPr>
          <w:rFonts w:hint="eastAsia" w:ascii="宋体" w:hAnsi="宋体" w:cs="宋体"/>
          <w:szCs w:val="21"/>
        </w:rPr>
        <w:t>1.严格遵守国家有关安全生产的法律法规、有关安全生产的规定，认真执行工程承包合同中的有关安全要求，接受甲方对安全生产工作的指导。</w:t>
      </w:r>
    </w:p>
    <w:p w14:paraId="67A5FC6D">
      <w:pPr>
        <w:pStyle w:val="824"/>
        <w:spacing w:line="360" w:lineRule="auto"/>
        <w:ind w:firstLine="420"/>
        <w:rPr>
          <w:rFonts w:ascii="宋体" w:hAnsi="宋体" w:cs="宋体"/>
          <w:szCs w:val="21"/>
        </w:rPr>
      </w:pPr>
      <w:r>
        <w:rPr>
          <w:rFonts w:hint="eastAsia" w:ascii="宋体" w:hAnsi="宋体" w:cs="宋体"/>
          <w:szCs w:val="21"/>
        </w:rPr>
        <w:t>2.坚持“安全第一、预防为主”和“管生产必须管安全”的原则，加强安全生产宣传教育，增强全员安全生产意识，建立健全各项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21F90FD5">
      <w:pPr>
        <w:pStyle w:val="824"/>
        <w:spacing w:line="360" w:lineRule="auto"/>
        <w:ind w:firstLine="420"/>
        <w:rPr>
          <w:rFonts w:ascii="宋体" w:hAnsi="宋体" w:cs="宋体"/>
          <w:szCs w:val="21"/>
        </w:rPr>
      </w:pPr>
      <w:r>
        <w:rPr>
          <w:rFonts w:hint="eastAsia" w:ascii="宋体" w:hAnsi="宋体" w:cs="宋体"/>
          <w:szCs w:val="21"/>
        </w:rPr>
        <w:t>3.建立健全安全生产责任制网络。从派往项目实施的项目经理到生产工人（包括临时雇请的民工）的安全生产管理系统必须做到纵向到底，一环不漏；各职能部门、人员的安全生产责任制做到横向到边，人人有责。施工单位的主要负责人是工程的安全生产负责人，对安全生产负领导责任，项目经理是工程的安全生产责任人，对安全生产负直接责任，专职安全员和安全员是工程现场的安全生产直接责任人，对安全生产具体负责。现场设置的安全机构，应按施工合同约定，配备安全员（其中专职安全员每标段不少于1人），专职负责所有员工的安全和治安保卫工作及预防事故的发生。安全机构人员，有权按有关规定发布指令，并采取保护性措施防止事故发生。</w:t>
      </w:r>
    </w:p>
    <w:p w14:paraId="3775B158">
      <w:pPr>
        <w:pStyle w:val="824"/>
        <w:spacing w:line="360" w:lineRule="auto"/>
        <w:ind w:firstLine="420"/>
        <w:rPr>
          <w:rFonts w:ascii="宋体" w:hAnsi="宋体" w:cs="宋体"/>
          <w:szCs w:val="21"/>
        </w:rPr>
      </w:pPr>
      <w:r>
        <w:rPr>
          <w:rFonts w:hint="eastAsia" w:ascii="宋体" w:hAnsi="宋体" w:cs="宋体"/>
          <w:szCs w:val="21"/>
        </w:rPr>
        <w:t>4.乙方在任何时侯都应采取各种合理的预防措施，防止其人员发生任何违法、违禁、暴力、违规或妨碍治安的行为。</w:t>
      </w:r>
    </w:p>
    <w:p w14:paraId="1BC26BA0">
      <w:pPr>
        <w:pStyle w:val="824"/>
        <w:spacing w:line="360" w:lineRule="auto"/>
        <w:ind w:firstLine="420"/>
        <w:rPr>
          <w:rFonts w:ascii="宋体" w:hAnsi="宋体" w:cs="宋体"/>
          <w:szCs w:val="21"/>
        </w:rPr>
      </w:pPr>
      <w:r>
        <w:rPr>
          <w:rFonts w:hint="eastAsia" w:ascii="宋体" w:hAnsi="宋体" w:cs="宋体"/>
          <w:szCs w:val="21"/>
        </w:rPr>
        <w:t>5.乙方必须具有省部级行政主管部门颁发的安全生产证书，参加施工的人员，必须按受安全技术教育，熟知和遵守本工程的各项安全技术操作规程，定期进行安全技术考核，合格者方准上岗操作，对于从事机动车驾驶、电气、起重、建筑登高架设作业、焊接等特殊工程的人员须持证上岗。施工现场如发现无证操作现象时，项目经理必须承担管理责任。</w:t>
      </w:r>
    </w:p>
    <w:p w14:paraId="4829D4DA">
      <w:pPr>
        <w:pStyle w:val="824"/>
        <w:spacing w:line="360" w:lineRule="auto"/>
        <w:ind w:firstLine="420"/>
        <w:rPr>
          <w:rFonts w:ascii="宋体" w:hAnsi="宋体" w:cs="宋体"/>
          <w:szCs w:val="21"/>
        </w:rPr>
      </w:pPr>
      <w:r>
        <w:rPr>
          <w:rFonts w:hint="eastAsia" w:ascii="宋体" w:hAnsi="宋体" w:cs="宋体"/>
          <w:szCs w:val="21"/>
        </w:rPr>
        <w:t>6.加强施工中交通运输安全管理，各种运输机械等需划定运输路线行驶。</w:t>
      </w:r>
    </w:p>
    <w:p w14:paraId="2C674279">
      <w:pPr>
        <w:pStyle w:val="824"/>
        <w:spacing w:line="360" w:lineRule="auto"/>
        <w:ind w:firstLine="420"/>
        <w:rPr>
          <w:rFonts w:ascii="宋体" w:hAnsi="宋体" w:cs="宋体"/>
          <w:szCs w:val="21"/>
        </w:rPr>
      </w:pPr>
      <w:r>
        <w:rPr>
          <w:rFonts w:hint="eastAsia" w:ascii="宋体" w:hAnsi="宋体" w:cs="宋体"/>
          <w:szCs w:val="21"/>
        </w:rPr>
        <w:t>7.对于易燃易爆的材料除应专门有效封闭、妥善保管之外，还应配备有足够的消防设施，所有施工人员都应熟悉消防设备的性能和使用方法。</w:t>
      </w:r>
    </w:p>
    <w:p w14:paraId="5DECD3F1">
      <w:pPr>
        <w:pStyle w:val="824"/>
        <w:spacing w:line="360" w:lineRule="auto"/>
        <w:ind w:firstLine="420"/>
        <w:rPr>
          <w:rFonts w:ascii="宋体" w:hAnsi="宋体" w:cs="宋体"/>
          <w:szCs w:val="21"/>
        </w:rPr>
      </w:pPr>
      <w:r>
        <w:rPr>
          <w:rFonts w:hint="eastAsia" w:ascii="宋体" w:hAnsi="宋体" w:cs="宋体"/>
          <w:szCs w:val="21"/>
        </w:rPr>
        <w:t>8.操作人员上岗，必须按规定穿戴防护用品。施工负责人和安全检查员应随时检查劳动防护用品的穿戴情况，不按规定穿戴防护用品的人员不得上岗。</w:t>
      </w:r>
    </w:p>
    <w:p w14:paraId="27CE6FD2">
      <w:pPr>
        <w:pStyle w:val="824"/>
        <w:spacing w:line="360" w:lineRule="auto"/>
        <w:ind w:firstLine="420"/>
        <w:rPr>
          <w:rFonts w:ascii="宋体" w:hAnsi="宋体" w:cs="宋体"/>
          <w:szCs w:val="21"/>
        </w:rPr>
      </w:pPr>
      <w:r>
        <w:rPr>
          <w:rFonts w:hint="eastAsia" w:ascii="宋体" w:hAnsi="宋体" w:cs="宋体"/>
          <w:szCs w:val="21"/>
        </w:rPr>
        <w:t>9.所有施工机具、设备和劳动保护用品应具备有效的安检合格证明，并经安全员签字同意后方可使用，施工期间应定期检查，保证其处于完好状态；不合格的机具、设备和劳动保护用品严禁使用。</w:t>
      </w:r>
    </w:p>
    <w:p w14:paraId="4531B0C5">
      <w:pPr>
        <w:pStyle w:val="824"/>
        <w:spacing w:line="360" w:lineRule="auto"/>
        <w:ind w:firstLine="420"/>
        <w:rPr>
          <w:rFonts w:ascii="宋体" w:hAnsi="宋体" w:cs="宋体"/>
          <w:szCs w:val="21"/>
        </w:rPr>
      </w:pPr>
      <w:r>
        <w:rPr>
          <w:rFonts w:hint="eastAsia" w:ascii="宋体" w:hAnsi="宋体" w:cs="宋体"/>
          <w:szCs w:val="21"/>
        </w:rPr>
        <w:t>10.施工现场必须具有相关的安全标志牌。</w:t>
      </w:r>
    </w:p>
    <w:p w14:paraId="13672957">
      <w:pPr>
        <w:pStyle w:val="824"/>
        <w:spacing w:line="360" w:lineRule="auto"/>
        <w:ind w:firstLine="420"/>
        <w:rPr>
          <w:rFonts w:ascii="宋体" w:hAnsi="宋体" w:cs="宋体"/>
          <w:szCs w:val="21"/>
        </w:rPr>
      </w:pPr>
      <w:r>
        <w:rPr>
          <w:rFonts w:hint="eastAsia" w:ascii="宋体" w:hAnsi="宋体" w:cs="宋体"/>
          <w:szCs w:val="21"/>
        </w:rPr>
        <w:t>11.建立主要危险源备案制度，要明确潜在隐患、防范措施和落实责任人。</w:t>
      </w:r>
    </w:p>
    <w:p w14:paraId="0EC530ED">
      <w:pPr>
        <w:pStyle w:val="824"/>
        <w:spacing w:line="360" w:lineRule="auto"/>
        <w:ind w:firstLine="420"/>
        <w:rPr>
          <w:rFonts w:ascii="宋体" w:hAnsi="宋体" w:cs="宋体"/>
          <w:szCs w:val="21"/>
        </w:rPr>
      </w:pPr>
      <w:r>
        <w:rPr>
          <w:rFonts w:hint="eastAsia" w:ascii="宋体" w:hAnsi="宋体" w:cs="宋体"/>
          <w:szCs w:val="21"/>
        </w:rPr>
        <w:t>12.乙方对甲方提出的安全整改意见不及时整改的，甲方按2000元/次处罚乙方。</w:t>
      </w:r>
    </w:p>
    <w:p w14:paraId="7F1B25BC">
      <w:pPr>
        <w:pStyle w:val="824"/>
        <w:spacing w:line="360" w:lineRule="auto"/>
        <w:ind w:firstLine="420"/>
        <w:rPr>
          <w:rFonts w:ascii="宋体" w:hAnsi="宋体" w:cs="宋体"/>
          <w:szCs w:val="21"/>
        </w:rPr>
      </w:pPr>
      <w:r>
        <w:rPr>
          <w:rFonts w:hint="eastAsia" w:ascii="宋体" w:hAnsi="宋体" w:cs="宋体"/>
          <w:szCs w:val="21"/>
        </w:rPr>
        <w:t>13.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4B78249B">
      <w:pPr>
        <w:pStyle w:val="824"/>
        <w:spacing w:line="360" w:lineRule="auto"/>
        <w:ind w:firstLine="420"/>
        <w:outlineLvl w:val="0"/>
        <w:rPr>
          <w:rFonts w:ascii="宋体" w:hAnsi="宋体" w:cs="宋体"/>
          <w:szCs w:val="21"/>
        </w:rPr>
      </w:pPr>
      <w:r>
        <w:rPr>
          <w:rFonts w:hint="eastAsia" w:ascii="宋体" w:hAnsi="宋体" w:cs="宋体"/>
          <w:szCs w:val="21"/>
        </w:rPr>
        <w:t>三、违约责任</w:t>
      </w:r>
    </w:p>
    <w:p w14:paraId="004783A5">
      <w:pPr>
        <w:pStyle w:val="824"/>
        <w:spacing w:line="360" w:lineRule="auto"/>
        <w:ind w:firstLine="420"/>
        <w:rPr>
          <w:rFonts w:ascii="宋体" w:hAnsi="宋体" w:cs="宋体"/>
          <w:szCs w:val="21"/>
        </w:rPr>
      </w:pPr>
      <w:r>
        <w:rPr>
          <w:rFonts w:hint="eastAsia" w:ascii="宋体" w:hAnsi="宋体" w:cs="宋体"/>
          <w:szCs w:val="21"/>
        </w:rPr>
        <w:t>如乙方违约或者违章施工造成安全事故，由乙方承担一切责任及善后事宜，并将报请有关部门依法追究责任。</w:t>
      </w:r>
    </w:p>
    <w:p w14:paraId="54B8FF52">
      <w:pPr>
        <w:pStyle w:val="824"/>
        <w:spacing w:line="360" w:lineRule="auto"/>
        <w:ind w:firstLine="420"/>
        <w:rPr>
          <w:rFonts w:ascii="宋体" w:hAnsi="宋体" w:cs="宋体"/>
          <w:szCs w:val="21"/>
        </w:rPr>
      </w:pPr>
      <w:r>
        <w:rPr>
          <w:rFonts w:hint="eastAsia" w:ascii="宋体" w:hAnsi="宋体" w:cs="宋体"/>
          <w:szCs w:val="21"/>
        </w:rPr>
        <w:t>本合同，由双方法定代表人或其授权的代理人签署和加盖公章后生效，全部工程竣工验收后失效。</w:t>
      </w:r>
    </w:p>
    <w:p w14:paraId="4C1F1278">
      <w:pPr>
        <w:pStyle w:val="824"/>
        <w:spacing w:line="360" w:lineRule="auto"/>
        <w:ind w:firstLine="420"/>
        <w:rPr>
          <w:rFonts w:ascii="宋体" w:hAnsi="宋体" w:cs="宋体"/>
          <w:szCs w:val="21"/>
        </w:rPr>
      </w:pPr>
    </w:p>
    <w:p w14:paraId="3C3845E2">
      <w:pPr>
        <w:pStyle w:val="824"/>
        <w:spacing w:line="360" w:lineRule="auto"/>
        <w:ind w:firstLine="420"/>
        <w:rPr>
          <w:rFonts w:ascii="宋体" w:hAnsi="宋体" w:cs="宋体"/>
          <w:szCs w:val="21"/>
        </w:rPr>
      </w:pPr>
      <w:r>
        <w:rPr>
          <w:rFonts w:hint="eastAsia" w:ascii="宋体" w:hAnsi="宋体" w:cs="宋体"/>
          <w:szCs w:val="21"/>
        </w:rPr>
        <w:t xml:space="preserve">甲      方：                         乙    方：                     </w:t>
      </w:r>
    </w:p>
    <w:p w14:paraId="10409835">
      <w:pPr>
        <w:pStyle w:val="824"/>
        <w:spacing w:line="360" w:lineRule="auto"/>
        <w:ind w:firstLine="420"/>
        <w:rPr>
          <w:rFonts w:ascii="宋体" w:hAnsi="宋体" w:cs="宋体"/>
          <w:szCs w:val="21"/>
        </w:rPr>
      </w:pPr>
      <w:r>
        <w:rPr>
          <w:rFonts w:hint="eastAsia" w:ascii="宋体" w:hAnsi="宋体" w:cs="宋体"/>
          <w:szCs w:val="21"/>
        </w:rPr>
        <w:t>法定代表人（或授权代理人）：         法定代表人（或授权代理人）：</w:t>
      </w:r>
    </w:p>
    <w:p w14:paraId="4ED0B8EF">
      <w:pPr>
        <w:pStyle w:val="824"/>
        <w:spacing w:line="360" w:lineRule="auto"/>
        <w:ind w:firstLine="420"/>
        <w:rPr>
          <w:rFonts w:ascii="宋体" w:hAnsi="宋体" w:cs="宋体"/>
          <w:szCs w:val="21"/>
        </w:rPr>
      </w:pPr>
      <w:r>
        <w:rPr>
          <w:rFonts w:hint="eastAsia" w:ascii="宋体" w:hAnsi="宋体" w:cs="宋体"/>
          <w:szCs w:val="21"/>
        </w:rPr>
        <w:t xml:space="preserve">地       址：                        地     址：             </w:t>
      </w:r>
    </w:p>
    <w:p w14:paraId="570DE87B">
      <w:pPr>
        <w:pStyle w:val="824"/>
        <w:spacing w:line="360" w:lineRule="auto"/>
        <w:ind w:firstLine="420"/>
        <w:rPr>
          <w:rFonts w:ascii="宋体" w:hAnsi="宋体" w:cs="宋体"/>
          <w:szCs w:val="21"/>
        </w:rPr>
      </w:pPr>
      <w:r>
        <w:rPr>
          <w:rFonts w:hint="eastAsia" w:ascii="宋体" w:hAnsi="宋体" w:cs="宋体"/>
          <w:szCs w:val="21"/>
        </w:rPr>
        <w:t xml:space="preserve">电       话：                        电     话：              </w:t>
      </w:r>
    </w:p>
    <w:p w14:paraId="1247A445">
      <w:pPr>
        <w:pStyle w:val="824"/>
        <w:spacing w:line="360" w:lineRule="auto"/>
        <w:ind w:firstLine="420"/>
        <w:rPr>
          <w:rFonts w:ascii="宋体" w:hAnsi="宋体" w:cs="宋体"/>
          <w:szCs w:val="21"/>
        </w:rPr>
      </w:pPr>
      <w:r>
        <w:rPr>
          <w:rFonts w:hint="eastAsia" w:ascii="宋体" w:hAnsi="宋体" w:cs="宋体"/>
          <w:szCs w:val="21"/>
        </w:rPr>
        <w:t>日       期：     日     期：</w:t>
      </w:r>
    </w:p>
    <w:p w14:paraId="5C9204EE">
      <w:pPr>
        <w:spacing w:line="360" w:lineRule="auto"/>
        <w:ind w:firstLine="420" w:firstLineChars="200"/>
        <w:rPr>
          <w:rFonts w:ascii="Times New Roman" w:hAnsi="Times New Roman" w:eastAsia="宋体" w:cs="Times New Roman"/>
          <w:color w:val="auto"/>
        </w:rPr>
      </w:pPr>
    </w:p>
    <w:p w14:paraId="58D3BE6E">
      <w:pPr>
        <w:spacing w:line="360" w:lineRule="auto"/>
        <w:rPr>
          <w:rFonts w:ascii="Times New Roman" w:hAnsi="宋体" w:eastAsia="宋体" w:cs="Times New Roman"/>
          <w:color w:val="auto"/>
        </w:rPr>
      </w:pPr>
    </w:p>
    <w:p w14:paraId="2E7A5B0C">
      <w:pPr>
        <w:spacing w:line="360" w:lineRule="auto"/>
        <w:rPr>
          <w:rFonts w:ascii="Times New Roman" w:hAnsi="宋体" w:eastAsia="宋体" w:cs="Times New Roman"/>
          <w:color w:val="auto"/>
        </w:rPr>
      </w:pPr>
    </w:p>
    <w:p w14:paraId="27CE8745">
      <w:pPr>
        <w:spacing w:line="360" w:lineRule="auto"/>
        <w:rPr>
          <w:rFonts w:ascii="Times New Roman" w:hAnsi="宋体" w:eastAsia="宋体" w:cs="Times New Roman"/>
          <w:color w:val="auto"/>
        </w:rPr>
      </w:pPr>
    </w:p>
    <w:p w14:paraId="231CB8AA">
      <w:pPr>
        <w:spacing w:line="360" w:lineRule="auto"/>
        <w:rPr>
          <w:rFonts w:ascii="Times New Roman" w:hAnsi="宋体" w:eastAsia="宋体" w:cs="Times New Roman"/>
          <w:color w:val="auto"/>
        </w:rPr>
      </w:pPr>
    </w:p>
    <w:p w14:paraId="7FD030DD">
      <w:pPr>
        <w:spacing w:line="360" w:lineRule="auto"/>
        <w:rPr>
          <w:rFonts w:ascii="Times New Roman" w:hAnsi="宋体" w:eastAsia="宋体" w:cs="Times New Roman"/>
          <w:color w:val="auto"/>
        </w:rPr>
      </w:pPr>
    </w:p>
    <w:p w14:paraId="48CE0D4D">
      <w:pPr>
        <w:spacing w:line="360" w:lineRule="auto"/>
        <w:rPr>
          <w:rFonts w:ascii="Times New Roman" w:hAnsi="Times New Roman" w:eastAsia="宋体" w:cs="Times New Roman"/>
          <w:color w:val="auto"/>
        </w:rPr>
      </w:pPr>
      <w:r>
        <w:rPr>
          <w:rFonts w:ascii="Times New Roman" w:hAnsi="宋体" w:eastAsia="宋体" w:cs="Times New Roman"/>
          <w:color w:val="auto"/>
        </w:rPr>
        <w:t>附件</w:t>
      </w:r>
      <w:r>
        <w:rPr>
          <w:rFonts w:ascii="Times New Roman" w:hAnsi="Times New Roman" w:eastAsia="宋体" w:cs="Times New Roman"/>
          <w:color w:val="auto"/>
        </w:rPr>
        <w:t>4</w:t>
      </w:r>
      <w:r>
        <w:rPr>
          <w:rFonts w:ascii="Times New Roman" w:hAnsi="宋体" w:eastAsia="宋体" w:cs="Times New Roman"/>
          <w:color w:val="auto"/>
        </w:rPr>
        <w:t>：关于不拖欠农民工工资的承诺</w:t>
      </w:r>
    </w:p>
    <w:p w14:paraId="5C27011B">
      <w:pPr>
        <w:pStyle w:val="824"/>
        <w:spacing w:line="360" w:lineRule="auto"/>
        <w:jc w:val="center"/>
        <w:rPr>
          <w:rFonts w:ascii="宋体" w:hAnsi="宋体" w:cs="宋体"/>
          <w:szCs w:val="21"/>
        </w:rPr>
      </w:pPr>
      <w:r>
        <w:rPr>
          <w:rFonts w:hint="eastAsia" w:ascii="宋体" w:hAnsi="宋体" w:cs="宋体"/>
          <w:szCs w:val="21"/>
        </w:rPr>
        <w:t>关于不拖欠农民工工资的承诺</w:t>
      </w:r>
    </w:p>
    <w:p w14:paraId="2B526664">
      <w:pPr>
        <w:pStyle w:val="5"/>
        <w:spacing w:line="360" w:lineRule="auto"/>
        <w:ind w:firstLine="0"/>
        <w:rPr>
          <w:rFonts w:ascii="宋体" w:hAnsi="宋体" w:cs="宋体"/>
          <w:bCs/>
          <w:szCs w:val="21"/>
        </w:rPr>
      </w:pPr>
    </w:p>
    <w:p w14:paraId="2C1CA2D5">
      <w:pPr>
        <w:pStyle w:val="5"/>
        <w:spacing w:line="480" w:lineRule="auto"/>
        <w:ind w:firstLine="0"/>
        <w:rPr>
          <w:rFonts w:ascii="宋体" w:hAnsi="宋体" w:cs="宋体"/>
          <w:bCs/>
          <w:szCs w:val="21"/>
          <w:u w:val="single"/>
        </w:rPr>
      </w:pPr>
      <w:r>
        <w:rPr>
          <w:rFonts w:hint="eastAsia" w:ascii="宋体" w:hAnsi="宋体" w:cs="宋体"/>
          <w:bCs/>
          <w:szCs w:val="21"/>
        </w:rPr>
        <w:t>致:</w:t>
      </w:r>
      <w:r>
        <w:rPr>
          <w:rFonts w:hint="eastAsia" w:ascii="宋体" w:hAnsi="宋体" w:cs="宋体"/>
          <w:szCs w:val="21"/>
          <w:u w:val="single"/>
        </w:rPr>
        <w:t>江苏煤炭地质勘探三队</w:t>
      </w:r>
    </w:p>
    <w:p w14:paraId="2FD62FF6">
      <w:pPr>
        <w:pStyle w:val="5"/>
        <w:spacing w:line="480" w:lineRule="auto"/>
        <w:ind w:firstLineChars="200"/>
        <w:rPr>
          <w:rFonts w:ascii="宋体" w:hAnsi="宋体" w:cs="宋体"/>
          <w:szCs w:val="21"/>
        </w:rPr>
      </w:pPr>
      <w:r>
        <w:rPr>
          <w:rFonts w:hint="eastAsia" w:ascii="宋体" w:hAnsi="宋体" w:cs="宋体"/>
          <w:szCs w:val="21"/>
        </w:rPr>
        <w:t>我方将对</w:t>
      </w:r>
      <w:r>
        <w:rPr>
          <w:rFonts w:hint="eastAsia" w:ascii="宋体" w:hAnsi="宋体" w:cs="宋体"/>
          <w:szCs w:val="21"/>
          <w:u w:val="single"/>
        </w:rPr>
        <w:t xml:space="preserve"> 江苏煤炭地质勘探三队 </w:t>
      </w:r>
      <w:r>
        <w:rPr>
          <w:rFonts w:hint="eastAsia" w:ascii="宋体" w:hAnsi="宋体" w:cs="宋体"/>
          <w:szCs w:val="21"/>
        </w:rPr>
        <w:t>组织的</w:t>
      </w:r>
      <w:r>
        <w:rPr>
          <w:rFonts w:ascii="宋体" w:hAnsi="宋体" w:cs="宋体"/>
          <w:szCs w:val="21"/>
          <w:u w:val="single"/>
        </w:rPr>
        <w:t>和电路10号研发大楼二楼、三楼东侧办公楼室内装饰装修工程</w:t>
      </w:r>
      <w:r>
        <w:rPr>
          <w:rFonts w:hint="eastAsia" w:ascii="宋体" w:hAnsi="宋体" w:cs="宋体"/>
          <w:szCs w:val="21"/>
          <w:u w:val="single"/>
        </w:rPr>
        <w:t>项目</w:t>
      </w:r>
      <w:r>
        <w:rPr>
          <w:rFonts w:hint="eastAsia" w:ascii="宋体" w:hAnsi="宋体" w:cs="宋体"/>
          <w:szCs w:val="21"/>
        </w:rPr>
        <w:t>进行工程施工。我方承诺:我方将保障农民工的权益，不拖欠农民工工资，并将合同价款的5％作为不拖欠农民工工资的保证金，工程通过单位工程验收后并无拖欠农民工工资的予以退还。如</w:t>
      </w:r>
      <w:r>
        <w:rPr>
          <w:rFonts w:hint="eastAsia" w:ascii="宋体" w:hAnsi="宋体" w:cs="宋体"/>
          <w:b/>
          <w:szCs w:val="21"/>
          <w:u w:val="single"/>
        </w:rPr>
        <w:t>因拖欠施工人员工资或材料供应商的货款，造成人员围堵发包人个人或单位的，乙方必须无条件立即处理完毕；如乙方未及时处理，发包可接手处理，因此而造成的一切损失由乙方承担，并从工程款中扣除5倍垫付款项，该款项不设上限，同时，上报主管部门备案</w:t>
      </w:r>
      <w:r>
        <w:rPr>
          <w:rFonts w:hint="eastAsia" w:ascii="宋体" w:hAnsi="宋体" w:cs="宋体"/>
          <w:szCs w:val="21"/>
        </w:rPr>
        <w:t>。</w:t>
      </w:r>
    </w:p>
    <w:p w14:paraId="47D56DE4">
      <w:pPr>
        <w:pStyle w:val="5"/>
        <w:spacing w:line="360" w:lineRule="auto"/>
        <w:jc w:val="right"/>
        <w:rPr>
          <w:rFonts w:ascii="宋体" w:hAnsi="宋体" w:cs="宋体"/>
          <w:szCs w:val="21"/>
        </w:rPr>
      </w:pPr>
    </w:p>
    <w:p w14:paraId="02EA7E51">
      <w:pPr>
        <w:pStyle w:val="5"/>
        <w:spacing w:line="360" w:lineRule="auto"/>
        <w:ind w:right="420" w:firstLine="4515" w:firstLineChars="2150"/>
        <w:rPr>
          <w:rFonts w:ascii="宋体" w:hAnsi="宋体" w:cs="宋体"/>
          <w:szCs w:val="21"/>
        </w:rPr>
      </w:pPr>
    </w:p>
    <w:p w14:paraId="57302DB9">
      <w:pPr>
        <w:pStyle w:val="5"/>
        <w:spacing w:line="360" w:lineRule="auto"/>
        <w:ind w:right="420" w:firstLine="4515" w:firstLineChars="2150"/>
        <w:rPr>
          <w:rFonts w:ascii="宋体" w:hAnsi="宋体" w:cs="宋体"/>
          <w:szCs w:val="21"/>
        </w:rPr>
      </w:pPr>
    </w:p>
    <w:p w14:paraId="6781DE96">
      <w:pPr>
        <w:pStyle w:val="5"/>
        <w:spacing w:line="360" w:lineRule="auto"/>
        <w:ind w:right="420" w:firstLine="4515" w:firstLineChars="2150"/>
        <w:rPr>
          <w:rFonts w:ascii="宋体" w:hAnsi="宋体" w:cs="宋体"/>
          <w:szCs w:val="21"/>
        </w:rPr>
      </w:pPr>
      <w:r>
        <w:rPr>
          <w:rFonts w:hint="eastAsia" w:ascii="宋体" w:hAnsi="宋体" w:cs="宋体"/>
          <w:szCs w:val="21"/>
        </w:rPr>
        <w:t>乙方：（盖单位章）</w:t>
      </w:r>
    </w:p>
    <w:p w14:paraId="30D07973">
      <w:pPr>
        <w:pStyle w:val="5"/>
        <w:spacing w:line="360" w:lineRule="auto"/>
        <w:ind w:right="420"/>
        <w:jc w:val="center"/>
        <w:rPr>
          <w:rFonts w:ascii="宋体" w:hAnsi="宋体" w:cs="宋体"/>
          <w:szCs w:val="21"/>
        </w:rPr>
      </w:pPr>
    </w:p>
    <w:p w14:paraId="7F40AAAB">
      <w:pPr>
        <w:pStyle w:val="5"/>
        <w:spacing w:line="360" w:lineRule="auto"/>
        <w:ind w:right="735" w:firstLine="4515" w:firstLineChars="2150"/>
        <w:rPr>
          <w:rFonts w:ascii="宋体" w:hAnsi="宋体" w:cs="宋体"/>
          <w:szCs w:val="21"/>
        </w:rPr>
      </w:pPr>
      <w:r>
        <w:rPr>
          <w:rFonts w:hint="eastAsia" w:ascii="宋体" w:hAnsi="宋体" w:cs="宋体"/>
          <w:szCs w:val="21"/>
        </w:rPr>
        <w:t xml:space="preserve">法定代表人（或委托代理人）： </w:t>
      </w:r>
      <w:bookmarkStart w:id="659" w:name="_Toc222629165"/>
    </w:p>
    <w:p w14:paraId="0B571311">
      <w:pPr>
        <w:spacing w:line="360" w:lineRule="auto"/>
        <w:ind w:firstLine="4515" w:firstLineChars="2150"/>
        <w:rPr>
          <w:rFonts w:ascii="宋体" w:hAnsi="宋体" w:eastAsia="宋体" w:cs="宋体"/>
          <w:color w:val="auto"/>
        </w:rPr>
      </w:pPr>
    </w:p>
    <w:p w14:paraId="380761EF">
      <w:pPr>
        <w:spacing w:line="360" w:lineRule="auto"/>
        <w:ind w:firstLine="4515" w:firstLineChars="2150"/>
        <w:rPr>
          <w:rFonts w:ascii="宋体" w:hAnsi="宋体" w:eastAsia="宋体" w:cs="宋体"/>
          <w:color w:val="auto"/>
        </w:rPr>
      </w:pPr>
      <w:r>
        <w:rPr>
          <w:rFonts w:hint="eastAsia" w:ascii="宋体" w:hAnsi="宋体" w:eastAsia="宋体" w:cs="宋体"/>
          <w:color w:val="auto"/>
        </w:rPr>
        <w:t>日   期：</w:t>
      </w:r>
      <w:bookmarkEnd w:id="659"/>
      <w:r>
        <w:rPr>
          <w:rFonts w:hint="eastAsia" w:ascii="宋体" w:hAnsi="宋体" w:eastAsia="宋体" w:cs="宋体"/>
          <w:color w:val="auto"/>
        </w:rPr>
        <w:t xml:space="preserve">        年  月   日</w:t>
      </w:r>
    </w:p>
    <w:p w14:paraId="4FF38356">
      <w:pPr>
        <w:pStyle w:val="2"/>
        <w:ind w:left="0" w:leftChars="0"/>
        <w:rPr>
          <w:rFonts w:ascii="Times New Roman" w:hAnsi="宋体" w:eastAsia="宋体" w:cs="Times New Roman"/>
          <w:color w:val="auto"/>
        </w:rPr>
      </w:pPr>
    </w:p>
    <w:p w14:paraId="5B6E3EFF">
      <w:pPr>
        <w:pStyle w:val="2"/>
        <w:ind w:left="0" w:leftChars="0"/>
        <w:rPr>
          <w:rFonts w:eastAsiaTheme="minorEastAsia"/>
        </w:rPr>
      </w:pPr>
    </w:p>
    <w:p w14:paraId="0DA14557">
      <w:pPr>
        <w:spacing w:line="360" w:lineRule="auto"/>
        <w:rPr>
          <w:rFonts w:ascii="Times New Roman" w:hAnsi="宋体" w:eastAsia="宋体" w:cs="Times New Roman"/>
          <w:color w:val="auto"/>
        </w:rPr>
      </w:pPr>
    </w:p>
    <w:p w14:paraId="3A085016">
      <w:pPr>
        <w:spacing w:line="360" w:lineRule="auto"/>
        <w:rPr>
          <w:rFonts w:ascii="Times New Roman" w:hAnsi="Times New Roman" w:eastAsia="宋体" w:cs="Times New Roman"/>
          <w:color w:val="auto"/>
        </w:rPr>
      </w:pPr>
      <w:r>
        <w:rPr>
          <w:rFonts w:ascii="Times New Roman" w:hAnsi="宋体" w:eastAsia="宋体" w:cs="Times New Roman"/>
          <w:color w:val="auto"/>
        </w:rPr>
        <w:t>附件</w:t>
      </w:r>
      <w:r>
        <w:rPr>
          <w:rFonts w:hint="eastAsia" w:ascii="Times New Roman" w:hAnsi="Times New Roman" w:eastAsia="宋体" w:cs="Times New Roman"/>
          <w:color w:val="auto"/>
        </w:rPr>
        <w:t>5</w:t>
      </w:r>
      <w:r>
        <w:rPr>
          <w:rFonts w:ascii="Times New Roman" w:hAnsi="宋体" w:eastAsia="宋体" w:cs="Times New Roman"/>
          <w:color w:val="auto"/>
        </w:rPr>
        <w:t>：</w:t>
      </w:r>
      <w:r>
        <w:rPr>
          <w:rFonts w:hint="eastAsia" w:ascii="Times New Roman" w:hAnsi="宋体" w:eastAsia="宋体" w:cs="Times New Roman"/>
          <w:color w:val="auto"/>
        </w:rPr>
        <w:t>研发楼（二楼东侧）室内装饰装修工程报价清单</w:t>
      </w:r>
    </w:p>
    <w:p w14:paraId="47C3CD9B">
      <w:pPr>
        <w:pStyle w:val="2"/>
        <w:ind w:left="0" w:leftChars="0"/>
        <w:rPr>
          <w:rFonts w:ascii="宋体" w:hAnsi="宋体" w:eastAsia="宋体" w:cs="宋体"/>
          <w:color w:val="auto"/>
        </w:rPr>
      </w:pPr>
    </w:p>
    <w:p w14:paraId="64F546EF">
      <w:pPr>
        <w:pStyle w:val="2"/>
        <w:ind w:left="0" w:leftChars="0"/>
        <w:rPr>
          <w:rFonts w:eastAsiaTheme="minorEastAsia"/>
        </w:rPr>
      </w:pPr>
    </w:p>
    <w:p w14:paraId="5C8873A9">
      <w:pPr>
        <w:spacing w:line="360" w:lineRule="auto"/>
        <w:rPr>
          <w:rFonts w:ascii="Times New Roman" w:hAnsi="Times New Roman" w:eastAsia="宋体" w:cs="Times New Roman"/>
          <w:color w:val="auto"/>
        </w:rPr>
      </w:pPr>
      <w:r>
        <w:rPr>
          <w:rFonts w:ascii="Times New Roman" w:hAnsi="宋体" w:eastAsia="宋体" w:cs="Times New Roman"/>
          <w:color w:val="auto"/>
        </w:rPr>
        <w:t>附件</w:t>
      </w:r>
      <w:r>
        <w:rPr>
          <w:rFonts w:hint="eastAsia" w:ascii="Times New Roman" w:hAnsi="Times New Roman" w:eastAsia="宋体" w:cs="Times New Roman"/>
          <w:color w:val="auto"/>
        </w:rPr>
        <w:t>6</w:t>
      </w:r>
      <w:r>
        <w:rPr>
          <w:rFonts w:ascii="Times New Roman" w:hAnsi="宋体" w:eastAsia="宋体" w:cs="Times New Roman"/>
          <w:color w:val="auto"/>
        </w:rPr>
        <w:t>：</w:t>
      </w:r>
      <w:r>
        <w:rPr>
          <w:rFonts w:hint="eastAsia" w:ascii="Times New Roman" w:hAnsi="宋体" w:eastAsia="宋体" w:cs="Times New Roman"/>
          <w:color w:val="auto"/>
        </w:rPr>
        <w:t>研发楼（三楼东侧）室内装饰装修工程报价清单</w:t>
      </w:r>
    </w:p>
    <w:p w14:paraId="197645DF">
      <w:pPr>
        <w:pStyle w:val="2"/>
        <w:ind w:left="0" w:leftChars="0"/>
        <w:rPr>
          <w:rFonts w:eastAsiaTheme="minorEastAsia"/>
          <w:color w:val="auto"/>
        </w:rPr>
      </w:pPr>
    </w:p>
    <w:p w14:paraId="0722E253">
      <w:pPr>
        <w:pStyle w:val="2"/>
        <w:ind w:left="0" w:leftChars="0"/>
        <w:rPr>
          <w:rFonts w:eastAsiaTheme="minorEastAsia"/>
          <w:color w:val="auto"/>
        </w:rPr>
      </w:pPr>
    </w:p>
    <w:p w14:paraId="3C7D4DC4">
      <w:pPr>
        <w:pStyle w:val="2"/>
        <w:ind w:left="0" w:leftChars="0"/>
        <w:rPr>
          <w:rFonts w:eastAsiaTheme="minorEastAsia"/>
          <w:color w:val="auto"/>
        </w:rPr>
      </w:pPr>
    </w:p>
    <w:p w14:paraId="0D1726F2">
      <w:pPr>
        <w:spacing w:beforeLines="50" w:afterLines="50" w:line="360" w:lineRule="auto"/>
        <w:jc w:val="center"/>
        <w:rPr>
          <w:rFonts w:ascii="Times New Roman" w:hAnsi="宋体"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六</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磋商响应性文件格式</w:t>
      </w:r>
    </w:p>
    <w:p w14:paraId="17D2BB22">
      <w:pPr>
        <w:spacing w:line="360" w:lineRule="auto"/>
        <w:outlineLvl w:val="1"/>
        <w:rPr>
          <w:rFonts w:ascii="宋体" w:hAnsi="宋体" w:eastAsia="宋体" w:cs="宋体"/>
          <w:color w:val="auto"/>
          <w:sz w:val="36"/>
          <w:szCs w:val="36"/>
        </w:rPr>
      </w:pPr>
    </w:p>
    <w:p w14:paraId="1F11E264">
      <w:pPr>
        <w:spacing w:beforeLines="100" w:afterLines="100"/>
        <w:jc w:val="center"/>
        <w:rPr>
          <w:rFonts w:ascii="Times New Roman" w:hAnsi="Times New Roman" w:eastAsia="宋体" w:cs="Times New Roman"/>
          <w:b/>
          <w:color w:val="auto"/>
          <w:sz w:val="36"/>
          <w:szCs w:val="36"/>
        </w:rPr>
      </w:pPr>
      <w:r>
        <w:rPr>
          <w:rFonts w:ascii="Times New Roman" w:hAnsi="宋体" w:eastAsia="宋体" w:cs="Times New Roman"/>
          <w:b/>
          <w:color w:val="auto"/>
          <w:sz w:val="36"/>
          <w:szCs w:val="36"/>
        </w:rPr>
        <w:t>和电路</w:t>
      </w:r>
      <w:r>
        <w:rPr>
          <w:rFonts w:ascii="Times New Roman" w:hAnsi="Times New Roman" w:eastAsia="宋体" w:cs="Times New Roman"/>
          <w:b/>
          <w:color w:val="auto"/>
          <w:sz w:val="36"/>
          <w:szCs w:val="36"/>
        </w:rPr>
        <w:t>10</w:t>
      </w:r>
      <w:r>
        <w:rPr>
          <w:rFonts w:ascii="Times New Roman" w:hAnsi="宋体" w:eastAsia="宋体" w:cs="Times New Roman"/>
          <w:b/>
          <w:color w:val="auto"/>
          <w:sz w:val="36"/>
          <w:szCs w:val="36"/>
        </w:rPr>
        <w:t>号研发大楼二楼、三楼东侧</w:t>
      </w:r>
    </w:p>
    <w:p w14:paraId="7DF3FB33">
      <w:pPr>
        <w:jc w:val="center"/>
        <w:rPr>
          <w:rFonts w:ascii="Times New Roman" w:hAnsi="宋体" w:eastAsia="宋体" w:cs="Times New Roman"/>
          <w:b/>
          <w:color w:val="auto"/>
          <w:sz w:val="36"/>
          <w:szCs w:val="36"/>
        </w:rPr>
      </w:pPr>
      <w:r>
        <w:rPr>
          <w:rFonts w:ascii="Times New Roman" w:hAnsi="宋体" w:eastAsia="宋体" w:cs="Times New Roman"/>
          <w:b/>
          <w:color w:val="auto"/>
          <w:sz w:val="36"/>
          <w:szCs w:val="36"/>
        </w:rPr>
        <w:t>室内装饰装修工程</w:t>
      </w:r>
    </w:p>
    <w:p w14:paraId="4EADD440">
      <w:pPr>
        <w:pStyle w:val="2"/>
        <w:ind w:left="0" w:leftChars="0"/>
        <w:rPr>
          <w:rFonts w:eastAsiaTheme="minorEastAsia"/>
          <w:color w:val="auto"/>
        </w:rPr>
      </w:pPr>
    </w:p>
    <w:p w14:paraId="02EF9E63">
      <w:pPr>
        <w:pStyle w:val="2"/>
        <w:ind w:left="0" w:leftChars="0"/>
        <w:rPr>
          <w:rFonts w:eastAsiaTheme="minorEastAsia"/>
          <w:color w:val="auto"/>
        </w:rPr>
      </w:pPr>
    </w:p>
    <w:p w14:paraId="276A8BCD">
      <w:pPr>
        <w:pStyle w:val="2"/>
        <w:ind w:left="0" w:leftChars="0"/>
        <w:rPr>
          <w:rFonts w:eastAsiaTheme="minorEastAsia"/>
          <w:color w:val="auto"/>
        </w:rPr>
      </w:pPr>
    </w:p>
    <w:p w14:paraId="7325230D">
      <w:pPr>
        <w:spacing w:beforeLines="100" w:afterLines="100"/>
        <w:jc w:val="center"/>
        <w:rPr>
          <w:rFonts w:ascii="Times New Roman" w:hAnsi="宋体" w:eastAsia="宋体" w:cs="Times New Roman"/>
          <w:b/>
          <w:color w:val="auto"/>
          <w:sz w:val="44"/>
          <w:szCs w:val="44"/>
        </w:rPr>
      </w:pPr>
      <w:r>
        <w:rPr>
          <w:rFonts w:hint="eastAsia" w:ascii="Times New Roman" w:hAnsi="宋体" w:eastAsia="宋体" w:cs="Times New Roman"/>
          <w:b/>
          <w:color w:val="auto"/>
          <w:sz w:val="44"/>
          <w:szCs w:val="44"/>
        </w:rPr>
        <w:t>磋商响应性文件</w:t>
      </w:r>
    </w:p>
    <w:p w14:paraId="7CFA43FE">
      <w:pPr>
        <w:spacing w:line="360" w:lineRule="auto"/>
        <w:rPr>
          <w:rFonts w:ascii="宋体" w:hAnsi="宋体" w:eastAsia="宋体" w:cs="宋体"/>
          <w:b/>
          <w:color w:val="auto"/>
          <w:sz w:val="36"/>
        </w:rPr>
      </w:pPr>
    </w:p>
    <w:p w14:paraId="24FC0374">
      <w:pPr>
        <w:spacing w:line="360" w:lineRule="auto"/>
        <w:rPr>
          <w:rFonts w:ascii="宋体" w:hAnsi="宋体" w:eastAsia="宋体" w:cs="宋体"/>
          <w:b/>
          <w:color w:val="auto"/>
          <w:sz w:val="36"/>
        </w:rPr>
      </w:pPr>
    </w:p>
    <w:p w14:paraId="55C64C9F">
      <w:pPr>
        <w:spacing w:line="360" w:lineRule="auto"/>
        <w:rPr>
          <w:rFonts w:ascii="宋体" w:hAnsi="宋体" w:eastAsia="宋体" w:cs="宋体"/>
          <w:b/>
          <w:color w:val="auto"/>
          <w:sz w:val="36"/>
        </w:rPr>
      </w:pPr>
    </w:p>
    <w:p w14:paraId="7BEF2A1E">
      <w:pPr>
        <w:spacing w:line="360" w:lineRule="auto"/>
        <w:ind w:firstLine="843" w:firstLineChars="300"/>
        <w:rPr>
          <w:rFonts w:ascii="宋体" w:hAnsi="宋体" w:eastAsia="宋体" w:cs="宋体"/>
          <w:b/>
          <w:color w:val="auto"/>
          <w:sz w:val="28"/>
          <w:szCs w:val="28"/>
        </w:rPr>
      </w:pPr>
      <w:r>
        <w:rPr>
          <w:rFonts w:hint="eastAsia" w:ascii="宋体" w:hAnsi="宋体" w:eastAsia="宋体" w:cs="宋体"/>
          <w:b/>
          <w:color w:val="auto"/>
          <w:sz w:val="28"/>
          <w:szCs w:val="28"/>
        </w:rPr>
        <w:t xml:space="preserve">项 目 编号： </w:t>
      </w:r>
    </w:p>
    <w:p w14:paraId="75A4C107">
      <w:pPr>
        <w:spacing w:line="360" w:lineRule="auto"/>
        <w:rPr>
          <w:rFonts w:ascii="宋体" w:hAnsi="宋体" w:eastAsia="宋体" w:cs="宋体"/>
          <w:b/>
          <w:color w:val="auto"/>
          <w:sz w:val="28"/>
          <w:szCs w:val="28"/>
        </w:rPr>
      </w:pPr>
    </w:p>
    <w:p w14:paraId="133C7B6A">
      <w:pPr>
        <w:spacing w:line="360" w:lineRule="auto"/>
        <w:rPr>
          <w:rFonts w:ascii="宋体" w:hAnsi="宋体" w:eastAsia="宋体" w:cs="宋体"/>
          <w:b/>
          <w:color w:val="auto"/>
          <w:sz w:val="28"/>
          <w:szCs w:val="28"/>
        </w:rPr>
      </w:pPr>
    </w:p>
    <w:p w14:paraId="79FB860A">
      <w:pPr>
        <w:spacing w:line="360" w:lineRule="auto"/>
        <w:rPr>
          <w:rFonts w:ascii="宋体" w:hAnsi="宋体" w:eastAsia="宋体" w:cs="宋体"/>
          <w:b/>
          <w:color w:val="auto"/>
          <w:sz w:val="28"/>
          <w:szCs w:val="28"/>
        </w:rPr>
      </w:pPr>
    </w:p>
    <w:p w14:paraId="3098D248">
      <w:pPr>
        <w:spacing w:line="360" w:lineRule="auto"/>
        <w:rPr>
          <w:rFonts w:ascii="宋体" w:hAnsi="宋体" w:eastAsia="宋体" w:cs="宋体"/>
          <w:b/>
          <w:color w:val="auto"/>
          <w:sz w:val="28"/>
          <w:szCs w:val="28"/>
          <w:u w:val="single"/>
        </w:rPr>
      </w:pPr>
      <w:r>
        <w:rPr>
          <w:rFonts w:hint="eastAsia" w:ascii="宋体" w:hAnsi="宋体" w:eastAsia="宋体" w:cs="宋体"/>
          <w:b/>
          <w:color w:val="auto"/>
          <w:sz w:val="28"/>
          <w:szCs w:val="28"/>
        </w:rPr>
        <w:t xml:space="preserve">       供应商名称 ：</w:t>
      </w:r>
    </w:p>
    <w:p w14:paraId="511C098F">
      <w:pPr>
        <w:spacing w:line="360" w:lineRule="auto"/>
        <w:rPr>
          <w:rFonts w:ascii="宋体" w:hAnsi="宋体" w:eastAsia="宋体" w:cs="宋体"/>
          <w:b/>
          <w:color w:val="auto"/>
          <w:sz w:val="28"/>
          <w:szCs w:val="28"/>
        </w:rPr>
      </w:pPr>
      <w:r>
        <w:rPr>
          <w:rFonts w:hint="eastAsia" w:ascii="宋体" w:hAnsi="宋体" w:eastAsia="宋体" w:cs="宋体"/>
          <w:b/>
          <w:color w:val="auto"/>
          <w:sz w:val="28"/>
          <w:szCs w:val="28"/>
        </w:rPr>
        <w:t xml:space="preserve">       日      期 ：</w:t>
      </w:r>
    </w:p>
    <w:p w14:paraId="1722363E">
      <w:pPr>
        <w:spacing w:line="360" w:lineRule="auto"/>
        <w:rPr>
          <w:rFonts w:ascii="宋体" w:hAnsi="宋体" w:eastAsia="宋体" w:cs="宋体"/>
          <w:color w:val="auto"/>
        </w:rPr>
      </w:pPr>
    </w:p>
    <w:p w14:paraId="0BD20161">
      <w:pPr>
        <w:spacing w:line="360" w:lineRule="auto"/>
        <w:rPr>
          <w:rFonts w:ascii="宋体" w:hAnsi="宋体" w:eastAsia="宋体" w:cs="宋体"/>
          <w:b/>
          <w:bCs/>
          <w:color w:val="auto"/>
          <w:lang w:val="zh-CN"/>
        </w:rPr>
      </w:pPr>
    </w:p>
    <w:p w14:paraId="54D5B887">
      <w:pPr>
        <w:spacing w:line="360" w:lineRule="auto"/>
        <w:rPr>
          <w:rFonts w:ascii="宋体" w:hAnsi="宋体" w:eastAsia="宋体" w:cs="宋体"/>
          <w:b/>
          <w:bCs/>
          <w:color w:val="auto"/>
          <w:lang w:val="zh-CN"/>
        </w:rPr>
      </w:pPr>
    </w:p>
    <w:p w14:paraId="4D316BF5">
      <w:pPr>
        <w:spacing w:line="360" w:lineRule="auto"/>
        <w:rPr>
          <w:rFonts w:ascii="宋体" w:hAnsi="宋体" w:eastAsia="宋体" w:cs="宋体"/>
          <w:b/>
          <w:bCs/>
          <w:color w:val="auto"/>
          <w:lang w:val="zh-CN"/>
        </w:rPr>
      </w:pPr>
    </w:p>
    <w:p w14:paraId="592E283F">
      <w:pPr>
        <w:spacing w:line="360" w:lineRule="auto"/>
        <w:rPr>
          <w:rFonts w:ascii="宋体" w:hAnsi="宋体" w:eastAsia="宋体" w:cs="宋体"/>
          <w:b/>
          <w:bCs/>
          <w:color w:val="auto"/>
          <w:lang w:val="zh-CN"/>
        </w:rPr>
      </w:pPr>
    </w:p>
    <w:p w14:paraId="3B9786FB">
      <w:pPr>
        <w:spacing w:line="360" w:lineRule="auto"/>
        <w:rPr>
          <w:rFonts w:ascii="宋体" w:hAnsi="宋体" w:eastAsia="宋体" w:cs="宋体"/>
          <w:b/>
          <w:bCs/>
          <w:color w:val="auto"/>
          <w:lang w:val="zh-CN"/>
        </w:rPr>
      </w:pPr>
    </w:p>
    <w:p w14:paraId="2E224DB8">
      <w:pPr>
        <w:spacing w:line="360" w:lineRule="auto"/>
        <w:rPr>
          <w:rFonts w:ascii="宋体" w:hAnsi="宋体" w:eastAsia="宋体" w:cs="宋体"/>
          <w:b/>
          <w:bCs/>
          <w:color w:val="auto"/>
          <w:lang w:val="zh-CN"/>
        </w:rPr>
      </w:pPr>
    </w:p>
    <w:p w14:paraId="2C6C2E32">
      <w:pPr>
        <w:spacing w:line="360" w:lineRule="auto"/>
        <w:rPr>
          <w:rFonts w:ascii="宋体" w:hAnsi="宋体" w:eastAsia="宋体" w:cs="宋体"/>
          <w:b/>
          <w:bCs/>
          <w:color w:val="auto"/>
          <w:lang w:val="zh-CN"/>
        </w:rPr>
      </w:pPr>
    </w:p>
    <w:p w14:paraId="51A17166">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格式一竞争性磋商申请及声明</w:t>
      </w:r>
    </w:p>
    <w:p w14:paraId="34DE9357">
      <w:pPr>
        <w:spacing w:line="360" w:lineRule="auto"/>
        <w:rPr>
          <w:rFonts w:ascii="宋体" w:hAnsi="宋体" w:eastAsia="宋体" w:cs="宋体"/>
          <w:b/>
          <w:bCs/>
          <w:color w:val="auto"/>
          <w:lang w:val="zh-CN"/>
        </w:rPr>
      </w:pPr>
    </w:p>
    <w:p w14:paraId="16AB1AC2">
      <w:pPr>
        <w:spacing w:line="360" w:lineRule="auto"/>
        <w:jc w:val="center"/>
        <w:rPr>
          <w:rFonts w:ascii="宋体" w:hAnsi="宋体" w:eastAsia="宋体" w:cs="宋体"/>
          <w:b/>
          <w:color w:val="auto"/>
          <w:sz w:val="24"/>
          <w:szCs w:val="24"/>
        </w:rPr>
      </w:pPr>
      <w:r>
        <w:rPr>
          <w:rFonts w:hint="eastAsia" w:ascii="宋体" w:hAnsi="宋体" w:eastAsia="宋体" w:cs="宋体"/>
          <w:b/>
          <w:color w:val="auto"/>
          <w:sz w:val="24"/>
          <w:szCs w:val="24"/>
        </w:rPr>
        <w:t>竞争性磋商申请及声明</w:t>
      </w:r>
    </w:p>
    <w:p w14:paraId="14AFF508">
      <w:pPr>
        <w:spacing w:line="360" w:lineRule="auto"/>
        <w:rPr>
          <w:rFonts w:ascii="宋体" w:hAnsi="宋体" w:eastAsia="宋体" w:cs="宋体"/>
          <w:color w:val="auto"/>
          <w:lang w:val="zh-CN"/>
        </w:rPr>
      </w:pPr>
      <w:r>
        <w:rPr>
          <w:rFonts w:hint="eastAsia" w:ascii="宋体" w:hAnsi="宋体" w:eastAsia="宋体" w:cs="宋体"/>
          <w:color w:val="auto"/>
          <w:lang w:val="zh-CN"/>
        </w:rPr>
        <w:t>致：</w:t>
      </w:r>
      <w:r>
        <w:rPr>
          <w:rFonts w:hint="eastAsia" w:ascii="宋体" w:hAnsi="宋体" w:eastAsia="宋体" w:cs="宋体"/>
          <w:color w:val="auto"/>
          <w:u w:val="single"/>
        </w:rPr>
        <w:t>江苏煤炭地质勘探三队</w:t>
      </w:r>
    </w:p>
    <w:p w14:paraId="4B33AD07">
      <w:pPr>
        <w:spacing w:line="360" w:lineRule="auto"/>
        <w:ind w:firstLine="420"/>
        <w:rPr>
          <w:rFonts w:ascii="宋体" w:hAnsi="宋体" w:eastAsia="宋体" w:cs="宋体"/>
          <w:color w:val="auto"/>
          <w:lang w:val="zh-CN"/>
        </w:rPr>
      </w:pPr>
      <w:r>
        <w:rPr>
          <w:rFonts w:hint="eastAsia" w:ascii="宋体" w:hAnsi="宋体" w:eastAsia="宋体" w:cs="宋体"/>
          <w:color w:val="auto"/>
          <w:lang w:val="zh-CN"/>
        </w:rPr>
        <w:t>根据贵方（项目名称）（项目编号）竞争性磋商邀请，正式授权下述签字人（姓名和职务）代表（供应商名称），提交响应文件并参加磋商。</w:t>
      </w:r>
    </w:p>
    <w:p w14:paraId="56E04115">
      <w:pPr>
        <w:spacing w:line="360" w:lineRule="auto"/>
        <w:ind w:firstLine="420" w:firstLineChars="200"/>
        <w:rPr>
          <w:rFonts w:ascii="宋体" w:hAnsi="宋体" w:eastAsia="宋体" w:cs="宋体"/>
          <w:color w:val="auto"/>
        </w:rPr>
      </w:pPr>
      <w:r>
        <w:rPr>
          <w:rFonts w:hint="eastAsia" w:ascii="宋体" w:hAnsi="宋体" w:eastAsia="宋体" w:cs="宋体"/>
          <w:color w:val="auto"/>
        </w:rPr>
        <w:t>据此函，签字人兹宣布同意如下：</w:t>
      </w:r>
    </w:p>
    <w:p w14:paraId="71313C0F">
      <w:pPr>
        <w:spacing w:line="360" w:lineRule="auto"/>
        <w:ind w:firstLine="420" w:firstLineChars="200"/>
        <w:rPr>
          <w:rFonts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zh-CN"/>
        </w:rPr>
        <w:t>我们的资格条件完全符合政府采购法和本次采购要求，我们同意并向贵方提供了与本次采购活动有关的所有证据和资料</w:t>
      </w:r>
      <w:r>
        <w:rPr>
          <w:rFonts w:hint="eastAsia" w:ascii="宋体" w:hAnsi="宋体" w:eastAsia="宋体" w:cs="宋体"/>
          <w:color w:val="auto"/>
        </w:rPr>
        <w:t>。</w:t>
      </w:r>
    </w:p>
    <w:p w14:paraId="04972E38">
      <w:pPr>
        <w:spacing w:line="360" w:lineRule="auto"/>
        <w:ind w:firstLine="420" w:firstLineChars="200"/>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CN"/>
        </w:rPr>
        <w:t>我们的</w:t>
      </w:r>
      <w:r>
        <w:rPr>
          <w:rFonts w:hint="eastAsia" w:ascii="宋体" w:hAnsi="宋体" w:eastAsia="宋体" w:cs="宋体"/>
          <w:color w:val="auto"/>
        </w:rPr>
        <w:t>总报价为（大写）元人民币。</w:t>
      </w:r>
    </w:p>
    <w:p w14:paraId="430CC5EF">
      <w:pPr>
        <w:spacing w:line="360" w:lineRule="auto"/>
        <w:ind w:firstLine="420" w:firstLineChars="200"/>
        <w:rPr>
          <w:rFonts w:ascii="宋体" w:hAnsi="宋体" w:eastAsia="宋体" w:cs="宋体"/>
          <w:color w:val="auto"/>
          <w:u w:val="single"/>
          <w:lang w:val="zh-CN"/>
        </w:rPr>
      </w:pPr>
      <w:r>
        <w:rPr>
          <w:rFonts w:hint="eastAsia" w:ascii="宋体" w:hAnsi="宋体" w:eastAsia="宋体" w:cs="宋体"/>
          <w:color w:val="auto"/>
        </w:rPr>
        <w:t>3、我方派出的项目负责人。</w:t>
      </w:r>
    </w:p>
    <w:p w14:paraId="299EA609">
      <w:pPr>
        <w:spacing w:line="360" w:lineRule="auto"/>
        <w:ind w:firstLine="420" w:firstLineChars="200"/>
        <w:rPr>
          <w:rFonts w:ascii="宋体" w:hAnsi="宋体" w:eastAsia="宋体" w:cs="宋体"/>
          <w:color w:val="auto"/>
          <w:lang w:val="zh-CN"/>
        </w:rPr>
      </w:pPr>
      <w:r>
        <w:rPr>
          <w:rFonts w:hint="eastAsia" w:ascii="宋体" w:hAnsi="宋体" w:eastAsia="宋体" w:cs="宋体"/>
          <w:color w:val="auto"/>
          <w:lang w:val="zh-CN"/>
        </w:rPr>
        <w:t>4、我们同意从规定的磋商日期起遵循本响应文件，并在规定的投标有效期期满之前均具有约束力。</w:t>
      </w:r>
    </w:p>
    <w:p w14:paraId="6FE8F59E">
      <w:pPr>
        <w:spacing w:line="360" w:lineRule="auto"/>
        <w:ind w:firstLine="420" w:firstLineChars="200"/>
        <w:rPr>
          <w:rFonts w:ascii="宋体" w:hAnsi="宋体" w:eastAsia="宋体" w:cs="宋体"/>
          <w:color w:val="auto"/>
        </w:rPr>
      </w:pPr>
      <w:r>
        <w:rPr>
          <w:rFonts w:hint="eastAsia" w:ascii="宋体" w:hAnsi="宋体" w:eastAsia="宋体" w:cs="宋体"/>
          <w:color w:val="auto"/>
          <w:lang w:val="zh-CN"/>
        </w:rPr>
        <w:t>5、我们已详细审核全部磋商文件及其有效补充文件，我们放弃对磋商文件任何误解的权利，提交响应文件后，不对磋商文件本身提出质疑。否则，属于不诚信和故意扰乱政府采购活动行为，我们将无条件接受处罚。</w:t>
      </w:r>
    </w:p>
    <w:p w14:paraId="6442AB56">
      <w:pPr>
        <w:spacing w:line="360" w:lineRule="auto"/>
        <w:ind w:firstLine="420" w:firstLineChars="200"/>
        <w:rPr>
          <w:rFonts w:ascii="宋体" w:hAnsi="宋体" w:eastAsia="宋体" w:cs="宋体"/>
          <w:color w:val="auto"/>
        </w:rPr>
      </w:pPr>
      <w:r>
        <w:rPr>
          <w:rFonts w:hint="eastAsia" w:ascii="宋体" w:hAnsi="宋体" w:eastAsia="宋体" w:cs="宋体"/>
          <w:color w:val="auto"/>
        </w:rPr>
        <w:t>6、一旦我方成交，我方将根据磋商文件的规定，严格履行合同，保证于承诺的时间内完成本项目规定的工作内容 。</w:t>
      </w:r>
    </w:p>
    <w:p w14:paraId="2C48C65F">
      <w:pPr>
        <w:spacing w:line="360" w:lineRule="auto"/>
        <w:ind w:firstLine="420" w:firstLineChars="200"/>
        <w:rPr>
          <w:rFonts w:ascii="宋体" w:hAnsi="宋体" w:eastAsia="宋体" w:cs="宋体"/>
          <w:color w:val="auto"/>
        </w:rPr>
      </w:pPr>
      <w:r>
        <w:rPr>
          <w:rFonts w:hint="eastAsia" w:ascii="宋体" w:hAnsi="宋体" w:eastAsia="宋体" w:cs="宋体"/>
          <w:color w:val="auto"/>
        </w:rPr>
        <w:t>7、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52C81C2C">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8、我方正式通讯方式为：</w:t>
      </w:r>
    </w:p>
    <w:p w14:paraId="23CBA43C">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地   址：</w:t>
      </w:r>
    </w:p>
    <w:p w14:paraId="4B8D9D4D">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电   话：</w:t>
      </w:r>
    </w:p>
    <w:p w14:paraId="38D81731">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传   真：</w:t>
      </w:r>
    </w:p>
    <w:p w14:paraId="4B55E7EB">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8、我方正式开户银行和</w:t>
      </w:r>
      <w:r>
        <w:rPr>
          <w:rFonts w:hint="eastAsia" w:ascii="宋体" w:hAnsi="宋体" w:eastAsia="宋体" w:cs="宋体"/>
          <w:color w:val="auto"/>
          <w:lang w:val="en-US" w:eastAsia="zh-CN"/>
        </w:rPr>
        <w:t>账</w:t>
      </w:r>
      <w:r>
        <w:rPr>
          <w:rFonts w:hint="eastAsia" w:ascii="宋体" w:hAnsi="宋体" w:eastAsia="宋体" w:cs="宋体"/>
          <w:color w:val="auto"/>
        </w:rPr>
        <w:t>号为：</w:t>
      </w:r>
    </w:p>
    <w:p w14:paraId="0615FBFA">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开户银行：</w:t>
      </w:r>
    </w:p>
    <w:p w14:paraId="232EB4AA">
      <w:pPr>
        <w:spacing w:line="360" w:lineRule="auto"/>
        <w:ind w:firstLine="420" w:firstLineChars="200"/>
        <w:rPr>
          <w:rFonts w:ascii="宋体" w:hAnsi="宋体" w:eastAsia="宋体" w:cs="宋体"/>
          <w:color w:val="auto"/>
        </w:rPr>
      </w:pPr>
      <w:r>
        <w:rPr>
          <w:rFonts w:hint="eastAsia" w:ascii="宋体" w:hAnsi="宋体" w:eastAsia="宋体" w:cs="宋体"/>
          <w:color w:val="auto"/>
          <w:lang w:val="en-US" w:eastAsia="zh-CN"/>
        </w:rPr>
        <w:t>账</w:t>
      </w:r>
      <w:r>
        <w:rPr>
          <w:rFonts w:hint="eastAsia" w:ascii="宋体" w:hAnsi="宋体" w:eastAsia="宋体" w:cs="宋体"/>
          <w:color w:val="auto"/>
        </w:rPr>
        <w:t xml:space="preserve">    号：</w:t>
      </w:r>
    </w:p>
    <w:p w14:paraId="79C9989F">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供应商授权代表姓名（签字）：</w:t>
      </w:r>
    </w:p>
    <w:p w14:paraId="75E828A0">
      <w:pPr>
        <w:spacing w:line="360" w:lineRule="auto"/>
        <w:ind w:firstLine="420" w:firstLineChars="200"/>
        <w:rPr>
          <w:rFonts w:ascii="宋体" w:hAnsi="宋体" w:eastAsia="宋体" w:cs="宋体"/>
          <w:color w:val="auto"/>
        </w:rPr>
      </w:pPr>
      <w:r>
        <w:rPr>
          <w:rFonts w:hint="eastAsia" w:ascii="宋体" w:hAnsi="宋体" w:eastAsia="宋体" w:cs="宋体"/>
          <w:color w:val="auto"/>
        </w:rPr>
        <w:t>供应商名称（公章）：</w:t>
      </w:r>
    </w:p>
    <w:p w14:paraId="165136E9">
      <w:pPr>
        <w:spacing w:line="360" w:lineRule="auto"/>
        <w:ind w:firstLine="420" w:firstLineChars="200"/>
        <w:rPr>
          <w:rFonts w:ascii="宋体" w:hAnsi="宋体" w:eastAsia="宋体" w:cs="宋体"/>
          <w:color w:val="auto"/>
        </w:rPr>
      </w:pPr>
      <w:r>
        <w:rPr>
          <w:rFonts w:hint="eastAsia" w:ascii="宋体" w:hAnsi="宋体" w:eastAsia="宋体" w:cs="宋体"/>
          <w:color w:val="auto"/>
        </w:rPr>
        <w:t>日    期：年月日</w:t>
      </w:r>
    </w:p>
    <w:p w14:paraId="549625B3">
      <w:pPr>
        <w:spacing w:line="360" w:lineRule="auto"/>
        <w:rPr>
          <w:rFonts w:ascii="宋体" w:hAnsi="宋体" w:eastAsia="宋体" w:cs="宋体"/>
          <w:b/>
          <w:bCs/>
          <w:color w:val="auto"/>
          <w:lang w:val="zh-CN"/>
        </w:rPr>
      </w:pPr>
    </w:p>
    <w:p w14:paraId="744D8AF7">
      <w:pPr>
        <w:spacing w:line="360" w:lineRule="auto"/>
        <w:rPr>
          <w:rFonts w:ascii="宋体" w:hAnsi="宋体" w:eastAsia="宋体" w:cs="宋体"/>
          <w:b/>
          <w:bCs/>
          <w:color w:val="auto"/>
          <w:lang w:val="zh-CN"/>
        </w:rPr>
      </w:pPr>
    </w:p>
    <w:p w14:paraId="4E4C9D93">
      <w:pPr>
        <w:spacing w:line="360" w:lineRule="auto"/>
        <w:rPr>
          <w:rFonts w:ascii="宋体" w:hAnsi="宋体" w:eastAsia="宋体" w:cs="宋体"/>
          <w:b/>
          <w:bCs/>
          <w:color w:val="auto"/>
          <w:lang w:val="zh-CN"/>
        </w:rPr>
      </w:pPr>
    </w:p>
    <w:p w14:paraId="12B59234">
      <w:pPr>
        <w:spacing w:line="360" w:lineRule="auto"/>
        <w:rPr>
          <w:rFonts w:ascii="宋体" w:hAnsi="宋体" w:eastAsia="宋体" w:cs="宋体"/>
          <w:b/>
          <w:bCs/>
          <w:color w:val="auto"/>
          <w:lang w:val="zh-CN"/>
        </w:rPr>
      </w:pPr>
    </w:p>
    <w:p w14:paraId="17F8C97B">
      <w:pPr>
        <w:spacing w:line="360" w:lineRule="auto"/>
        <w:rPr>
          <w:rFonts w:ascii="宋体" w:hAnsi="宋体" w:eastAsia="宋体" w:cs="宋体"/>
          <w:b/>
          <w:bCs/>
          <w:color w:val="auto"/>
          <w:lang w:val="zh-CN"/>
        </w:rPr>
      </w:pPr>
    </w:p>
    <w:p w14:paraId="2C4A9BA0">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 xml:space="preserve">格式二  </w:t>
      </w:r>
      <w:r>
        <w:rPr>
          <w:rFonts w:ascii="宋体" w:hAnsi="宋体" w:eastAsia="宋体" w:cs="宋体"/>
          <w:b/>
          <w:bCs/>
          <w:color w:val="auto"/>
          <w:lang w:val="zh-CN"/>
        </w:rPr>
        <w:t>法定代表人身份证明</w:t>
      </w:r>
    </w:p>
    <w:p w14:paraId="57293E95">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投标人名称：</w:t>
      </w:r>
    </w:p>
    <w:p w14:paraId="4241D9CB">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单位性质：</w:t>
      </w:r>
    </w:p>
    <w:p w14:paraId="1173CAFE">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成立时间：年月日</w:t>
      </w:r>
    </w:p>
    <w:p w14:paraId="1E746BB7">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经营期限：</w:t>
      </w:r>
    </w:p>
    <w:p w14:paraId="350E02C3">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姓名：性别：年龄：职务：</w:t>
      </w:r>
    </w:p>
    <w:p w14:paraId="17919DE5">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系（投标人名称）的法定代表人。</w:t>
      </w:r>
    </w:p>
    <w:p w14:paraId="1CB4C2AA">
      <w:pPr>
        <w:topLinePunct/>
        <w:spacing w:line="600" w:lineRule="exact"/>
        <w:ind w:firstLine="420" w:firstLineChars="200"/>
        <w:rPr>
          <w:rFonts w:ascii="Times New Roman" w:hAnsi="Times New Roman" w:eastAsia="宋体" w:cs="Times New Roman"/>
          <w:bCs/>
          <w:color w:val="auto"/>
        </w:rPr>
      </w:pPr>
      <w:r>
        <w:rPr>
          <w:rFonts w:ascii="Times New Roman" w:hAnsi="宋体" w:eastAsia="宋体" w:cs="Times New Roman"/>
          <w:bCs/>
          <w:color w:val="auto"/>
        </w:rPr>
        <w:t>特此证明。</w:t>
      </w:r>
    </w:p>
    <w:p w14:paraId="52CD8AE1">
      <w:pPr>
        <w:topLinePunct/>
        <w:spacing w:line="440" w:lineRule="exact"/>
        <w:rPr>
          <w:rFonts w:ascii="Times New Roman" w:hAnsi="Times New Roman" w:eastAsia="宋体" w:cs="Times New Roman"/>
          <w:color w:val="auto"/>
        </w:rPr>
      </w:pPr>
      <w:r>
        <w:rPr>
          <w:rFonts w:ascii="Times New Roman" w:hAnsi="宋体" w:eastAsia="宋体" w:cs="Times New Roman"/>
          <w:color w:val="auto"/>
        </w:rPr>
        <w:t>附：法定代表人身份证复印件（需同时提供正面及背面）</w:t>
      </w:r>
    </w:p>
    <w:p w14:paraId="5544B483">
      <w:pPr>
        <w:spacing w:line="440" w:lineRule="exact"/>
        <w:rPr>
          <w:rFonts w:ascii="Times New Roman" w:hAnsi="Times New Roman" w:eastAsia="宋体" w:cs="Times New Roman"/>
          <w:color w:val="auto"/>
        </w:rPr>
      </w:pPr>
    </w:p>
    <w:p w14:paraId="13521312">
      <w:pPr>
        <w:spacing w:line="500" w:lineRule="exact"/>
        <w:rPr>
          <w:rFonts w:ascii="Times New Roman" w:hAnsi="Times New Roman" w:eastAsia="宋体" w:cs="Times New Roman"/>
          <w:color w:val="auto"/>
        </w:rPr>
      </w:pPr>
    </w:p>
    <w:p w14:paraId="2680D3B0">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_x0000_s1029" o:spid="_x0000_s1029" o:spt="176" type="#_x0000_t176" style="position:absolute;left:0pt;margin-left:227.5pt;margin-top:5.5pt;height:154.75pt;width:247.6pt;z-index:251661312;mso-width-relative:page;mso-height-relative:page;"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ZTuGpWACAAChBAAADgAAAGRycy9lMm9Eb2MueG1srVTN&#10;btQwEL4j8Q6W7zSbbUO7UbNV1aoIqUClwgN4HWdjYXvM2LvZcoITQhx4AF6AGyeu8DTl5y2YONuy&#10;BQ49kIPl8difv+8bT/YPVtawpcKgwVU83xpxppyEWrt5xZ89Pbm3x1mIwtXCgFMVv1CBH0zv3tnv&#10;fKnG0IKpFTICcaHsfMXbGH2ZZUG2yoqwBV45SjaAVkQKcZ7VKDpCtyYbj0b3sw6w9ghShUCrx0OS&#10;rxHxNoDQNFqqY5ALq1wcUFEZEUlSaLUPfJrYNo2S8UnTBBWZqTgpjWmkS2g+68dsui/KOQrfarmm&#10;IG5D4Q9NVmhHl15DHYso2AL1X1BWS4QATdySYLNBSHKEVOSjP7w5b4VXSQtZHfy16eH/wcrHyzNk&#10;uq54wZkTlgr+7fPr7x/fXX74UrLL959+vnr74+sbWmBFb1bnQ0lnzv0Z9nKDPwX5PDAHR61wc3WI&#10;CF2rRE0U835/duNAHwQ6ymbdI6jpLrGIkHxbNWh7QHKErVJ5Lq7Lo1aRSVrcHk92i4J4SsqN83x7&#10;kidOmSivjnsM8YECy/pJxRsDHRHDeGiiQieiOhseXrpTLE9D7DmK8upc0gRG1yfamBTgfHZkkC0F&#10;PaCT9CVZJH1zm3Gsq/ikGBcJ+UYubEKM0vcvCKuJIjPaVnxvc5Nxaxd744YCxNVsta7FDOoL8hNh&#10;eNnU1zRpAV9y1tGrrnh4sRCoODMPHdVkku/s9G2Qgp1id0wBbmZmmxnhJEFVPHI2TI/i0DoLj3re&#10;0k15kuvgkOrY6GRmX+OB1Zo3vdzk8brL+tbYjNOu33+W6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AAiX42AAAAAoBAAAPAAAAAAAAAAEAIAAAACIAAABkcnMvZG93bnJldi54bWxQSwECFAAUAAAA&#10;CACHTuJAZTuGpWACAAChBAAADgAAAAAAAAABACAAAAAnAQAAZHJzL2Uyb0RvYy54bWxQSwUGAAAA&#10;AAYABgBZAQAA+QUAAAAA&#10;">
            <v:path/>
            <v:fill focussize="0,0"/>
            <v:stroke joinstyle="miter"/>
            <v:imagedata o:title=""/>
            <o:lock v:ext="edit"/>
            <v:textbox>
              <w:txbxContent>
                <w:p w14:paraId="62D4F73C">
                  <w:pPr>
                    <w:jc w:val="center"/>
                  </w:pPr>
                  <w:r>
                    <w:rPr>
                      <w:rFonts w:hint="eastAsia"/>
                    </w:rPr>
                    <w:t>法定代表人身份证背面复印件</w:t>
                  </w:r>
                </w:p>
              </w:txbxContent>
            </v:textbox>
          </v:shape>
        </w:pict>
      </w:r>
      <w:r>
        <w:rPr>
          <w:rFonts w:ascii="Times New Roman" w:hAnsi="Times New Roman" w:eastAsia="宋体" w:cs="Times New Roman"/>
          <w:color w:val="auto"/>
          <w:szCs w:val="24"/>
        </w:rPr>
        <w:pict>
          <v:shape id="_x0000_s1028" o:spid="_x0000_s1028" o:spt="176" type="#_x0000_t176" style="position:absolute;left:0pt;margin-left:-6.5pt;margin-top:9.3pt;height:150.95pt;width:230.65pt;z-index:251660288;mso-width-relative:page;mso-height-relative:page;"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HzulUtgAgAAoQQAAA4AAABkcnMvZTJvRG9jLnhtbK1U&#10;zW7UMBC+I/EOlu80m+2GdqNmq6pVEVKBSoUH8DrOxsLxmLF3s+UEpwpx4AF4AW6cuMLTlJ+3YOKk&#10;ZVs49EAOlscz883MNzPZ2183hq0Ueg224OnWiDNlJZTaLgr+4vnxg13OfBC2FAasKvi58nx/dv/e&#10;XutyNYYaTKmQEYj1eesKXofg8iTxslaN8FvglCVlBdiIQCIukhJFS+iNScaj0cOkBSwdglTe0+tR&#10;r+QDIt4FEKpKS3UEctkoG3pUVEYEKsnX2nk+i9lWlZLhWVV5FZgpOFUa4klB6D7vzmS2J/IFCldr&#10;OaQg7pLCrZoaoS0FvYY6EkGwJeq/oBotETxUYUtCk/SFREaoinR0i5uzWjgVayGqvbsm3f8/WPl0&#10;dYpMlwWfcGZFQw3//uXtj0/vLz9+zdnlh8+/3rz7+e2CHtikI6t1PiefM3eKXbnenYB86ZmFw1rY&#10;hTpAhLZWoqQU084+ueHQCZ5c2bx9AiXFEssAkbd1hU0HSIywdWzP+XV71DowSY/b4+lOlmWcSdKN&#10;03R7mmYxhsiv3B368EhBw7pLwSsDLSWG4cAEhVYEddoPXowpVic+dDmK/Mov1gRGl8famCjgYn5o&#10;kK0EDdBx/IaQftPMWNYWfJqNs4h8Q+c3IUbx+xdEoylFZnRT8N1NI2MHFjvi+gaE9Xw99GIO5Tnx&#10;idBPNu01XWrA15y1NNUF96+WAhVn5rGlnkzTyaRbgyhMsp0xCbipmW9qhJUEVfDAWX89DP3qLB3q&#10;RU2R0liuhQPqY6UjmV2P+6yGvGlyI8fDlnWrsSlHqz9/lt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ogIJXNkAAAALAQAADwAAAAAAAAABACAAAAAiAAAAZHJzL2Rvd25yZXYueG1sUEsBAhQAFAAA&#10;AAgAh07iQHzulUtgAgAAoQQAAA4AAAAAAAAAAQAgAAAAKAEAAGRycy9lMm9Eb2MueG1sUEsFBgAA&#10;AAAGAAYAWQEAAPoFAAAAAA==&#10;">
            <v:path/>
            <v:fill focussize="0,0"/>
            <v:stroke joinstyle="miter"/>
            <v:imagedata o:title=""/>
            <o:lock v:ext="edit"/>
            <v:textbox>
              <w:txbxContent>
                <w:p w14:paraId="56394A77">
                  <w:pPr>
                    <w:jc w:val="center"/>
                  </w:pPr>
                  <w:r>
                    <w:rPr>
                      <w:rFonts w:hint="eastAsia"/>
                    </w:rPr>
                    <w:t>法定代表人身份证正面复印件</w:t>
                  </w:r>
                </w:p>
              </w:txbxContent>
            </v:textbox>
          </v:shape>
        </w:pict>
      </w:r>
    </w:p>
    <w:p w14:paraId="2228C887">
      <w:pPr>
        <w:spacing w:line="500" w:lineRule="exact"/>
        <w:rPr>
          <w:rFonts w:ascii="Times New Roman" w:hAnsi="Times New Roman" w:eastAsia="宋体" w:cs="Times New Roman"/>
          <w:color w:val="auto"/>
        </w:rPr>
      </w:pPr>
    </w:p>
    <w:p w14:paraId="1E653C15">
      <w:pPr>
        <w:spacing w:line="440" w:lineRule="exact"/>
        <w:rPr>
          <w:rFonts w:ascii="Times New Roman" w:hAnsi="Times New Roman" w:eastAsia="宋体" w:cs="Times New Roman"/>
          <w:color w:val="auto"/>
        </w:rPr>
      </w:pPr>
    </w:p>
    <w:p w14:paraId="2F639274">
      <w:pPr>
        <w:spacing w:line="440" w:lineRule="exact"/>
        <w:rPr>
          <w:rFonts w:ascii="Times New Roman" w:hAnsi="Times New Roman" w:eastAsia="宋体" w:cs="Times New Roman"/>
          <w:color w:val="auto"/>
        </w:rPr>
      </w:pPr>
    </w:p>
    <w:p w14:paraId="7A0931A6">
      <w:pPr>
        <w:spacing w:line="500" w:lineRule="exact"/>
        <w:rPr>
          <w:rFonts w:ascii="Times New Roman" w:hAnsi="Times New Roman" w:eastAsia="宋体" w:cs="Times New Roman"/>
          <w:color w:val="auto"/>
        </w:rPr>
      </w:pPr>
    </w:p>
    <w:p w14:paraId="2574708A">
      <w:pPr>
        <w:spacing w:line="440" w:lineRule="exact"/>
        <w:rPr>
          <w:rFonts w:ascii="Times New Roman" w:hAnsi="Times New Roman" w:eastAsia="宋体" w:cs="Times New Roman"/>
          <w:color w:val="auto"/>
        </w:rPr>
      </w:pPr>
    </w:p>
    <w:p w14:paraId="395CBC7C">
      <w:pPr>
        <w:spacing w:line="500" w:lineRule="exact"/>
        <w:rPr>
          <w:rFonts w:ascii="Times New Roman" w:hAnsi="Times New Roman" w:eastAsia="宋体" w:cs="Times New Roman"/>
          <w:color w:val="auto"/>
        </w:rPr>
      </w:pPr>
    </w:p>
    <w:p w14:paraId="730CCC4A">
      <w:pPr>
        <w:spacing w:line="440" w:lineRule="exact"/>
        <w:rPr>
          <w:rFonts w:ascii="Times New Roman" w:hAnsi="Times New Roman" w:eastAsia="宋体" w:cs="Times New Roman"/>
          <w:color w:val="auto"/>
        </w:rPr>
      </w:pPr>
    </w:p>
    <w:p w14:paraId="2D27629B">
      <w:pPr>
        <w:spacing w:line="440" w:lineRule="exact"/>
        <w:rPr>
          <w:rFonts w:ascii="Times New Roman" w:hAnsi="Times New Roman" w:eastAsia="宋体" w:cs="Times New Roman"/>
          <w:color w:val="auto"/>
        </w:rPr>
      </w:pPr>
    </w:p>
    <w:p w14:paraId="02F5F4F4">
      <w:pPr>
        <w:spacing w:line="440" w:lineRule="exact"/>
        <w:ind w:firstLine="4305" w:firstLineChars="2050"/>
        <w:rPr>
          <w:rFonts w:ascii="Times New Roman" w:hAnsi="Times New Roman" w:eastAsia="宋体" w:cs="Times New Roman"/>
          <w:color w:val="auto"/>
        </w:rPr>
      </w:pPr>
    </w:p>
    <w:p w14:paraId="02A119F1">
      <w:pPr>
        <w:spacing w:line="440" w:lineRule="exact"/>
        <w:ind w:firstLine="4305" w:firstLineChars="2050"/>
        <w:rPr>
          <w:rFonts w:ascii="Times New Roman" w:hAnsi="Times New Roman" w:eastAsia="宋体" w:cs="Times New Roman"/>
          <w:color w:val="auto"/>
        </w:rPr>
      </w:pPr>
      <w:r>
        <w:rPr>
          <w:rFonts w:ascii="Times New Roman" w:hAnsi="宋体" w:eastAsia="宋体" w:cs="Times New Roman"/>
          <w:color w:val="auto"/>
        </w:rPr>
        <w:t>投标人：（盖单位公章）</w:t>
      </w:r>
    </w:p>
    <w:p w14:paraId="088C3673">
      <w:pPr>
        <w:spacing w:line="440" w:lineRule="exact"/>
        <w:rPr>
          <w:rFonts w:ascii="Times New Roman" w:hAnsi="Times New Roman" w:eastAsia="宋体" w:cs="Times New Roman"/>
          <w:color w:val="auto"/>
        </w:rPr>
      </w:pPr>
      <w:r>
        <w:rPr>
          <w:rFonts w:ascii="Times New Roman" w:hAnsi="宋体" w:eastAsia="宋体" w:cs="Times New Roman"/>
          <w:color w:val="auto"/>
        </w:rPr>
        <w:t>年月日</w:t>
      </w:r>
    </w:p>
    <w:p w14:paraId="6774AB4B">
      <w:pPr>
        <w:rPr>
          <w:rFonts w:ascii="Times New Roman" w:hAnsi="Times New Roman" w:eastAsia="宋体" w:cs="Times New Roman"/>
          <w:color w:val="auto"/>
          <w:sz w:val="24"/>
          <w:u w:color="000000"/>
        </w:rPr>
      </w:pPr>
    </w:p>
    <w:p w14:paraId="140DE9AD">
      <w:pPr>
        <w:rPr>
          <w:rFonts w:ascii="Times New Roman" w:hAnsi="Times New Roman" w:eastAsia="宋体" w:cs="Times New Roman"/>
          <w:color w:val="auto"/>
          <w:sz w:val="36"/>
          <w:szCs w:val="36"/>
          <w:u w:color="000000"/>
        </w:rPr>
      </w:pPr>
    </w:p>
    <w:p w14:paraId="6D93784F">
      <w:pPr>
        <w:spacing w:line="360" w:lineRule="auto"/>
        <w:rPr>
          <w:rFonts w:ascii="宋体" w:hAnsi="宋体" w:eastAsia="宋体" w:cs="宋体"/>
          <w:b/>
          <w:bCs/>
          <w:color w:val="auto"/>
          <w:lang w:val="zh-CN"/>
        </w:rPr>
      </w:pPr>
    </w:p>
    <w:p w14:paraId="5F2373CA">
      <w:pPr>
        <w:spacing w:line="360" w:lineRule="auto"/>
        <w:rPr>
          <w:rFonts w:ascii="宋体" w:hAnsi="宋体" w:eastAsia="宋体" w:cs="宋体"/>
          <w:b/>
          <w:bCs/>
          <w:color w:val="auto"/>
          <w:lang w:val="zh-CN"/>
        </w:rPr>
      </w:pPr>
    </w:p>
    <w:p w14:paraId="001C0152">
      <w:pPr>
        <w:spacing w:line="360" w:lineRule="auto"/>
        <w:rPr>
          <w:rFonts w:ascii="宋体" w:hAnsi="宋体" w:eastAsia="宋体" w:cs="宋体"/>
          <w:b/>
          <w:bCs/>
          <w:color w:val="auto"/>
          <w:lang w:val="zh-CN"/>
        </w:rPr>
      </w:pPr>
    </w:p>
    <w:p w14:paraId="2E965028">
      <w:pPr>
        <w:spacing w:line="360" w:lineRule="auto"/>
        <w:rPr>
          <w:rFonts w:ascii="宋体" w:hAnsi="宋体" w:eastAsia="宋体" w:cs="宋体"/>
          <w:b/>
          <w:bCs/>
          <w:color w:val="auto"/>
          <w:lang w:val="zh-CN"/>
        </w:rPr>
      </w:pPr>
    </w:p>
    <w:p w14:paraId="38EA5C19">
      <w:pPr>
        <w:spacing w:line="360" w:lineRule="auto"/>
        <w:rPr>
          <w:rFonts w:ascii="宋体" w:hAnsi="宋体" w:eastAsia="宋体" w:cs="宋体"/>
          <w:b/>
          <w:bCs/>
          <w:color w:val="auto"/>
          <w:lang w:val="zh-CN"/>
        </w:rPr>
      </w:pPr>
    </w:p>
    <w:p w14:paraId="1C808975">
      <w:pPr>
        <w:spacing w:line="360" w:lineRule="auto"/>
        <w:rPr>
          <w:rFonts w:ascii="宋体" w:hAnsi="宋体" w:eastAsia="宋体" w:cs="宋体"/>
          <w:b/>
          <w:bCs/>
          <w:color w:val="auto"/>
          <w:lang w:val="zh-CN"/>
        </w:rPr>
      </w:pPr>
    </w:p>
    <w:p w14:paraId="646C93D5">
      <w:pPr>
        <w:spacing w:line="360" w:lineRule="auto"/>
        <w:rPr>
          <w:rFonts w:ascii="宋体" w:hAnsi="宋体" w:eastAsia="宋体" w:cs="宋体"/>
          <w:b/>
          <w:bCs/>
          <w:color w:val="auto"/>
          <w:lang w:val="zh-CN"/>
        </w:rPr>
      </w:pPr>
      <w:bookmarkStart w:id="660" w:name="_Toc12280"/>
      <w:bookmarkStart w:id="661" w:name="_Toc15421"/>
      <w:r>
        <w:rPr>
          <w:rFonts w:hint="eastAsia" w:ascii="宋体" w:hAnsi="宋体" w:eastAsia="宋体" w:cs="宋体"/>
          <w:b/>
          <w:bCs/>
          <w:color w:val="auto"/>
          <w:lang w:val="zh-CN"/>
        </w:rPr>
        <w:t xml:space="preserve">格式三  </w:t>
      </w:r>
      <w:r>
        <w:rPr>
          <w:rFonts w:ascii="宋体" w:hAnsi="宋体" w:eastAsia="宋体" w:cs="宋体"/>
          <w:b/>
          <w:bCs/>
          <w:color w:val="auto"/>
          <w:lang w:val="zh-CN"/>
        </w:rPr>
        <w:t>法定代表人授权委托书</w:t>
      </w:r>
      <w:bookmarkEnd w:id="660"/>
      <w:bookmarkEnd w:id="661"/>
    </w:p>
    <w:p w14:paraId="71384AAC">
      <w:pPr>
        <w:spacing w:line="360" w:lineRule="auto"/>
        <w:rPr>
          <w:rFonts w:ascii="Times New Roman" w:hAnsi="Times New Roman" w:eastAsia="宋体" w:cs="Times New Roman"/>
          <w:color w:val="auto"/>
        </w:rPr>
      </w:pPr>
      <w:r>
        <w:rPr>
          <w:rFonts w:ascii="Times New Roman" w:hAnsi="宋体" w:eastAsia="宋体" w:cs="Times New Roman"/>
          <w:color w:val="auto"/>
        </w:rPr>
        <w:t>本授权书声明：注册于</w:t>
      </w:r>
      <w:r>
        <w:rPr>
          <w:rFonts w:ascii="Times New Roman" w:hAnsi="Times New Roman" w:eastAsia="宋体" w:cs="Times New Roman"/>
          <w:color w:val="auto"/>
        </w:rPr>
        <w:t>[</w:t>
      </w:r>
      <w:r>
        <w:rPr>
          <w:rFonts w:ascii="Times New Roman" w:hAnsi="宋体" w:eastAsia="宋体" w:cs="Times New Roman"/>
          <w:color w:val="auto"/>
          <w:u w:val="single"/>
        </w:rPr>
        <w:t>国家或地区的名称</w:t>
      </w:r>
      <w:r>
        <w:rPr>
          <w:rFonts w:ascii="Times New Roman" w:hAnsi="Times New Roman" w:eastAsia="宋体" w:cs="Times New Roman"/>
          <w:color w:val="auto"/>
        </w:rPr>
        <w:t>]</w:t>
      </w:r>
      <w:r>
        <w:rPr>
          <w:rFonts w:ascii="Times New Roman" w:hAnsi="宋体" w:eastAsia="宋体" w:cs="Times New Roman"/>
          <w:color w:val="auto"/>
        </w:rPr>
        <w:t>的</w:t>
      </w:r>
      <w:r>
        <w:rPr>
          <w:rFonts w:ascii="Times New Roman" w:hAnsi="Times New Roman" w:eastAsia="宋体" w:cs="Times New Roman"/>
          <w:color w:val="auto"/>
        </w:rPr>
        <w:t>[</w:t>
      </w:r>
      <w:r>
        <w:rPr>
          <w:rFonts w:ascii="Times New Roman" w:hAnsi="宋体" w:eastAsia="宋体" w:cs="Times New Roman"/>
          <w:color w:val="auto"/>
          <w:u w:val="single"/>
        </w:rPr>
        <w:t>公司名称</w:t>
      </w:r>
      <w:r>
        <w:rPr>
          <w:rFonts w:ascii="Times New Roman" w:hAnsi="Times New Roman" w:eastAsia="宋体" w:cs="Times New Roman"/>
          <w:color w:val="auto"/>
        </w:rPr>
        <w:t>]</w:t>
      </w:r>
      <w:r>
        <w:rPr>
          <w:rFonts w:ascii="Times New Roman" w:hAnsi="宋体" w:eastAsia="宋体" w:cs="Times New Roman"/>
          <w:color w:val="auto"/>
        </w:rPr>
        <w:t>的在下面签字</w:t>
      </w:r>
      <w:r>
        <w:rPr>
          <w:rFonts w:ascii="Times New Roman" w:hAnsi="Times New Roman" w:eastAsia="宋体" w:cs="Times New Roman"/>
          <w:color w:val="auto"/>
        </w:rPr>
        <w:t>/</w:t>
      </w:r>
      <w:r>
        <w:rPr>
          <w:rFonts w:ascii="Times New Roman" w:hAnsi="宋体" w:eastAsia="宋体" w:cs="Times New Roman"/>
          <w:color w:val="auto"/>
        </w:rPr>
        <w:t>签章的</w:t>
      </w:r>
      <w:r>
        <w:rPr>
          <w:rFonts w:ascii="Times New Roman" w:hAnsi="Times New Roman" w:eastAsia="宋体" w:cs="Times New Roman"/>
          <w:color w:val="auto"/>
        </w:rPr>
        <w:t>[</w:t>
      </w:r>
      <w:r>
        <w:rPr>
          <w:rFonts w:ascii="Times New Roman" w:hAnsi="宋体" w:eastAsia="宋体" w:cs="Times New Roman"/>
          <w:color w:val="auto"/>
          <w:u w:val="single"/>
        </w:rPr>
        <w:t>法定代表人姓名、职务</w:t>
      </w:r>
      <w:r>
        <w:rPr>
          <w:rFonts w:ascii="Times New Roman" w:hAnsi="Times New Roman" w:eastAsia="宋体" w:cs="Times New Roman"/>
          <w:color w:val="auto"/>
        </w:rPr>
        <w:t>]</w:t>
      </w:r>
      <w:r>
        <w:rPr>
          <w:rFonts w:ascii="Times New Roman" w:hAnsi="宋体" w:eastAsia="宋体" w:cs="Times New Roman"/>
          <w:color w:val="auto"/>
        </w:rPr>
        <w:t>代表本公司授权</w:t>
      </w:r>
      <w:r>
        <w:rPr>
          <w:rFonts w:ascii="Times New Roman" w:hAnsi="Times New Roman" w:eastAsia="宋体" w:cs="Times New Roman"/>
          <w:color w:val="auto"/>
        </w:rPr>
        <w:t>[</w:t>
      </w:r>
      <w:r>
        <w:rPr>
          <w:rFonts w:ascii="Times New Roman" w:hAnsi="宋体" w:eastAsia="宋体" w:cs="Times New Roman"/>
          <w:color w:val="auto"/>
          <w:u w:val="single"/>
        </w:rPr>
        <w:t>单位名称</w:t>
      </w:r>
      <w:r>
        <w:rPr>
          <w:rFonts w:ascii="Times New Roman" w:hAnsi="Times New Roman" w:eastAsia="宋体" w:cs="Times New Roman"/>
          <w:color w:val="auto"/>
        </w:rPr>
        <w:t>]</w:t>
      </w:r>
      <w:r>
        <w:rPr>
          <w:rFonts w:ascii="Times New Roman" w:hAnsi="宋体" w:eastAsia="宋体" w:cs="Times New Roman"/>
          <w:color w:val="auto"/>
        </w:rPr>
        <w:t>的在下面签字的</w:t>
      </w:r>
      <w:r>
        <w:rPr>
          <w:rFonts w:ascii="Times New Roman" w:hAnsi="Times New Roman" w:eastAsia="宋体" w:cs="Times New Roman"/>
          <w:color w:val="auto"/>
        </w:rPr>
        <w:t>[</w:t>
      </w:r>
      <w:r>
        <w:rPr>
          <w:rFonts w:ascii="Times New Roman" w:hAnsi="宋体" w:eastAsia="宋体" w:cs="Times New Roman"/>
          <w:color w:val="auto"/>
          <w:u w:val="single"/>
        </w:rPr>
        <w:t>授权代表的姓名、职务</w:t>
      </w:r>
      <w:r>
        <w:rPr>
          <w:rFonts w:ascii="Times New Roman" w:hAnsi="Times New Roman" w:eastAsia="宋体" w:cs="Times New Roman"/>
          <w:color w:val="auto"/>
        </w:rPr>
        <w:t>]</w:t>
      </w:r>
      <w:r>
        <w:rPr>
          <w:rFonts w:ascii="Times New Roman" w:hAnsi="宋体" w:eastAsia="宋体" w:cs="Times New Roman"/>
          <w:color w:val="auto"/>
        </w:rPr>
        <w:t>为本公司的合法代理人，就</w:t>
      </w:r>
      <w:r>
        <w:rPr>
          <w:rFonts w:ascii="宋体" w:hAnsi="宋体" w:eastAsia="宋体" w:cs="宋体"/>
          <w:color w:val="auto"/>
          <w:u w:val="single"/>
        </w:rPr>
        <w:t>和电路10号研发大楼二楼、三楼东侧办公楼室内装饰装修工程</w:t>
      </w:r>
      <w:r>
        <w:rPr>
          <w:rFonts w:hint="eastAsia" w:ascii="宋体" w:hAnsi="宋体" w:eastAsia="宋体" w:cs="宋体"/>
          <w:color w:val="auto"/>
          <w:u w:val="single"/>
        </w:rPr>
        <w:t>项目</w:t>
      </w:r>
      <w:r>
        <w:rPr>
          <w:rFonts w:ascii="Times New Roman" w:hAnsi="宋体" w:eastAsia="宋体" w:cs="Times New Roman"/>
          <w:color w:val="auto"/>
        </w:rPr>
        <w:t>参与</w:t>
      </w:r>
      <w:r>
        <w:rPr>
          <w:rFonts w:hint="eastAsia" w:ascii="Times New Roman" w:hAnsi="宋体" w:eastAsia="宋体" w:cs="Times New Roman"/>
          <w:color w:val="auto"/>
        </w:rPr>
        <w:t>磋商</w:t>
      </w:r>
      <w:r>
        <w:rPr>
          <w:rFonts w:ascii="Times New Roman" w:hAnsi="宋体" w:eastAsia="宋体" w:cs="Times New Roman"/>
          <w:color w:val="auto"/>
        </w:rPr>
        <w:t>，以本公司名义处理一切与之有关的事务。</w:t>
      </w:r>
    </w:p>
    <w:p w14:paraId="27244B07">
      <w:pPr>
        <w:spacing w:after="720" w:line="360" w:lineRule="auto"/>
        <w:rPr>
          <w:rFonts w:ascii="Times New Roman" w:hAnsi="Times New Roman" w:eastAsia="宋体" w:cs="Times New Roman"/>
          <w:color w:val="auto"/>
        </w:rPr>
      </w:pPr>
      <w:r>
        <w:rPr>
          <w:rFonts w:ascii="Times New Roman" w:hAnsi="宋体" w:eastAsia="宋体" w:cs="Times New Roman"/>
          <w:color w:val="auto"/>
        </w:rPr>
        <w:t>本授权委托书于</w:t>
      </w:r>
      <w:r>
        <w:rPr>
          <w:rFonts w:ascii="Times New Roman" w:hAnsi="Times New Roman" w:eastAsia="宋体" w:cs="Times New Roman"/>
          <w:color w:val="auto"/>
        </w:rPr>
        <w:t>[]</w:t>
      </w:r>
      <w:r>
        <w:rPr>
          <w:rFonts w:ascii="Times New Roman" w:hAnsi="宋体" w:eastAsia="宋体" w:cs="Times New Roman"/>
          <w:color w:val="auto"/>
        </w:rPr>
        <w:t>年</w:t>
      </w:r>
      <w:r>
        <w:rPr>
          <w:rFonts w:ascii="Times New Roman" w:hAnsi="Times New Roman" w:eastAsia="宋体" w:cs="Times New Roman"/>
          <w:color w:val="auto"/>
        </w:rPr>
        <w:t>[]</w:t>
      </w:r>
      <w:r>
        <w:rPr>
          <w:rFonts w:ascii="Times New Roman" w:hAnsi="宋体" w:eastAsia="宋体" w:cs="Times New Roman"/>
          <w:color w:val="auto"/>
        </w:rPr>
        <w:t>月</w:t>
      </w:r>
      <w:r>
        <w:rPr>
          <w:rFonts w:ascii="Times New Roman" w:hAnsi="Times New Roman" w:eastAsia="宋体" w:cs="Times New Roman"/>
          <w:color w:val="auto"/>
        </w:rPr>
        <w:t>[]</w:t>
      </w:r>
      <w:r>
        <w:rPr>
          <w:rFonts w:ascii="Times New Roman" w:hAnsi="宋体" w:eastAsia="宋体" w:cs="Times New Roman"/>
          <w:color w:val="auto"/>
        </w:rPr>
        <w:t>日签字生效，特此声明。</w:t>
      </w:r>
    </w:p>
    <w:p w14:paraId="6AD0FB29">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投标人名称（盖章）：</w:t>
      </w:r>
    </w:p>
    <w:p w14:paraId="4FFD451A">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法定代表人签字</w:t>
      </w:r>
      <w:r>
        <w:rPr>
          <w:rFonts w:ascii="Times New Roman" w:hAnsi="Times New Roman" w:eastAsia="宋体" w:cs="Times New Roman"/>
          <w:color w:val="auto"/>
        </w:rPr>
        <w:t>/</w:t>
      </w:r>
      <w:r>
        <w:rPr>
          <w:rFonts w:ascii="Times New Roman" w:hAnsi="宋体" w:eastAsia="宋体" w:cs="Times New Roman"/>
          <w:color w:val="auto"/>
        </w:rPr>
        <w:t>签章：</w:t>
      </w:r>
    </w:p>
    <w:p w14:paraId="7DF78020">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授权代表签字：</w:t>
      </w:r>
    </w:p>
    <w:p w14:paraId="49A56189">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日期：</w:t>
      </w:r>
    </w:p>
    <w:p w14:paraId="4509E510">
      <w:pPr>
        <w:spacing w:line="360" w:lineRule="auto"/>
        <w:rPr>
          <w:rFonts w:ascii="Times New Roman" w:hAnsi="Times New Roman" w:eastAsia="宋体" w:cs="Times New Roman"/>
          <w:color w:val="auto"/>
          <w:u w:val="single"/>
        </w:rPr>
      </w:pPr>
    </w:p>
    <w:p w14:paraId="1A4F15C9">
      <w:pPr>
        <w:spacing w:line="440" w:lineRule="exact"/>
        <w:rPr>
          <w:rFonts w:ascii="Times New Roman" w:hAnsi="Times New Roman" w:eastAsia="宋体" w:cs="Times New Roman"/>
          <w:color w:val="auto"/>
        </w:rPr>
      </w:pPr>
      <w:r>
        <w:rPr>
          <w:rFonts w:ascii="Times New Roman" w:hAnsi="宋体" w:eastAsia="宋体" w:cs="Times New Roman"/>
          <w:color w:val="auto"/>
        </w:rPr>
        <w:t>附：授权代表身份证复印件</w:t>
      </w:r>
      <w:r>
        <w:rPr>
          <w:rFonts w:ascii="Times New Roman" w:hAnsi="Times New Roman" w:eastAsia="宋体" w:cs="Times New Roman"/>
          <w:color w:val="auto"/>
        </w:rPr>
        <w:t>(</w:t>
      </w:r>
      <w:r>
        <w:rPr>
          <w:rFonts w:ascii="Times New Roman" w:hAnsi="宋体" w:eastAsia="宋体" w:cs="Times New Roman"/>
          <w:color w:val="auto"/>
        </w:rPr>
        <w:t>需同时提供正面及背面</w:t>
      </w:r>
      <w:r>
        <w:rPr>
          <w:rFonts w:ascii="Times New Roman" w:hAnsi="Times New Roman" w:eastAsia="宋体" w:cs="Times New Roman"/>
          <w:color w:val="auto"/>
        </w:rPr>
        <w:t>)</w:t>
      </w:r>
    </w:p>
    <w:p w14:paraId="47B155FE">
      <w:pPr>
        <w:spacing w:line="500" w:lineRule="exact"/>
        <w:rPr>
          <w:rFonts w:ascii="Times New Roman" w:hAnsi="Times New Roman" w:eastAsia="宋体" w:cs="Times New Roman"/>
          <w:color w:val="auto"/>
        </w:rPr>
      </w:pPr>
    </w:p>
    <w:p w14:paraId="7B738140">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AutoShape 40" o:spid="_x0000_s1030" o:spt="176" type="#_x0000_t176" style="position:absolute;left:0pt;margin-left:254.2pt;margin-top:7.45pt;height:152.8pt;width:232.5pt;z-index:251662336;mso-width-relative:page;mso-height-relative:page;" coordsize="21600,21600" o:gfxdata="UEsDBAoAAAAAAIdO4kAAAAAAAAAAAAAAAAAEAAAAZHJzL1BLAwQUAAAACACHTuJAbXYMz9gAAAAK&#10;AQAADwAAAGRycy9kb3ducmV2LnhtbE2PwU6EMBCG7ya+QzMm3twWYWEXKRuj0ZMXcROvhY5ApFNC&#10;C4s+vd2Te5yZL/98f3FYzcAWnFxvSUK0EcCQGqt7aiUcP17udsCcV6TVYAkl/KCDQ3l9Vahc2xO9&#10;41L5loUQcrmS0Hk/5py7pkOj3MaOSOH2ZSejfBinlutJnUK4Gfi9ECk3qqfwoVMjPnXYfFezkbC+&#10;/db7+TVqKt/t0uwzXp4fj1zK25tIPADzuPp/GM76QR3K4FTbmbRjg4Rkm0QBlRBnKbAA7LM4AVaf&#10;F2ILvCz4ZYXyD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bXYMz9gAAAAKAQAADwAAAAAAAAABACAAAAAiAAAA&#10;ZHJzL2Rvd25yZXYueG1sUEsBAhQAFAAAAAgAh07iQBIHcCtAAgAAogQAAA4AAAAAAAAAAQAgAAAA&#10;JwEAAGRycy9lMm9Eb2MueG1sUEsFBgAAAAAGAAYAWQEAANkFAAAAAA==&#10;">
            <v:path/>
            <v:fill focussize="0,0"/>
            <v:stroke joinstyle="miter"/>
            <v:imagedata o:title=""/>
            <o:lock v:ext="edit"/>
            <v:textbox>
              <w:txbxContent>
                <w:p w14:paraId="4072D53B">
                  <w:pPr>
                    <w:jc w:val="center"/>
                  </w:pPr>
                  <w:r>
                    <w:rPr>
                      <w:rFonts w:hint="eastAsia" w:ascii="宋体" w:hAnsi="宋体"/>
                    </w:rPr>
                    <w:t>授权代表</w:t>
                  </w:r>
                  <w:r>
                    <w:rPr>
                      <w:rFonts w:hint="eastAsia"/>
                    </w:rPr>
                    <w:t>身份证背面复印件</w:t>
                  </w:r>
                </w:p>
              </w:txbxContent>
            </v:textbox>
          </v:shape>
        </w:pict>
      </w:r>
      <w:r>
        <w:rPr>
          <w:rFonts w:ascii="Times New Roman" w:hAnsi="Times New Roman" w:eastAsia="宋体" w:cs="Times New Roman"/>
          <w:color w:val="auto"/>
          <w:szCs w:val="24"/>
        </w:rPr>
        <w:pict>
          <v:shape id="_x0000_s1031" o:spid="_x0000_s1031" o:spt="176" type="#_x0000_t176" style="position:absolute;left:0pt;margin-left:-0.5pt;margin-top:7.45pt;height:152.8pt;width:223.05pt;z-index:251663360;mso-width-relative:page;mso-height-relative:page;" coordsize="21600,21600" o:gfxdata="UEsDBAoAAAAAAIdO4kAAAAAAAAAAAAAAAAAEAAAAZHJzL1BLAwQUAAAACACHTuJA+KJj1NkAAAAK&#10;AQAADwAAAGRycy9kb3ducmV2LnhtbE2PwU6DQBCG7018h82YeGt3aSlUZGmMRk+9iE28LuwIRHaW&#10;sAtFn97tSY8z8+Wf78+Pi+nZjKPrLEmINgIYUm11R42E8/vL+gDMeUVa9ZZQwjc6OBY3q1xl2l7o&#10;DefSNyyEkMuUhNb7IePc1S0a5TZ2QAq3Tzsa5cM4NlyP6hLCTc+3QiTcqI7Ch1YN+NRi/VVORsJy&#10;+qnup9eoLn17SNKP3fz8eOZS3t1G4gGYx8X/wXDVD+pQBKfKTqQd6yWs03gbUAm7NAEWgDjeR8Cq&#10;60LsgRc5/1+h+AV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Jj1NkAAAAKAQAADwAAAAAAAAABACAAAAAiAAAA&#10;ZHJzL2Rvd25yZXYueG1sUEsBAhQAFAAAAAgAh07iQMRJlHk/AgAAogQAAA4AAAAAAAAAAQAgAAAA&#10;KAEAAGRycy9lMm9Eb2MueG1sUEsFBgAAAAAGAAYAWQEAANkFAAAAAA==&#10;">
            <v:path/>
            <v:fill focussize="0,0"/>
            <v:stroke joinstyle="miter"/>
            <v:imagedata o:title=""/>
            <o:lock v:ext="edit"/>
            <v:textbox>
              <w:txbxContent>
                <w:p w14:paraId="7CF4F4C3">
                  <w:pPr>
                    <w:jc w:val="center"/>
                  </w:pPr>
                  <w:r>
                    <w:rPr>
                      <w:rFonts w:hint="eastAsia" w:ascii="宋体" w:hAnsi="宋体"/>
                    </w:rPr>
                    <w:t>授权代表</w:t>
                  </w:r>
                  <w:r>
                    <w:rPr>
                      <w:rFonts w:hint="eastAsia"/>
                    </w:rPr>
                    <w:t>身份证正面复印件</w:t>
                  </w:r>
                </w:p>
              </w:txbxContent>
            </v:textbox>
          </v:shape>
        </w:pict>
      </w:r>
    </w:p>
    <w:p w14:paraId="149A1873">
      <w:pPr>
        <w:spacing w:line="500" w:lineRule="exact"/>
        <w:rPr>
          <w:rFonts w:ascii="Times New Roman" w:hAnsi="Times New Roman" w:eastAsia="宋体" w:cs="Times New Roman"/>
          <w:color w:val="auto"/>
        </w:rPr>
      </w:pPr>
    </w:p>
    <w:p w14:paraId="2E19AC3B">
      <w:pPr>
        <w:spacing w:line="440" w:lineRule="exact"/>
        <w:rPr>
          <w:rFonts w:ascii="Times New Roman" w:hAnsi="Times New Roman" w:eastAsia="宋体" w:cs="Times New Roman"/>
          <w:color w:val="auto"/>
        </w:rPr>
      </w:pPr>
    </w:p>
    <w:p w14:paraId="2661F37B">
      <w:pPr>
        <w:spacing w:line="440" w:lineRule="exact"/>
        <w:rPr>
          <w:rFonts w:ascii="Times New Roman" w:hAnsi="Times New Roman" w:eastAsia="宋体" w:cs="Times New Roman"/>
          <w:color w:val="auto"/>
        </w:rPr>
      </w:pPr>
    </w:p>
    <w:p w14:paraId="66765388">
      <w:pPr>
        <w:spacing w:line="500" w:lineRule="exact"/>
        <w:rPr>
          <w:rFonts w:ascii="Times New Roman" w:hAnsi="Times New Roman" w:eastAsia="宋体" w:cs="Times New Roman"/>
          <w:color w:val="auto"/>
        </w:rPr>
      </w:pPr>
    </w:p>
    <w:p w14:paraId="29F8BDE6">
      <w:pPr>
        <w:spacing w:line="500" w:lineRule="exact"/>
        <w:rPr>
          <w:rFonts w:ascii="Times New Roman" w:hAnsi="Times New Roman" w:eastAsia="宋体" w:cs="Times New Roman"/>
          <w:color w:val="auto"/>
        </w:rPr>
      </w:pPr>
    </w:p>
    <w:p w14:paraId="089A0BB4">
      <w:pPr>
        <w:spacing w:line="500" w:lineRule="exact"/>
        <w:rPr>
          <w:rFonts w:ascii="Times New Roman" w:hAnsi="Times New Roman" w:eastAsia="宋体" w:cs="Times New Roman"/>
          <w:color w:val="auto"/>
        </w:rPr>
      </w:pPr>
    </w:p>
    <w:p w14:paraId="2451EDD0">
      <w:pPr>
        <w:spacing w:line="360" w:lineRule="auto"/>
        <w:rPr>
          <w:rFonts w:ascii="Times New Roman" w:hAnsi="Times New Roman" w:eastAsia="宋体" w:cs="Times New Roman"/>
          <w:color w:val="auto"/>
          <w:u w:val="single"/>
        </w:rPr>
      </w:pPr>
    </w:p>
    <w:p w14:paraId="059ED9E8">
      <w:pPr>
        <w:spacing w:line="360" w:lineRule="auto"/>
        <w:rPr>
          <w:rFonts w:ascii="Times New Roman" w:hAnsi="Times New Roman" w:eastAsia="宋体" w:cs="Times New Roman"/>
          <w:color w:val="auto"/>
          <w:u w:val="single"/>
        </w:rPr>
      </w:pPr>
    </w:p>
    <w:p w14:paraId="489FC154">
      <w:pPr>
        <w:spacing w:line="360" w:lineRule="auto"/>
        <w:rPr>
          <w:rFonts w:ascii="Times New Roman" w:hAnsi="Times New Roman" w:eastAsia="宋体" w:cs="Times New Roman"/>
          <w:color w:val="auto"/>
          <w:u w:val="single"/>
        </w:rPr>
      </w:pPr>
    </w:p>
    <w:p w14:paraId="1A516A0A">
      <w:pPr>
        <w:spacing w:line="360" w:lineRule="auto"/>
        <w:rPr>
          <w:rFonts w:ascii="Times New Roman" w:hAnsi="Times New Roman" w:eastAsia="宋体" w:cs="Times New Roman"/>
          <w:color w:val="auto"/>
          <w:u w:val="single"/>
        </w:rPr>
      </w:pPr>
    </w:p>
    <w:p w14:paraId="0CD66223">
      <w:pPr>
        <w:spacing w:line="360" w:lineRule="auto"/>
        <w:rPr>
          <w:rFonts w:ascii="Times New Roman" w:hAnsi="Times New Roman" w:eastAsia="宋体" w:cs="Times New Roman"/>
          <w:color w:val="auto"/>
          <w:u w:val="single"/>
        </w:rPr>
      </w:pPr>
    </w:p>
    <w:p w14:paraId="794E7B56">
      <w:pPr>
        <w:spacing w:line="360" w:lineRule="auto"/>
        <w:rPr>
          <w:rFonts w:ascii="Times New Roman" w:hAnsi="Times New Roman" w:eastAsia="宋体" w:cs="Times New Roman"/>
          <w:color w:val="auto"/>
          <w:u w:val="single"/>
        </w:rPr>
      </w:pPr>
    </w:p>
    <w:p w14:paraId="15A5B96B">
      <w:pPr>
        <w:spacing w:line="360" w:lineRule="auto"/>
        <w:rPr>
          <w:rFonts w:ascii="Times New Roman" w:hAnsi="Times New Roman" w:eastAsia="宋体" w:cs="Times New Roman"/>
          <w:color w:val="auto"/>
          <w:u w:val="single"/>
        </w:rPr>
      </w:pPr>
    </w:p>
    <w:p w14:paraId="107E6840">
      <w:pPr>
        <w:spacing w:line="360" w:lineRule="auto"/>
        <w:rPr>
          <w:rFonts w:ascii="Times New Roman" w:hAnsi="Times New Roman" w:eastAsia="宋体" w:cs="Times New Roman"/>
          <w:color w:val="auto"/>
          <w:u w:val="single"/>
        </w:rPr>
      </w:pPr>
    </w:p>
    <w:p w14:paraId="0D353EA9">
      <w:pPr>
        <w:spacing w:line="360" w:lineRule="auto"/>
        <w:rPr>
          <w:rFonts w:ascii="Times New Roman" w:hAnsi="Times New Roman" w:eastAsia="宋体" w:cs="Times New Roman"/>
          <w:color w:val="auto"/>
          <w:u w:val="single"/>
        </w:rPr>
      </w:pPr>
    </w:p>
    <w:p w14:paraId="0165A4B9">
      <w:pPr>
        <w:spacing w:line="360" w:lineRule="auto"/>
        <w:rPr>
          <w:rFonts w:ascii="Times New Roman" w:hAnsi="Times New Roman" w:eastAsia="宋体" w:cs="Times New Roman"/>
          <w:color w:val="auto"/>
          <w:u w:val="single"/>
        </w:rPr>
      </w:pPr>
    </w:p>
    <w:p w14:paraId="4D2F1AAE">
      <w:pPr>
        <w:spacing w:line="360" w:lineRule="auto"/>
        <w:rPr>
          <w:rFonts w:ascii="Times New Roman" w:hAnsi="Times New Roman" w:eastAsia="宋体" w:cs="Times New Roman"/>
          <w:color w:val="auto"/>
          <w:u w:val="single"/>
        </w:rPr>
      </w:pPr>
    </w:p>
    <w:p w14:paraId="09500CD1">
      <w:pPr>
        <w:spacing w:line="360" w:lineRule="auto"/>
        <w:rPr>
          <w:rFonts w:ascii="Times New Roman" w:hAnsi="Times New Roman" w:eastAsia="宋体" w:cs="Times New Roman"/>
          <w:color w:val="auto"/>
          <w:u w:val="single"/>
        </w:rPr>
      </w:pPr>
    </w:p>
    <w:p w14:paraId="268EE838">
      <w:pPr>
        <w:spacing w:line="360" w:lineRule="auto"/>
        <w:rPr>
          <w:rFonts w:ascii="Times New Roman" w:hAnsi="Times New Roman" w:eastAsia="宋体" w:cs="Times New Roman"/>
          <w:color w:val="auto"/>
          <w:u w:val="single"/>
        </w:rPr>
      </w:pPr>
    </w:p>
    <w:p w14:paraId="192C9F82">
      <w:pPr>
        <w:spacing w:line="360" w:lineRule="auto"/>
        <w:rPr>
          <w:rFonts w:ascii="Times New Roman" w:hAnsi="Times New Roman" w:eastAsia="宋体" w:cs="Times New Roman"/>
          <w:color w:val="auto"/>
          <w:u w:val="single"/>
        </w:rPr>
      </w:pPr>
    </w:p>
    <w:p w14:paraId="3ECDBF5B">
      <w:pPr>
        <w:spacing w:line="360" w:lineRule="auto"/>
        <w:rPr>
          <w:rFonts w:ascii="宋体" w:hAnsi="宋体" w:eastAsia="宋体" w:cs="宋体"/>
          <w:b/>
          <w:bCs/>
          <w:color w:val="auto"/>
          <w:lang w:val="zh-CN"/>
        </w:rPr>
      </w:pPr>
    </w:p>
    <w:p w14:paraId="7EBC9633">
      <w:pPr>
        <w:spacing w:line="360" w:lineRule="auto"/>
        <w:rPr>
          <w:rFonts w:ascii="宋体" w:hAnsi="宋体" w:eastAsia="宋体" w:cs="宋体"/>
          <w:b/>
          <w:bCs/>
          <w:color w:val="auto"/>
          <w:lang w:val="zh-CN"/>
        </w:rPr>
      </w:pPr>
      <w:bookmarkStart w:id="662" w:name="_Toc22323"/>
      <w:bookmarkStart w:id="663" w:name="_Toc28827"/>
      <w:r>
        <w:rPr>
          <w:rFonts w:hint="eastAsia" w:ascii="宋体" w:hAnsi="宋体" w:eastAsia="宋体" w:cs="宋体"/>
          <w:b/>
          <w:bCs/>
          <w:color w:val="auto"/>
          <w:lang w:val="zh-CN"/>
        </w:rPr>
        <w:t xml:space="preserve">格式四 </w:t>
      </w:r>
      <w:r>
        <w:rPr>
          <w:rFonts w:ascii="宋体" w:hAnsi="宋体" w:eastAsia="宋体" w:cs="宋体"/>
          <w:b/>
          <w:bCs/>
          <w:color w:val="auto"/>
          <w:lang w:val="zh-CN"/>
        </w:rPr>
        <w:t>资格证明文件</w:t>
      </w:r>
      <w:bookmarkEnd w:id="662"/>
      <w:bookmarkEnd w:id="663"/>
    </w:p>
    <w:p w14:paraId="4FCAF545">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1、具有独立订立合同的能力（提供有效的法人营业执照复印件加盖公章）</w:t>
      </w:r>
    </w:p>
    <w:p w14:paraId="739FC368">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2、</w:t>
      </w:r>
      <w:r>
        <w:rPr>
          <w:rFonts w:ascii="Times New Roman" w:hAnsi="Times New Roman" w:eastAsia="宋体" w:cs="Times New Roman"/>
          <w:color w:val="auto"/>
          <w:spacing w:val="2"/>
        </w:rPr>
        <w:t>申请人资质等级及范围：具有专业承包建筑装修装饰工程二级(含)以上资质（提供有效的证书复印件加盖公章）</w:t>
      </w:r>
    </w:p>
    <w:p w14:paraId="2523B0E7">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3、</w:t>
      </w:r>
      <w:r>
        <w:rPr>
          <w:rFonts w:ascii="Times New Roman" w:hAnsi="Times New Roman" w:eastAsia="宋体" w:cs="Times New Roman"/>
          <w:color w:val="auto"/>
          <w:spacing w:val="2"/>
        </w:rPr>
        <w:t>具备安全生产条件，并取得安全生产许可证（提供有效的证书复印件加盖公章）；</w:t>
      </w:r>
    </w:p>
    <w:p w14:paraId="7B5BD996">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4、 项目负责人的要求：具备建筑工程专业注册建造师二级及以上资格证书并具备有效的安全生产B类证（提供有效的证书复印件加盖公章）；</w:t>
      </w:r>
    </w:p>
    <w:p w14:paraId="3F5E7EC9">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5、 投标申请人必须提供拟投入本工程的项目负责人与投标申请人签订的有效劳动合同以及社保机构出具近半年（2024年01月-2024年06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63EA2D8A">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6、 供应商自2023年08月01日及以来承担过单项合同金额在100万元的公共建筑装饰装修工程（住宅、公寓、厂房、仓库、轨道交通、小区出新改造除外）。（须提供合同证明材料，提供的业绩证明材料必须反映出相关数据和内容，否则视为未提供，提供证明材料复印件加盖公章后放至投标文件中。）</w:t>
      </w:r>
    </w:p>
    <w:p w14:paraId="7ED1742C">
      <w:pPr>
        <w:pStyle w:val="2"/>
        <w:rPr>
          <w:rFonts w:eastAsiaTheme="minorEastAsia"/>
          <w:color w:val="auto"/>
        </w:rPr>
      </w:pPr>
      <w:r>
        <w:rPr>
          <w:rFonts w:ascii="Times New Roman" w:hAnsi="Times New Roman" w:eastAsia="宋体" w:cs="Times New Roman"/>
          <w:color w:val="auto"/>
          <w:spacing w:val="2"/>
        </w:rPr>
        <w:t>详见：</w:t>
      </w:r>
      <w:r>
        <w:rPr>
          <w:rFonts w:hint="eastAsia" w:ascii="Times New Roman" w:hAnsi="Times New Roman" w:eastAsia="宋体" w:cs="Times New Roman"/>
          <w:color w:val="auto"/>
          <w:spacing w:val="2"/>
        </w:rPr>
        <w:t>格式六</w:t>
      </w:r>
      <w:r>
        <w:rPr>
          <w:rFonts w:ascii="Times New Roman" w:hAnsi="Times New Roman" w:eastAsia="宋体" w:cs="Times New Roman"/>
          <w:color w:val="auto"/>
          <w:spacing w:val="2"/>
        </w:rPr>
        <w:t>。</w:t>
      </w:r>
    </w:p>
    <w:p w14:paraId="0C7C2CF2">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7</w:t>
      </w:r>
      <w:r>
        <w:rPr>
          <w:rFonts w:ascii="Times New Roman" w:hAnsi="Times New Roman" w:eastAsia="宋体" w:cs="Times New Roman"/>
          <w:color w:val="auto"/>
          <w:spacing w:val="2"/>
        </w:rPr>
        <w:t>、未被“信用中国”网站(www.creditchina.gov.cn)或中国政府采购网(www.ccgp.gov.cn)列入失信被执行人、重大税收违法案件当事人、严重违法失信行为记录名单；</w:t>
      </w:r>
    </w:p>
    <w:p w14:paraId="39940094">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8</w:t>
      </w:r>
      <w:r>
        <w:rPr>
          <w:rFonts w:ascii="Times New Roman" w:hAnsi="Times New Roman" w:eastAsia="宋体" w:cs="Times New Roman"/>
          <w:color w:val="auto"/>
          <w:spacing w:val="2"/>
        </w:rPr>
        <w:t>、</w:t>
      </w:r>
      <w:bookmarkStart w:id="664" w:name="_Hlk140591029"/>
      <w:r>
        <w:rPr>
          <w:rFonts w:ascii="Times New Roman" w:hAnsi="Times New Roman" w:eastAsia="宋体" w:cs="Times New Roman"/>
          <w:color w:val="auto"/>
          <w:spacing w:val="2"/>
        </w:rPr>
        <w:t>参选人的法定代表人或负责人为同一人或者存在控股、管理关系的不同单位，不得参加同一标包参选或者未划分标包的同一采购项目参选</w:t>
      </w:r>
      <w:bookmarkEnd w:id="664"/>
      <w:r>
        <w:rPr>
          <w:rFonts w:ascii="Times New Roman" w:hAnsi="Times New Roman" w:eastAsia="宋体" w:cs="Times New Roman"/>
          <w:color w:val="auto"/>
          <w:spacing w:val="2"/>
        </w:rPr>
        <w:t>。</w:t>
      </w:r>
    </w:p>
    <w:p w14:paraId="5C4BA81B">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73B6531E">
      <w:pPr>
        <w:pStyle w:val="2"/>
        <w:rPr>
          <w:rFonts w:eastAsiaTheme="minorEastAsia"/>
          <w:color w:val="auto"/>
        </w:rPr>
      </w:pPr>
    </w:p>
    <w:p w14:paraId="1821FC48">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9</w:t>
      </w:r>
      <w:r>
        <w:rPr>
          <w:rFonts w:ascii="Times New Roman" w:hAnsi="Times New Roman" w:eastAsia="宋体" w:cs="Times New Roman"/>
          <w:color w:val="auto"/>
          <w:spacing w:val="2"/>
        </w:rPr>
        <w:t>、本项目各标包均不接受联合体参选。</w:t>
      </w:r>
    </w:p>
    <w:p w14:paraId="6863AC69">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4142BAC3">
      <w:pPr>
        <w:pStyle w:val="2"/>
        <w:rPr>
          <w:rFonts w:eastAsiaTheme="minorEastAsia"/>
          <w:color w:val="auto"/>
        </w:rPr>
      </w:pPr>
    </w:p>
    <w:p w14:paraId="1B8023EE">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10</w:t>
      </w:r>
      <w:r>
        <w:rPr>
          <w:rFonts w:ascii="Times New Roman" w:hAnsi="Times New Roman" w:eastAsia="宋体" w:cs="Times New Roman"/>
          <w:color w:val="auto"/>
          <w:spacing w:val="2"/>
        </w:rPr>
        <w:t>、满足该标包资质要求。</w:t>
      </w:r>
    </w:p>
    <w:p w14:paraId="29D4C8D9">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提供该标包要求的有效期内的资质证书扫描件。</w:t>
      </w:r>
    </w:p>
    <w:p w14:paraId="62DECDAA">
      <w:pPr>
        <w:pStyle w:val="18"/>
        <w:rPr>
          <w:rFonts w:ascii="Times New Roman" w:hAnsi="Times New Roman" w:cs="Times New Roman"/>
          <w:color w:val="auto"/>
          <w:spacing w:val="2"/>
          <w:sz w:val="21"/>
          <w:szCs w:val="21"/>
        </w:rPr>
      </w:pPr>
    </w:p>
    <w:p w14:paraId="4E347314">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11</w:t>
      </w:r>
      <w:r>
        <w:rPr>
          <w:rFonts w:ascii="Times New Roman" w:hAnsi="Times New Roman" w:eastAsia="宋体" w:cs="Times New Roman"/>
          <w:color w:val="auto"/>
          <w:spacing w:val="2"/>
        </w:rPr>
        <w:t>、不存在法律法规及比选人有关制度规定不得参与</w:t>
      </w:r>
      <w:r>
        <w:rPr>
          <w:rFonts w:hint="eastAsia" w:ascii="Times New Roman" w:hAnsi="Times New Roman" w:eastAsia="宋体" w:cs="Times New Roman"/>
          <w:color w:val="auto"/>
          <w:spacing w:val="2"/>
        </w:rPr>
        <w:t>采购</w:t>
      </w:r>
      <w:r>
        <w:rPr>
          <w:rFonts w:ascii="Times New Roman" w:hAnsi="Times New Roman" w:eastAsia="宋体" w:cs="Times New Roman"/>
          <w:color w:val="auto"/>
          <w:spacing w:val="2"/>
        </w:rPr>
        <w:t>、比选等采购项目的情形。</w:t>
      </w:r>
    </w:p>
    <w:p w14:paraId="0E971DC5">
      <w:pPr>
        <w:shd w:val="clear" w:color="auto" w:fill="FFFFFF"/>
        <w:spacing w:line="360" w:lineRule="auto"/>
        <w:ind w:firstLine="428" w:firstLineChars="200"/>
        <w:rPr>
          <w:rFonts w:ascii="Times New Roman" w:hAnsi="Times New Roman" w:eastAsia="宋体" w:cs="Times New Roman"/>
          <w:color w:val="auto"/>
          <w:spacing w:val="2"/>
        </w:rPr>
      </w:pPr>
      <w:bookmarkStart w:id="665" w:name="_Hlk129789363"/>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6C070BF2">
      <w:pPr>
        <w:pStyle w:val="18"/>
        <w:rPr>
          <w:rFonts w:ascii="Times New Roman" w:hAnsi="Times New Roman" w:cs="Times New Roman"/>
          <w:color w:val="auto"/>
          <w:spacing w:val="2"/>
          <w:sz w:val="21"/>
          <w:szCs w:val="21"/>
        </w:rPr>
      </w:pPr>
    </w:p>
    <w:p w14:paraId="0F0BB825">
      <w:pPr>
        <w:pStyle w:val="18"/>
        <w:rPr>
          <w:rFonts w:ascii="Times New Roman" w:hAnsi="Times New Roman" w:cs="Times New Roman"/>
          <w:color w:val="auto"/>
        </w:rPr>
      </w:pPr>
    </w:p>
    <w:p w14:paraId="572F8511">
      <w:pPr>
        <w:pStyle w:val="18"/>
        <w:rPr>
          <w:rFonts w:ascii="Times New Roman" w:hAnsi="Times New Roman" w:cs="Times New Roman"/>
          <w:color w:val="auto"/>
        </w:rPr>
      </w:pPr>
    </w:p>
    <w:p w14:paraId="02EDEA9F">
      <w:pPr>
        <w:pStyle w:val="18"/>
        <w:rPr>
          <w:rFonts w:ascii="Times New Roman" w:hAnsi="Times New Roman" w:cs="Times New Roman"/>
          <w:color w:val="auto"/>
        </w:rPr>
      </w:pPr>
    </w:p>
    <w:p w14:paraId="66C871FB">
      <w:pPr>
        <w:pStyle w:val="18"/>
        <w:rPr>
          <w:rFonts w:ascii="Times New Roman" w:hAnsi="Times New Roman" w:cs="Times New Roman"/>
          <w:color w:val="auto"/>
        </w:rPr>
      </w:pPr>
    </w:p>
    <w:p w14:paraId="7DC2A079">
      <w:pPr>
        <w:pStyle w:val="18"/>
        <w:rPr>
          <w:rFonts w:ascii="Times New Roman" w:hAnsi="Times New Roman" w:cs="Times New Roman"/>
          <w:color w:val="auto"/>
        </w:rPr>
      </w:pPr>
    </w:p>
    <w:p w14:paraId="48A70CD2">
      <w:pPr>
        <w:pStyle w:val="18"/>
        <w:rPr>
          <w:rFonts w:ascii="Times New Roman" w:hAnsi="Times New Roman" w:cs="Times New Roman"/>
          <w:color w:val="auto"/>
        </w:rPr>
      </w:pPr>
    </w:p>
    <w:p w14:paraId="7DA884E2">
      <w:pPr>
        <w:pStyle w:val="18"/>
        <w:rPr>
          <w:rFonts w:ascii="Times New Roman" w:hAnsi="Times New Roman" w:cs="Times New Roman"/>
          <w:color w:val="auto"/>
        </w:rPr>
      </w:pPr>
    </w:p>
    <w:bookmarkEnd w:id="665"/>
    <w:p w14:paraId="4E848132">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 xml:space="preserve">格式五  </w:t>
      </w:r>
      <w:r>
        <w:rPr>
          <w:rFonts w:ascii="宋体" w:hAnsi="宋体" w:eastAsia="宋体" w:cs="宋体"/>
          <w:b/>
          <w:bCs/>
          <w:color w:val="auto"/>
          <w:lang w:val="zh-CN"/>
        </w:rPr>
        <w:t>承诺函</w:t>
      </w:r>
    </w:p>
    <w:p w14:paraId="2F08FD98">
      <w:pPr>
        <w:spacing w:line="360" w:lineRule="auto"/>
        <w:jc w:val="center"/>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承诺函</w:t>
      </w:r>
    </w:p>
    <w:p w14:paraId="6556C474">
      <w:pPr>
        <w:spacing w:line="360" w:lineRule="auto"/>
        <w:rPr>
          <w:rFonts w:ascii="Times New Roman" w:hAnsi="Times New Roman" w:eastAsia="宋体" w:cs="Times New Roman"/>
          <w:color w:val="auto"/>
        </w:rPr>
      </w:pPr>
      <w:r>
        <w:rPr>
          <w:rFonts w:hint="eastAsia" w:ascii="Times New Roman" w:hAnsi="宋体" w:eastAsia="宋体" w:cs="Times New Roman"/>
          <w:color w:val="auto"/>
        </w:rPr>
        <w:t>江苏煤炭地质勘探三队</w:t>
      </w:r>
      <w:r>
        <w:rPr>
          <w:rFonts w:ascii="Times New Roman" w:hAnsi="宋体" w:eastAsia="宋体" w:cs="Times New Roman"/>
          <w:color w:val="auto"/>
        </w:rPr>
        <w:t>：</w:t>
      </w:r>
    </w:p>
    <w:p w14:paraId="113814B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我单位参与贵方</w:t>
      </w:r>
      <w:r>
        <w:rPr>
          <w:rFonts w:ascii="宋体" w:hAnsi="宋体" w:eastAsia="宋体" w:cs="宋体"/>
          <w:color w:val="auto"/>
          <w:u w:val="single"/>
        </w:rPr>
        <w:t>和电路10号研发大楼二楼、三楼东侧办公楼室内装饰装修工程</w:t>
      </w:r>
      <w:r>
        <w:rPr>
          <w:rFonts w:hint="eastAsia" w:ascii="宋体" w:hAnsi="宋体" w:eastAsia="宋体" w:cs="宋体"/>
          <w:color w:val="auto"/>
          <w:u w:val="single"/>
        </w:rPr>
        <w:t>项目</w:t>
      </w:r>
      <w:r>
        <w:rPr>
          <w:rFonts w:ascii="Times New Roman" w:hAnsi="宋体" w:eastAsia="宋体" w:cs="Times New Roman"/>
          <w:color w:val="auto"/>
        </w:rPr>
        <w:t>的投标，针对本项目承诺如下：</w:t>
      </w:r>
    </w:p>
    <w:p w14:paraId="3CDD7944">
      <w:pPr>
        <w:spacing w:line="360" w:lineRule="auto"/>
        <w:ind w:firstLine="420" w:firstLineChars="200"/>
        <w:rPr>
          <w:rFonts w:ascii="Times New Roman" w:hAnsi="Times New Roman" w:eastAsia="宋体" w:cs="Times New Roman"/>
          <w:bCs/>
          <w:color w:val="auto"/>
        </w:rPr>
      </w:pP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bCs/>
          <w:color w:val="auto"/>
        </w:rPr>
        <w:t>我方为在中华人民共和国境内合法注册的独立法人，遵守中国有关法律、法规，具有良好的商业信誉。</w:t>
      </w:r>
    </w:p>
    <w:p w14:paraId="3AB73626">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、我方已获得</w:t>
      </w:r>
      <w:r>
        <w:rPr>
          <w:rFonts w:hint="eastAsia" w:ascii="Times New Roman" w:hAnsi="宋体" w:eastAsia="宋体" w:cs="Times New Roman"/>
          <w:color w:val="auto"/>
        </w:rPr>
        <w:t>磋商</w:t>
      </w:r>
      <w:r>
        <w:rPr>
          <w:rFonts w:ascii="Times New Roman" w:hAnsi="宋体" w:eastAsia="宋体" w:cs="Times New Roman"/>
          <w:color w:val="auto"/>
        </w:rPr>
        <w:t>文件并登记备案。</w:t>
      </w:r>
    </w:p>
    <w:p w14:paraId="3F1BD821">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ascii="Times New Roman" w:hAnsi="宋体" w:eastAsia="宋体" w:cs="Times New Roman"/>
          <w:color w:val="auto"/>
        </w:rPr>
        <w:t>、我方不存在</w:t>
      </w:r>
      <w:r>
        <w:rPr>
          <w:rFonts w:ascii="Times New Roman" w:hAnsi="Times New Roman" w:eastAsia="宋体" w:cs="Times New Roman"/>
          <w:color w:val="auto"/>
        </w:rPr>
        <w:t>“</w:t>
      </w:r>
      <w:r>
        <w:rPr>
          <w:rFonts w:ascii="Times New Roman" w:hAnsi="宋体" w:eastAsia="宋体" w:cs="Times New Roman"/>
          <w:color w:val="auto"/>
          <w:spacing w:val="2"/>
        </w:rPr>
        <w:t>参选人的法定代表人或负责人为同一人或者存在控股、管理关系的不同单位，不得参加同一标包参选或者未划分标包的同一采购项目参选</w:t>
      </w:r>
      <w:r>
        <w:rPr>
          <w:rFonts w:ascii="Times New Roman" w:hAnsi="Times New Roman" w:eastAsia="宋体" w:cs="Times New Roman"/>
          <w:color w:val="auto"/>
        </w:rPr>
        <w:t>”</w:t>
      </w:r>
      <w:r>
        <w:rPr>
          <w:rFonts w:ascii="Times New Roman" w:hAnsi="宋体" w:eastAsia="宋体" w:cs="Times New Roman"/>
          <w:color w:val="auto"/>
        </w:rPr>
        <w:t>的情形。</w:t>
      </w:r>
    </w:p>
    <w:p w14:paraId="4D7C3CD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bCs/>
          <w:color w:val="auto"/>
        </w:rPr>
        <w:t>4</w:t>
      </w:r>
      <w:r>
        <w:rPr>
          <w:rFonts w:ascii="Times New Roman" w:hAnsi="宋体" w:eastAsia="宋体" w:cs="Times New Roman"/>
          <w:bCs/>
          <w:color w:val="auto"/>
        </w:rPr>
        <w:t>、我方不存在法律法规及比选人有关制度规定不得参与</w:t>
      </w:r>
      <w:r>
        <w:rPr>
          <w:rFonts w:hint="eastAsia" w:ascii="Times New Roman" w:hAnsi="宋体" w:eastAsia="宋体" w:cs="Times New Roman"/>
          <w:bCs/>
          <w:color w:val="auto"/>
        </w:rPr>
        <w:t>采购</w:t>
      </w:r>
      <w:r>
        <w:rPr>
          <w:rFonts w:ascii="Times New Roman" w:hAnsi="宋体" w:eastAsia="宋体" w:cs="Times New Roman"/>
          <w:bCs/>
          <w:color w:val="auto"/>
        </w:rPr>
        <w:t>、比选等采购项目的情形。</w:t>
      </w:r>
    </w:p>
    <w:p w14:paraId="6AEB3E84">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宋体" w:eastAsia="宋体" w:cs="Times New Roman"/>
          <w:color w:val="auto"/>
        </w:rPr>
        <w:t>、我方非联合体应答。</w:t>
      </w:r>
    </w:p>
    <w:p w14:paraId="704952C7">
      <w:pPr>
        <w:spacing w:line="360" w:lineRule="auto"/>
        <w:ind w:firstLine="420" w:firstLineChars="200"/>
        <w:rPr>
          <w:rFonts w:ascii="Times New Roman" w:hAnsi="Times New Roman" w:eastAsia="宋体" w:cs="Times New Roman"/>
          <w:color w:val="auto"/>
        </w:rPr>
      </w:pPr>
    </w:p>
    <w:p w14:paraId="31DF3C3C">
      <w:pPr>
        <w:spacing w:line="360" w:lineRule="auto"/>
        <w:jc w:val="right"/>
        <w:rPr>
          <w:rFonts w:ascii="Times New Roman" w:hAnsi="Times New Roman" w:eastAsia="宋体" w:cs="Times New Roman"/>
          <w:color w:val="auto"/>
        </w:rPr>
      </w:pPr>
      <w:r>
        <w:rPr>
          <w:rFonts w:ascii="Times New Roman" w:hAnsi="宋体" w:eastAsia="宋体" w:cs="Times New Roman"/>
          <w:color w:val="auto"/>
        </w:rPr>
        <w:t>应答人：（盖单位公章）</w:t>
      </w:r>
    </w:p>
    <w:p w14:paraId="63A5D76F">
      <w:pPr>
        <w:spacing w:line="360" w:lineRule="auto"/>
        <w:jc w:val="right"/>
        <w:rPr>
          <w:rFonts w:ascii="Times New Roman" w:hAnsi="Times New Roman" w:eastAsia="宋体" w:cs="Times New Roman"/>
          <w:color w:val="auto"/>
        </w:rPr>
      </w:pPr>
      <w:r>
        <w:rPr>
          <w:rFonts w:ascii="Times New Roman" w:hAnsi="宋体" w:eastAsia="宋体" w:cs="Times New Roman"/>
          <w:color w:val="auto"/>
        </w:rPr>
        <w:t>法定代表人或其委托代理人：（签字）</w:t>
      </w:r>
    </w:p>
    <w:p w14:paraId="375D2E94">
      <w:pPr>
        <w:spacing w:line="360" w:lineRule="auto"/>
        <w:rPr>
          <w:rFonts w:ascii="Times New Roman" w:hAnsi="Times New Roman" w:eastAsia="宋体" w:cs="Times New Roman"/>
          <w:color w:val="auto"/>
        </w:rPr>
      </w:pPr>
      <w:r>
        <w:rPr>
          <w:rFonts w:ascii="Times New Roman" w:hAnsi="宋体" w:eastAsia="宋体" w:cs="Times New Roman"/>
          <w:color w:val="auto"/>
        </w:rPr>
        <w:t>年月日</w:t>
      </w:r>
    </w:p>
    <w:p w14:paraId="72F61415">
      <w:pPr>
        <w:pStyle w:val="2"/>
        <w:ind w:left="0" w:leftChars="0"/>
        <w:rPr>
          <w:rFonts w:eastAsia="宋体" w:cs="Times New Roman"/>
          <w:color w:val="auto"/>
        </w:rPr>
      </w:pPr>
    </w:p>
    <w:p w14:paraId="1C3A466E">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 xml:space="preserve">格式六  </w:t>
      </w:r>
      <w:r>
        <w:rPr>
          <w:rFonts w:ascii="宋体" w:hAnsi="宋体" w:eastAsia="宋体" w:cs="宋体"/>
          <w:b/>
          <w:bCs/>
          <w:color w:val="auto"/>
          <w:lang w:val="zh-CN"/>
        </w:rPr>
        <w:t>业绩材料</w:t>
      </w:r>
    </w:p>
    <w:p w14:paraId="5BA838FB">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供应商类似业绩情况表</w:t>
      </w:r>
    </w:p>
    <w:p w14:paraId="5661CFD3">
      <w:pPr>
        <w:spacing w:line="240" w:lineRule="atLeast"/>
        <w:jc w:val="center"/>
        <w:rPr>
          <w:rFonts w:ascii="宋体" w:hAnsi="宋体" w:eastAsia="宋体" w:cs="宋体"/>
          <w:b/>
          <w:color w:val="auto"/>
          <w:sz w:val="36"/>
          <w:szCs w:val="36"/>
        </w:rPr>
      </w:pPr>
    </w:p>
    <w:p w14:paraId="3B56C6B1">
      <w:pPr>
        <w:ind w:firstLine="360" w:firstLineChars="150"/>
        <w:rPr>
          <w:rFonts w:ascii="宋体" w:hAnsi="宋体" w:eastAsia="宋体" w:cs="宋体"/>
          <w:color w:val="auto"/>
          <w:sz w:val="24"/>
          <w:lang w:val="zh-CN"/>
        </w:rPr>
      </w:pPr>
      <w:r>
        <w:rPr>
          <w:rFonts w:hint="eastAsia" w:ascii="宋体" w:hAnsi="宋体" w:eastAsia="宋体" w:cs="宋体"/>
          <w:color w:val="auto"/>
          <w:sz w:val="24"/>
          <w:lang w:val="zh-CN"/>
        </w:rPr>
        <w:t>项目名称：                                   项目编号：</w:t>
      </w:r>
    </w:p>
    <w:tbl>
      <w:tblPr>
        <w:tblStyle w:val="51"/>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7E47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79FFF94D">
            <w:pPr>
              <w:spacing w:line="240" w:lineRule="atLeast"/>
              <w:jc w:val="center"/>
              <w:rPr>
                <w:rFonts w:ascii="宋体" w:hAnsi="宋体" w:eastAsia="宋体" w:cs="宋体"/>
                <w:color w:val="auto"/>
              </w:rPr>
            </w:pPr>
            <w:r>
              <w:rPr>
                <w:rFonts w:hint="eastAsia" w:ascii="宋体" w:hAnsi="宋体" w:eastAsia="宋体" w:cs="宋体"/>
                <w:color w:val="auto"/>
              </w:rPr>
              <w:t>序号</w:t>
            </w:r>
          </w:p>
        </w:tc>
        <w:tc>
          <w:tcPr>
            <w:tcW w:w="1931" w:type="dxa"/>
            <w:vAlign w:val="center"/>
          </w:tcPr>
          <w:p w14:paraId="5E757205">
            <w:pPr>
              <w:spacing w:line="240" w:lineRule="atLeast"/>
              <w:jc w:val="center"/>
              <w:rPr>
                <w:rFonts w:ascii="宋体" w:hAnsi="宋体" w:eastAsia="宋体" w:cs="宋体"/>
                <w:color w:val="auto"/>
              </w:rPr>
            </w:pPr>
            <w:r>
              <w:rPr>
                <w:rFonts w:hint="eastAsia" w:ascii="宋体" w:hAnsi="宋体" w:eastAsia="宋体" w:cs="宋体"/>
                <w:color w:val="auto"/>
              </w:rPr>
              <w:t>项目名称</w:t>
            </w:r>
          </w:p>
        </w:tc>
        <w:tc>
          <w:tcPr>
            <w:tcW w:w="2605" w:type="dxa"/>
            <w:vAlign w:val="center"/>
          </w:tcPr>
          <w:p w14:paraId="45423486">
            <w:pPr>
              <w:spacing w:line="240" w:lineRule="atLeast"/>
              <w:jc w:val="center"/>
              <w:rPr>
                <w:rFonts w:ascii="宋体" w:hAnsi="宋体" w:eastAsia="宋体" w:cs="宋体"/>
                <w:color w:val="auto"/>
              </w:rPr>
            </w:pPr>
            <w:r>
              <w:rPr>
                <w:rFonts w:hint="eastAsia" w:ascii="宋体" w:hAnsi="宋体" w:eastAsia="宋体" w:cs="宋体"/>
                <w:color w:val="auto"/>
              </w:rPr>
              <w:t>业主方</w:t>
            </w:r>
          </w:p>
        </w:tc>
        <w:tc>
          <w:tcPr>
            <w:tcW w:w="1452" w:type="dxa"/>
            <w:vAlign w:val="center"/>
          </w:tcPr>
          <w:p w14:paraId="16027613">
            <w:pPr>
              <w:spacing w:line="240" w:lineRule="atLeast"/>
              <w:jc w:val="center"/>
              <w:rPr>
                <w:rFonts w:ascii="宋体" w:hAnsi="宋体" w:eastAsia="宋体" w:cs="宋体"/>
                <w:color w:val="auto"/>
              </w:rPr>
            </w:pPr>
            <w:r>
              <w:rPr>
                <w:rFonts w:hint="eastAsia" w:ascii="宋体" w:hAnsi="宋体" w:eastAsia="宋体" w:cs="宋体"/>
                <w:color w:val="auto"/>
              </w:rPr>
              <w:t>合同金额</w:t>
            </w:r>
          </w:p>
          <w:p w14:paraId="0746F144">
            <w:pPr>
              <w:spacing w:line="240" w:lineRule="atLeast"/>
              <w:jc w:val="center"/>
              <w:rPr>
                <w:rFonts w:ascii="宋体" w:hAnsi="宋体" w:eastAsia="宋体" w:cs="宋体"/>
                <w:color w:val="auto"/>
              </w:rPr>
            </w:pPr>
            <w:r>
              <w:rPr>
                <w:rFonts w:hint="eastAsia" w:ascii="宋体" w:hAnsi="宋体" w:eastAsia="宋体" w:cs="宋体"/>
                <w:color w:val="auto"/>
              </w:rPr>
              <w:t>(万元)</w:t>
            </w:r>
          </w:p>
        </w:tc>
        <w:tc>
          <w:tcPr>
            <w:tcW w:w="1701" w:type="dxa"/>
            <w:vAlign w:val="center"/>
          </w:tcPr>
          <w:p w14:paraId="68A51D51">
            <w:pPr>
              <w:spacing w:line="240" w:lineRule="atLeast"/>
              <w:jc w:val="center"/>
              <w:rPr>
                <w:rFonts w:ascii="宋体" w:hAnsi="宋体" w:eastAsia="宋体" w:cs="宋体"/>
                <w:color w:val="auto"/>
              </w:rPr>
            </w:pPr>
            <w:r>
              <w:rPr>
                <w:rFonts w:hint="eastAsia" w:ascii="宋体" w:hAnsi="宋体" w:eastAsia="宋体" w:cs="宋体"/>
                <w:color w:val="auto"/>
              </w:rPr>
              <w:t>签订合同时间</w:t>
            </w:r>
          </w:p>
        </w:tc>
        <w:tc>
          <w:tcPr>
            <w:tcW w:w="1154" w:type="dxa"/>
            <w:vAlign w:val="center"/>
          </w:tcPr>
          <w:p w14:paraId="21E06A3A">
            <w:pPr>
              <w:spacing w:line="240" w:lineRule="atLeast"/>
              <w:jc w:val="center"/>
              <w:rPr>
                <w:rFonts w:ascii="宋体" w:hAnsi="宋体" w:eastAsia="宋体" w:cs="宋体"/>
                <w:color w:val="auto"/>
              </w:rPr>
            </w:pPr>
            <w:r>
              <w:rPr>
                <w:rFonts w:hint="eastAsia" w:ascii="宋体" w:hAnsi="宋体" w:eastAsia="宋体" w:cs="宋体"/>
                <w:color w:val="auto"/>
              </w:rPr>
              <w:t>备注</w:t>
            </w:r>
          </w:p>
        </w:tc>
      </w:tr>
      <w:tr w14:paraId="6F81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13EC330">
            <w:pPr>
              <w:spacing w:line="240" w:lineRule="atLeast"/>
              <w:rPr>
                <w:rFonts w:ascii="宋体" w:hAnsi="宋体" w:eastAsia="宋体" w:cs="宋体"/>
                <w:b/>
                <w:color w:val="auto"/>
                <w:sz w:val="36"/>
                <w:szCs w:val="36"/>
              </w:rPr>
            </w:pPr>
          </w:p>
        </w:tc>
        <w:tc>
          <w:tcPr>
            <w:tcW w:w="1931" w:type="dxa"/>
          </w:tcPr>
          <w:p w14:paraId="78633F48">
            <w:pPr>
              <w:spacing w:line="240" w:lineRule="atLeast"/>
              <w:rPr>
                <w:rFonts w:ascii="宋体" w:hAnsi="宋体" w:eastAsia="宋体" w:cs="宋体"/>
                <w:b/>
                <w:color w:val="auto"/>
                <w:sz w:val="36"/>
                <w:szCs w:val="36"/>
              </w:rPr>
            </w:pPr>
          </w:p>
        </w:tc>
        <w:tc>
          <w:tcPr>
            <w:tcW w:w="2605" w:type="dxa"/>
          </w:tcPr>
          <w:p w14:paraId="68D307E0">
            <w:pPr>
              <w:spacing w:line="240" w:lineRule="atLeast"/>
              <w:rPr>
                <w:rFonts w:ascii="宋体" w:hAnsi="宋体" w:eastAsia="宋体" w:cs="宋体"/>
                <w:b/>
                <w:color w:val="auto"/>
                <w:sz w:val="36"/>
                <w:szCs w:val="36"/>
              </w:rPr>
            </w:pPr>
          </w:p>
        </w:tc>
        <w:tc>
          <w:tcPr>
            <w:tcW w:w="1452" w:type="dxa"/>
          </w:tcPr>
          <w:p w14:paraId="24598AC5">
            <w:pPr>
              <w:spacing w:line="240" w:lineRule="atLeast"/>
              <w:rPr>
                <w:rFonts w:ascii="宋体" w:hAnsi="宋体" w:eastAsia="宋体" w:cs="宋体"/>
                <w:b/>
                <w:color w:val="auto"/>
                <w:sz w:val="36"/>
                <w:szCs w:val="36"/>
              </w:rPr>
            </w:pPr>
          </w:p>
        </w:tc>
        <w:tc>
          <w:tcPr>
            <w:tcW w:w="1701" w:type="dxa"/>
          </w:tcPr>
          <w:p w14:paraId="777A2819">
            <w:pPr>
              <w:spacing w:line="240" w:lineRule="atLeast"/>
              <w:rPr>
                <w:rFonts w:ascii="宋体" w:hAnsi="宋体" w:eastAsia="宋体" w:cs="宋体"/>
                <w:b/>
                <w:color w:val="auto"/>
                <w:sz w:val="36"/>
                <w:szCs w:val="36"/>
              </w:rPr>
            </w:pPr>
          </w:p>
        </w:tc>
        <w:tc>
          <w:tcPr>
            <w:tcW w:w="1154" w:type="dxa"/>
          </w:tcPr>
          <w:p w14:paraId="2C020D90">
            <w:pPr>
              <w:spacing w:line="240" w:lineRule="atLeast"/>
              <w:rPr>
                <w:rFonts w:ascii="宋体" w:hAnsi="宋体" w:eastAsia="宋体" w:cs="宋体"/>
                <w:b/>
                <w:color w:val="auto"/>
                <w:sz w:val="36"/>
                <w:szCs w:val="36"/>
              </w:rPr>
            </w:pPr>
          </w:p>
        </w:tc>
      </w:tr>
      <w:tr w14:paraId="674D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F267D6B">
            <w:pPr>
              <w:spacing w:line="240" w:lineRule="atLeast"/>
              <w:rPr>
                <w:rFonts w:ascii="宋体" w:hAnsi="宋体" w:eastAsia="宋体" w:cs="宋体"/>
                <w:b/>
                <w:color w:val="auto"/>
                <w:sz w:val="36"/>
                <w:szCs w:val="36"/>
              </w:rPr>
            </w:pPr>
          </w:p>
        </w:tc>
        <w:tc>
          <w:tcPr>
            <w:tcW w:w="1931" w:type="dxa"/>
          </w:tcPr>
          <w:p w14:paraId="1D080048">
            <w:pPr>
              <w:spacing w:line="240" w:lineRule="atLeast"/>
              <w:rPr>
                <w:rFonts w:ascii="宋体" w:hAnsi="宋体" w:eastAsia="宋体" w:cs="宋体"/>
                <w:b/>
                <w:color w:val="auto"/>
                <w:sz w:val="36"/>
                <w:szCs w:val="36"/>
              </w:rPr>
            </w:pPr>
          </w:p>
        </w:tc>
        <w:tc>
          <w:tcPr>
            <w:tcW w:w="2605" w:type="dxa"/>
          </w:tcPr>
          <w:p w14:paraId="587FB3D0">
            <w:pPr>
              <w:spacing w:line="240" w:lineRule="atLeast"/>
              <w:rPr>
                <w:rFonts w:ascii="宋体" w:hAnsi="宋体" w:eastAsia="宋体" w:cs="宋体"/>
                <w:b/>
                <w:color w:val="auto"/>
                <w:sz w:val="36"/>
                <w:szCs w:val="36"/>
              </w:rPr>
            </w:pPr>
          </w:p>
        </w:tc>
        <w:tc>
          <w:tcPr>
            <w:tcW w:w="1452" w:type="dxa"/>
          </w:tcPr>
          <w:p w14:paraId="31E46D32">
            <w:pPr>
              <w:spacing w:line="240" w:lineRule="atLeast"/>
              <w:rPr>
                <w:rFonts w:ascii="宋体" w:hAnsi="宋体" w:eastAsia="宋体" w:cs="宋体"/>
                <w:b/>
                <w:color w:val="auto"/>
                <w:sz w:val="36"/>
                <w:szCs w:val="36"/>
              </w:rPr>
            </w:pPr>
          </w:p>
        </w:tc>
        <w:tc>
          <w:tcPr>
            <w:tcW w:w="1701" w:type="dxa"/>
          </w:tcPr>
          <w:p w14:paraId="25D860B4">
            <w:pPr>
              <w:spacing w:line="240" w:lineRule="atLeast"/>
              <w:rPr>
                <w:rFonts w:ascii="宋体" w:hAnsi="宋体" w:eastAsia="宋体" w:cs="宋体"/>
                <w:b/>
                <w:color w:val="auto"/>
                <w:sz w:val="36"/>
                <w:szCs w:val="36"/>
              </w:rPr>
            </w:pPr>
          </w:p>
        </w:tc>
        <w:tc>
          <w:tcPr>
            <w:tcW w:w="1154" w:type="dxa"/>
          </w:tcPr>
          <w:p w14:paraId="44C1EF3F">
            <w:pPr>
              <w:spacing w:line="240" w:lineRule="atLeast"/>
              <w:rPr>
                <w:rFonts w:ascii="宋体" w:hAnsi="宋体" w:eastAsia="宋体" w:cs="宋体"/>
                <w:b/>
                <w:color w:val="auto"/>
                <w:sz w:val="36"/>
                <w:szCs w:val="36"/>
              </w:rPr>
            </w:pPr>
          </w:p>
        </w:tc>
      </w:tr>
      <w:tr w14:paraId="0626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3A488D5">
            <w:pPr>
              <w:spacing w:line="240" w:lineRule="atLeast"/>
              <w:rPr>
                <w:rFonts w:ascii="宋体" w:hAnsi="宋体" w:eastAsia="宋体" w:cs="宋体"/>
                <w:b/>
                <w:color w:val="auto"/>
                <w:sz w:val="36"/>
                <w:szCs w:val="36"/>
              </w:rPr>
            </w:pPr>
          </w:p>
        </w:tc>
        <w:tc>
          <w:tcPr>
            <w:tcW w:w="1931" w:type="dxa"/>
          </w:tcPr>
          <w:p w14:paraId="0D8F8DE8">
            <w:pPr>
              <w:spacing w:line="240" w:lineRule="atLeast"/>
              <w:rPr>
                <w:rFonts w:ascii="宋体" w:hAnsi="宋体" w:eastAsia="宋体" w:cs="宋体"/>
                <w:b/>
                <w:color w:val="auto"/>
                <w:sz w:val="36"/>
                <w:szCs w:val="36"/>
              </w:rPr>
            </w:pPr>
          </w:p>
        </w:tc>
        <w:tc>
          <w:tcPr>
            <w:tcW w:w="2605" w:type="dxa"/>
          </w:tcPr>
          <w:p w14:paraId="5A3F1247">
            <w:pPr>
              <w:spacing w:line="240" w:lineRule="atLeast"/>
              <w:rPr>
                <w:rFonts w:ascii="宋体" w:hAnsi="宋体" w:eastAsia="宋体" w:cs="宋体"/>
                <w:b/>
                <w:color w:val="auto"/>
                <w:sz w:val="36"/>
                <w:szCs w:val="36"/>
              </w:rPr>
            </w:pPr>
          </w:p>
        </w:tc>
        <w:tc>
          <w:tcPr>
            <w:tcW w:w="1452" w:type="dxa"/>
          </w:tcPr>
          <w:p w14:paraId="214C2DD0">
            <w:pPr>
              <w:spacing w:line="240" w:lineRule="atLeast"/>
              <w:rPr>
                <w:rFonts w:ascii="宋体" w:hAnsi="宋体" w:eastAsia="宋体" w:cs="宋体"/>
                <w:b/>
                <w:color w:val="auto"/>
                <w:sz w:val="36"/>
                <w:szCs w:val="36"/>
              </w:rPr>
            </w:pPr>
          </w:p>
        </w:tc>
        <w:tc>
          <w:tcPr>
            <w:tcW w:w="1701" w:type="dxa"/>
          </w:tcPr>
          <w:p w14:paraId="76F50686">
            <w:pPr>
              <w:spacing w:line="240" w:lineRule="atLeast"/>
              <w:rPr>
                <w:rFonts w:ascii="宋体" w:hAnsi="宋体" w:eastAsia="宋体" w:cs="宋体"/>
                <w:b/>
                <w:color w:val="auto"/>
                <w:sz w:val="36"/>
                <w:szCs w:val="36"/>
              </w:rPr>
            </w:pPr>
          </w:p>
        </w:tc>
        <w:tc>
          <w:tcPr>
            <w:tcW w:w="1154" w:type="dxa"/>
          </w:tcPr>
          <w:p w14:paraId="2701AA62">
            <w:pPr>
              <w:spacing w:line="240" w:lineRule="atLeast"/>
              <w:rPr>
                <w:rFonts w:ascii="宋体" w:hAnsi="宋体" w:eastAsia="宋体" w:cs="宋体"/>
                <w:b/>
                <w:color w:val="auto"/>
                <w:sz w:val="36"/>
                <w:szCs w:val="36"/>
              </w:rPr>
            </w:pPr>
          </w:p>
        </w:tc>
      </w:tr>
      <w:tr w14:paraId="1A96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C94240">
            <w:pPr>
              <w:spacing w:line="240" w:lineRule="atLeast"/>
              <w:rPr>
                <w:rFonts w:ascii="宋体" w:hAnsi="宋体" w:eastAsia="宋体" w:cs="宋体"/>
                <w:b/>
                <w:color w:val="auto"/>
                <w:sz w:val="36"/>
                <w:szCs w:val="36"/>
              </w:rPr>
            </w:pPr>
          </w:p>
        </w:tc>
        <w:tc>
          <w:tcPr>
            <w:tcW w:w="1931" w:type="dxa"/>
          </w:tcPr>
          <w:p w14:paraId="002809CF">
            <w:pPr>
              <w:spacing w:line="240" w:lineRule="atLeast"/>
              <w:rPr>
                <w:rFonts w:ascii="宋体" w:hAnsi="宋体" w:eastAsia="宋体" w:cs="宋体"/>
                <w:b/>
                <w:color w:val="auto"/>
                <w:sz w:val="36"/>
                <w:szCs w:val="36"/>
              </w:rPr>
            </w:pPr>
          </w:p>
        </w:tc>
        <w:tc>
          <w:tcPr>
            <w:tcW w:w="2605" w:type="dxa"/>
          </w:tcPr>
          <w:p w14:paraId="3D073D72">
            <w:pPr>
              <w:spacing w:line="240" w:lineRule="atLeast"/>
              <w:rPr>
                <w:rFonts w:ascii="宋体" w:hAnsi="宋体" w:eastAsia="宋体" w:cs="宋体"/>
                <w:b/>
                <w:color w:val="auto"/>
                <w:sz w:val="36"/>
                <w:szCs w:val="36"/>
              </w:rPr>
            </w:pPr>
          </w:p>
        </w:tc>
        <w:tc>
          <w:tcPr>
            <w:tcW w:w="1452" w:type="dxa"/>
          </w:tcPr>
          <w:p w14:paraId="35BB6ADC">
            <w:pPr>
              <w:spacing w:line="240" w:lineRule="atLeast"/>
              <w:rPr>
                <w:rFonts w:ascii="宋体" w:hAnsi="宋体" w:eastAsia="宋体" w:cs="宋体"/>
                <w:b/>
                <w:color w:val="auto"/>
                <w:sz w:val="36"/>
                <w:szCs w:val="36"/>
              </w:rPr>
            </w:pPr>
          </w:p>
        </w:tc>
        <w:tc>
          <w:tcPr>
            <w:tcW w:w="1701" w:type="dxa"/>
          </w:tcPr>
          <w:p w14:paraId="63C35B9A">
            <w:pPr>
              <w:spacing w:line="240" w:lineRule="atLeast"/>
              <w:rPr>
                <w:rFonts w:ascii="宋体" w:hAnsi="宋体" w:eastAsia="宋体" w:cs="宋体"/>
                <w:b/>
                <w:color w:val="auto"/>
                <w:sz w:val="36"/>
                <w:szCs w:val="36"/>
              </w:rPr>
            </w:pPr>
          </w:p>
        </w:tc>
        <w:tc>
          <w:tcPr>
            <w:tcW w:w="1154" w:type="dxa"/>
          </w:tcPr>
          <w:p w14:paraId="453EE559">
            <w:pPr>
              <w:spacing w:line="240" w:lineRule="atLeast"/>
              <w:rPr>
                <w:rFonts w:ascii="宋体" w:hAnsi="宋体" w:eastAsia="宋体" w:cs="宋体"/>
                <w:b/>
                <w:color w:val="auto"/>
                <w:sz w:val="36"/>
                <w:szCs w:val="36"/>
              </w:rPr>
            </w:pPr>
          </w:p>
        </w:tc>
      </w:tr>
      <w:tr w14:paraId="4723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D136105">
            <w:pPr>
              <w:spacing w:line="240" w:lineRule="atLeast"/>
              <w:rPr>
                <w:rFonts w:ascii="宋体" w:hAnsi="宋体" w:eastAsia="宋体" w:cs="宋体"/>
                <w:b/>
                <w:color w:val="auto"/>
                <w:sz w:val="36"/>
                <w:szCs w:val="36"/>
              </w:rPr>
            </w:pPr>
          </w:p>
        </w:tc>
        <w:tc>
          <w:tcPr>
            <w:tcW w:w="1931" w:type="dxa"/>
          </w:tcPr>
          <w:p w14:paraId="5155C947">
            <w:pPr>
              <w:spacing w:line="240" w:lineRule="atLeast"/>
              <w:rPr>
                <w:rFonts w:ascii="宋体" w:hAnsi="宋体" w:eastAsia="宋体" w:cs="宋体"/>
                <w:b/>
                <w:color w:val="auto"/>
                <w:sz w:val="36"/>
                <w:szCs w:val="36"/>
              </w:rPr>
            </w:pPr>
          </w:p>
        </w:tc>
        <w:tc>
          <w:tcPr>
            <w:tcW w:w="2605" w:type="dxa"/>
          </w:tcPr>
          <w:p w14:paraId="594AE56C">
            <w:pPr>
              <w:spacing w:line="240" w:lineRule="atLeast"/>
              <w:rPr>
                <w:rFonts w:ascii="宋体" w:hAnsi="宋体" w:eastAsia="宋体" w:cs="宋体"/>
                <w:b/>
                <w:color w:val="auto"/>
                <w:sz w:val="36"/>
                <w:szCs w:val="36"/>
              </w:rPr>
            </w:pPr>
          </w:p>
        </w:tc>
        <w:tc>
          <w:tcPr>
            <w:tcW w:w="1452" w:type="dxa"/>
          </w:tcPr>
          <w:p w14:paraId="19AC415B">
            <w:pPr>
              <w:spacing w:line="240" w:lineRule="atLeast"/>
              <w:rPr>
                <w:rFonts w:ascii="宋体" w:hAnsi="宋体" w:eastAsia="宋体" w:cs="宋体"/>
                <w:b/>
                <w:color w:val="auto"/>
                <w:sz w:val="36"/>
                <w:szCs w:val="36"/>
              </w:rPr>
            </w:pPr>
          </w:p>
        </w:tc>
        <w:tc>
          <w:tcPr>
            <w:tcW w:w="1701" w:type="dxa"/>
          </w:tcPr>
          <w:p w14:paraId="02B83D62">
            <w:pPr>
              <w:spacing w:line="240" w:lineRule="atLeast"/>
              <w:rPr>
                <w:rFonts w:ascii="宋体" w:hAnsi="宋体" w:eastAsia="宋体" w:cs="宋体"/>
                <w:b/>
                <w:color w:val="auto"/>
                <w:sz w:val="36"/>
                <w:szCs w:val="36"/>
              </w:rPr>
            </w:pPr>
          </w:p>
        </w:tc>
        <w:tc>
          <w:tcPr>
            <w:tcW w:w="1154" w:type="dxa"/>
          </w:tcPr>
          <w:p w14:paraId="1C1CDEE3">
            <w:pPr>
              <w:spacing w:line="240" w:lineRule="atLeast"/>
              <w:rPr>
                <w:rFonts w:ascii="宋体" w:hAnsi="宋体" w:eastAsia="宋体" w:cs="宋体"/>
                <w:b/>
                <w:color w:val="auto"/>
                <w:sz w:val="36"/>
                <w:szCs w:val="36"/>
              </w:rPr>
            </w:pPr>
          </w:p>
        </w:tc>
      </w:tr>
    </w:tbl>
    <w:p w14:paraId="59F33B4C">
      <w:pPr>
        <w:spacing w:line="360" w:lineRule="auto"/>
        <w:ind w:firstLine="240" w:firstLineChars="100"/>
        <w:rPr>
          <w:rFonts w:ascii="宋体" w:hAnsi="宋体" w:eastAsia="宋体" w:cs="宋体"/>
          <w:color w:val="auto"/>
          <w:sz w:val="24"/>
          <w:lang w:val="zh-CN"/>
        </w:rPr>
      </w:pPr>
      <w:r>
        <w:rPr>
          <w:rFonts w:hint="eastAsia" w:ascii="宋体" w:hAnsi="宋体" w:eastAsia="宋体" w:cs="宋体"/>
          <w:color w:val="auto"/>
          <w:sz w:val="24"/>
          <w:lang w:val="zh-CN"/>
        </w:rPr>
        <w:t>供应商名称：（盖章）</w:t>
      </w:r>
    </w:p>
    <w:p w14:paraId="0BF386C7">
      <w:pPr>
        <w:spacing w:line="360" w:lineRule="auto"/>
        <w:ind w:firstLine="240" w:firstLineChars="100"/>
        <w:rPr>
          <w:rFonts w:ascii="宋体" w:hAnsi="宋体" w:eastAsia="宋体" w:cs="宋体"/>
          <w:color w:val="auto"/>
          <w:lang w:val="zh-CN"/>
        </w:rPr>
      </w:pPr>
      <w:r>
        <w:rPr>
          <w:rFonts w:hint="eastAsia" w:ascii="宋体" w:hAnsi="宋体" w:eastAsia="宋体" w:cs="宋体"/>
          <w:color w:val="auto"/>
          <w:sz w:val="24"/>
          <w:lang w:val="zh-CN"/>
        </w:rPr>
        <w:t>日期：</w:t>
      </w:r>
    </w:p>
    <w:p w14:paraId="0FA1417E">
      <w:pPr>
        <w:spacing w:line="360" w:lineRule="auto"/>
        <w:ind w:firstLine="315" w:firstLineChars="150"/>
        <w:rPr>
          <w:rFonts w:ascii="宋体" w:hAnsi="宋体" w:eastAsia="宋体" w:cs="宋体"/>
          <w:color w:val="auto"/>
          <w:lang w:val="zh-CN"/>
        </w:rPr>
      </w:pPr>
      <w:r>
        <w:rPr>
          <w:rFonts w:hint="eastAsia" w:ascii="宋体" w:hAnsi="宋体" w:eastAsia="宋体" w:cs="宋体"/>
          <w:color w:val="auto"/>
          <w:lang w:val="zh-CN"/>
        </w:rPr>
        <w:t>备注：</w:t>
      </w:r>
    </w:p>
    <w:p w14:paraId="7254F189">
      <w:pPr>
        <w:spacing w:line="360" w:lineRule="auto"/>
        <w:ind w:firstLine="210" w:firstLineChars="100"/>
        <w:rPr>
          <w:rFonts w:ascii="宋体" w:hAnsi="宋体" w:eastAsia="宋体" w:cs="宋体"/>
          <w:color w:val="auto"/>
          <w:lang w:val="zh-CN"/>
        </w:rPr>
      </w:pPr>
      <w:r>
        <w:rPr>
          <w:rFonts w:hint="eastAsia" w:ascii="宋体" w:hAnsi="宋体" w:eastAsia="宋体" w:cs="宋体"/>
          <w:color w:val="auto"/>
          <w:lang w:val="zh-CN"/>
        </w:rPr>
        <w:t>1、如果行列数不够，请自行增加。</w:t>
      </w:r>
    </w:p>
    <w:p w14:paraId="6AEB0C21">
      <w:pPr>
        <w:spacing w:line="360" w:lineRule="auto"/>
        <w:ind w:firstLine="211" w:firstLineChars="100"/>
        <w:rPr>
          <w:rFonts w:ascii="宋体" w:hAnsi="宋体" w:eastAsia="宋体" w:cs="宋体"/>
          <w:b/>
          <w:color w:val="auto"/>
        </w:rPr>
      </w:pPr>
      <w:r>
        <w:rPr>
          <w:rFonts w:hint="eastAsia" w:ascii="宋体" w:hAnsi="宋体" w:eastAsia="宋体" w:cs="宋体"/>
          <w:b/>
          <w:color w:val="auto"/>
        </w:rPr>
        <w:t>2、请投标人根据本格式要求如实填写业绩情况表，附业绩合同复印件并加盖公章。</w:t>
      </w:r>
    </w:p>
    <w:p w14:paraId="3DDF3882">
      <w:pPr>
        <w:spacing w:line="360" w:lineRule="auto"/>
        <w:rPr>
          <w:rFonts w:ascii="宋体" w:hAnsi="宋体" w:eastAsia="宋体" w:cs="宋体"/>
          <w:b/>
          <w:bCs/>
          <w:color w:val="auto"/>
          <w:lang w:val="zh-CN"/>
        </w:rPr>
      </w:pPr>
    </w:p>
    <w:p w14:paraId="26E9458C">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格式七磋商报价汇总表</w:t>
      </w:r>
    </w:p>
    <w:p w14:paraId="7C6DCF62">
      <w:pPr>
        <w:spacing w:line="360" w:lineRule="auto"/>
        <w:rPr>
          <w:rFonts w:ascii="宋体" w:hAnsi="宋体" w:eastAsia="宋体" w:cs="宋体"/>
          <w:b/>
          <w:bCs/>
          <w:color w:val="auto"/>
          <w:lang w:val="zh-CN"/>
        </w:rPr>
      </w:pPr>
    </w:p>
    <w:p w14:paraId="7704E369">
      <w:pPr>
        <w:spacing w:line="360" w:lineRule="auto"/>
        <w:jc w:val="center"/>
        <w:rPr>
          <w:rFonts w:ascii="宋体" w:hAnsi="宋体" w:eastAsia="宋体" w:cs="宋体"/>
          <w:b/>
          <w:color w:val="auto"/>
          <w:sz w:val="24"/>
          <w:szCs w:val="24"/>
        </w:rPr>
      </w:pPr>
      <w:r>
        <w:rPr>
          <w:rFonts w:hint="eastAsia" w:ascii="宋体" w:hAnsi="宋体" w:eastAsia="宋体" w:cs="宋体"/>
          <w:b/>
          <w:color w:val="auto"/>
          <w:sz w:val="24"/>
          <w:szCs w:val="24"/>
        </w:rPr>
        <w:t>磋商报价表</w:t>
      </w:r>
    </w:p>
    <w:p w14:paraId="69AC02BA">
      <w:pPr>
        <w:spacing w:line="360" w:lineRule="auto"/>
        <w:rPr>
          <w:rFonts w:ascii="宋体" w:hAnsi="宋体" w:eastAsia="宋体" w:cs="宋体"/>
          <w:b/>
          <w:bCs/>
          <w:color w:val="auto"/>
        </w:rPr>
      </w:pPr>
    </w:p>
    <w:p w14:paraId="74F70B09">
      <w:pPr>
        <w:spacing w:line="360" w:lineRule="auto"/>
        <w:rPr>
          <w:rFonts w:ascii="宋体" w:hAnsi="宋体" w:eastAsia="宋体" w:cs="宋体"/>
          <w:b/>
          <w:bCs/>
          <w:color w:val="auto"/>
        </w:rPr>
      </w:pPr>
      <w:r>
        <w:rPr>
          <w:rFonts w:hint="eastAsia" w:ascii="宋体" w:hAnsi="宋体" w:eastAsia="宋体" w:cs="宋体"/>
          <w:b/>
          <w:bCs/>
          <w:color w:val="auto"/>
        </w:rPr>
        <w:t>工程量清单报价表</w:t>
      </w:r>
    </w:p>
    <w:p w14:paraId="58ADB01E">
      <w:pPr>
        <w:spacing w:line="360" w:lineRule="auto"/>
        <w:rPr>
          <w:rFonts w:ascii="宋体" w:hAnsi="宋体" w:eastAsia="宋体" w:cs="宋体"/>
          <w:b/>
          <w:bCs/>
          <w:color w:val="auto"/>
        </w:rPr>
      </w:pPr>
      <w:r>
        <w:rPr>
          <w:rFonts w:hint="eastAsia" w:ascii="宋体" w:hAnsi="宋体" w:eastAsia="宋体" w:cs="宋体"/>
          <w:b/>
          <w:bCs/>
          <w:color w:val="auto"/>
        </w:rPr>
        <w:t>1、</w:t>
      </w:r>
      <w:r>
        <w:rPr>
          <w:rFonts w:hint="eastAsia" w:ascii="宋体" w:hAnsi="宋体" w:eastAsia="宋体" w:cs="宋体"/>
          <w:b/>
          <w:bCs/>
          <w:color w:val="auto"/>
        </w:rPr>
        <w:tab/>
      </w:r>
      <w:r>
        <w:rPr>
          <w:rFonts w:hint="eastAsia" w:ascii="宋体" w:hAnsi="宋体" w:eastAsia="宋体" w:cs="宋体"/>
          <w:b/>
          <w:bCs/>
          <w:color w:val="auto"/>
        </w:rPr>
        <w:t>磋商总价封面</w:t>
      </w:r>
    </w:p>
    <w:p w14:paraId="1B8ED897">
      <w:pPr>
        <w:spacing w:line="360" w:lineRule="auto"/>
        <w:rPr>
          <w:rFonts w:ascii="宋体" w:hAnsi="宋体" w:eastAsia="宋体" w:cs="宋体"/>
          <w:b/>
          <w:bCs/>
          <w:color w:val="auto"/>
        </w:rPr>
      </w:pPr>
      <w:r>
        <w:rPr>
          <w:rFonts w:hint="eastAsia" w:ascii="宋体" w:hAnsi="宋体" w:eastAsia="宋体" w:cs="宋体"/>
          <w:b/>
          <w:bCs/>
          <w:color w:val="auto"/>
        </w:rPr>
        <w:t>2、</w:t>
      </w:r>
      <w:r>
        <w:rPr>
          <w:rFonts w:hint="eastAsia" w:ascii="宋体" w:hAnsi="宋体" w:eastAsia="宋体" w:cs="宋体"/>
          <w:b/>
          <w:bCs/>
          <w:color w:val="auto"/>
        </w:rPr>
        <w:tab/>
      </w:r>
      <w:r>
        <w:rPr>
          <w:rFonts w:hint="eastAsia" w:ascii="宋体" w:hAnsi="宋体" w:eastAsia="宋体" w:cs="宋体"/>
          <w:b/>
          <w:bCs/>
          <w:color w:val="auto"/>
        </w:rPr>
        <w:t>磋商总价扉页</w:t>
      </w:r>
    </w:p>
    <w:p w14:paraId="5CA4EDEF">
      <w:pPr>
        <w:spacing w:line="360" w:lineRule="auto"/>
        <w:rPr>
          <w:rFonts w:ascii="宋体" w:hAnsi="宋体" w:eastAsia="宋体" w:cs="宋体"/>
          <w:b/>
          <w:bCs/>
          <w:color w:val="auto"/>
        </w:rPr>
      </w:pPr>
      <w:r>
        <w:rPr>
          <w:rFonts w:hint="eastAsia" w:ascii="宋体" w:hAnsi="宋体" w:eastAsia="宋体" w:cs="宋体"/>
          <w:b/>
          <w:bCs/>
          <w:color w:val="auto"/>
        </w:rPr>
        <w:t>3、</w:t>
      </w:r>
      <w:r>
        <w:rPr>
          <w:rFonts w:hint="eastAsia" w:ascii="宋体" w:hAnsi="宋体" w:eastAsia="宋体" w:cs="宋体"/>
          <w:b/>
          <w:bCs/>
          <w:color w:val="auto"/>
        </w:rPr>
        <w:tab/>
      </w:r>
      <w:r>
        <w:rPr>
          <w:rFonts w:hint="eastAsia" w:ascii="宋体" w:hAnsi="宋体" w:eastAsia="宋体" w:cs="宋体"/>
          <w:b/>
          <w:bCs/>
          <w:color w:val="auto"/>
        </w:rPr>
        <w:t>工程计价总说明</w:t>
      </w:r>
    </w:p>
    <w:p w14:paraId="6CA5B1FE">
      <w:pPr>
        <w:spacing w:line="360" w:lineRule="auto"/>
        <w:rPr>
          <w:rFonts w:ascii="宋体" w:hAnsi="宋体" w:eastAsia="宋体" w:cs="宋体"/>
          <w:b/>
          <w:bCs/>
          <w:color w:val="auto"/>
        </w:rPr>
      </w:pPr>
      <w:r>
        <w:rPr>
          <w:rFonts w:hint="eastAsia" w:ascii="宋体" w:hAnsi="宋体" w:eastAsia="宋体" w:cs="宋体"/>
          <w:b/>
          <w:bCs/>
          <w:color w:val="auto"/>
        </w:rPr>
        <w:t>4、</w:t>
      </w:r>
      <w:r>
        <w:rPr>
          <w:rFonts w:hint="eastAsia" w:ascii="宋体" w:hAnsi="宋体" w:eastAsia="宋体" w:cs="宋体"/>
          <w:b/>
          <w:bCs/>
          <w:color w:val="auto"/>
        </w:rPr>
        <w:tab/>
      </w:r>
      <w:r>
        <w:rPr>
          <w:rFonts w:hint="eastAsia" w:ascii="宋体" w:hAnsi="宋体" w:eastAsia="宋体" w:cs="宋体"/>
          <w:b/>
          <w:bCs/>
          <w:color w:val="auto"/>
        </w:rPr>
        <w:t>建设项目磋商报价汇总表</w:t>
      </w:r>
    </w:p>
    <w:p w14:paraId="5A5C1EA5">
      <w:pPr>
        <w:spacing w:line="360" w:lineRule="auto"/>
        <w:rPr>
          <w:rFonts w:ascii="宋体" w:hAnsi="宋体" w:eastAsia="宋体" w:cs="宋体"/>
          <w:b/>
          <w:bCs/>
          <w:color w:val="auto"/>
        </w:rPr>
      </w:pPr>
      <w:r>
        <w:rPr>
          <w:rFonts w:hint="eastAsia" w:ascii="宋体" w:hAnsi="宋体" w:eastAsia="宋体" w:cs="宋体"/>
          <w:b/>
          <w:bCs/>
          <w:color w:val="auto"/>
        </w:rPr>
        <w:t>5、</w:t>
      </w:r>
      <w:r>
        <w:rPr>
          <w:rFonts w:hint="eastAsia" w:ascii="宋体" w:hAnsi="宋体" w:eastAsia="宋体" w:cs="宋体"/>
          <w:b/>
          <w:bCs/>
          <w:color w:val="auto"/>
        </w:rPr>
        <w:tab/>
      </w:r>
      <w:r>
        <w:rPr>
          <w:rFonts w:hint="eastAsia" w:ascii="宋体" w:hAnsi="宋体" w:eastAsia="宋体" w:cs="宋体"/>
          <w:b/>
          <w:bCs/>
          <w:color w:val="auto"/>
        </w:rPr>
        <w:t>二楼工程磋商报价汇总表</w:t>
      </w:r>
    </w:p>
    <w:p w14:paraId="6C0B6C33">
      <w:pPr>
        <w:spacing w:line="360" w:lineRule="auto"/>
        <w:rPr>
          <w:rFonts w:ascii="宋体" w:hAnsi="宋体" w:eastAsia="宋体" w:cs="宋体"/>
          <w:b/>
          <w:bCs/>
          <w:color w:val="auto"/>
        </w:rPr>
      </w:pPr>
      <w:r>
        <w:rPr>
          <w:rFonts w:hint="eastAsia" w:ascii="宋体" w:hAnsi="宋体" w:eastAsia="宋体" w:cs="宋体"/>
          <w:b/>
          <w:bCs/>
          <w:color w:val="auto"/>
        </w:rPr>
        <w:t>6、</w:t>
      </w:r>
      <w:r>
        <w:rPr>
          <w:rFonts w:hint="eastAsia" w:ascii="宋体" w:hAnsi="宋体" w:eastAsia="宋体" w:cs="宋体"/>
          <w:b/>
          <w:bCs/>
          <w:color w:val="auto"/>
        </w:rPr>
        <w:tab/>
      </w:r>
      <w:r>
        <w:rPr>
          <w:rFonts w:hint="eastAsia" w:ascii="宋体" w:hAnsi="宋体" w:eastAsia="宋体" w:cs="宋体"/>
          <w:b/>
          <w:bCs/>
          <w:color w:val="auto"/>
        </w:rPr>
        <w:t>三楼工程磋商报价汇总表</w:t>
      </w:r>
    </w:p>
    <w:p w14:paraId="40ED6724">
      <w:pPr>
        <w:spacing w:line="360" w:lineRule="auto"/>
        <w:rPr>
          <w:rFonts w:ascii="宋体" w:hAnsi="宋体" w:eastAsia="宋体" w:cs="宋体"/>
          <w:b/>
          <w:bCs/>
          <w:color w:val="auto"/>
        </w:rPr>
      </w:pPr>
      <w:r>
        <w:rPr>
          <w:rFonts w:hint="eastAsia" w:ascii="宋体" w:hAnsi="宋体" w:eastAsia="宋体" w:cs="宋体"/>
          <w:b/>
          <w:bCs/>
          <w:color w:val="auto"/>
        </w:rPr>
        <w:t>7、 承包人供应材料一览表</w:t>
      </w:r>
    </w:p>
    <w:p w14:paraId="130C2B6F">
      <w:pPr>
        <w:spacing w:line="360" w:lineRule="auto"/>
        <w:rPr>
          <w:rFonts w:ascii="宋体" w:hAnsi="宋体" w:eastAsia="宋体" w:cs="宋体"/>
          <w:b/>
          <w:color w:val="auto"/>
        </w:rPr>
      </w:pPr>
    </w:p>
    <w:p w14:paraId="3ECE94CF">
      <w:pPr>
        <w:pStyle w:val="2"/>
        <w:ind w:left="0" w:leftChars="0"/>
        <w:rPr>
          <w:rFonts w:eastAsiaTheme="minorEastAsia"/>
          <w:color w:val="auto"/>
        </w:rPr>
      </w:pPr>
    </w:p>
    <w:p w14:paraId="0F98F99B">
      <w:pPr>
        <w:pStyle w:val="2"/>
        <w:ind w:left="0" w:leftChars="0"/>
        <w:rPr>
          <w:rFonts w:eastAsiaTheme="minorEastAsia"/>
          <w:color w:val="auto"/>
        </w:rPr>
      </w:pPr>
    </w:p>
    <w:p w14:paraId="309128CB">
      <w:pPr>
        <w:spacing w:line="360" w:lineRule="auto"/>
        <w:rPr>
          <w:rFonts w:ascii="宋体" w:hAnsi="宋体" w:eastAsia="宋体" w:cs="宋体"/>
          <w:b/>
          <w:color w:val="auto"/>
          <w:lang w:val="zh-CN"/>
        </w:rPr>
      </w:pPr>
      <w:r>
        <w:rPr>
          <w:rFonts w:hint="eastAsia" w:ascii="宋体" w:hAnsi="宋体" w:eastAsia="宋体" w:cs="宋体"/>
          <w:b/>
          <w:color w:val="auto"/>
          <w:lang w:val="zh-CN"/>
        </w:rPr>
        <w:t>格式八商务条款偏离表格式</w:t>
      </w:r>
    </w:p>
    <w:p w14:paraId="11DFD585">
      <w:pPr>
        <w:spacing w:line="360" w:lineRule="auto"/>
        <w:rPr>
          <w:rFonts w:ascii="宋体" w:hAnsi="宋体" w:eastAsia="宋体" w:cs="宋体"/>
          <w:b/>
          <w:color w:val="auto"/>
          <w:lang w:val="zh-CN"/>
        </w:rPr>
      </w:pPr>
    </w:p>
    <w:p w14:paraId="40D0E869">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商务条款偏离表</w:t>
      </w:r>
    </w:p>
    <w:tbl>
      <w:tblPr>
        <w:tblStyle w:val="51"/>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3DD8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49F1AEF2">
            <w:pPr>
              <w:spacing w:line="480" w:lineRule="auto"/>
              <w:rPr>
                <w:rFonts w:ascii="宋体" w:hAnsi="宋体" w:eastAsia="宋体" w:cs="宋体"/>
                <w:color w:val="auto"/>
                <w:lang w:val="zh-CN"/>
              </w:rPr>
            </w:pPr>
            <w:r>
              <w:rPr>
                <w:rFonts w:hint="eastAsia" w:ascii="宋体" w:hAnsi="宋体" w:eastAsia="宋体" w:cs="宋体"/>
                <w:color w:val="auto"/>
                <w:lang w:val="zh-CN"/>
              </w:rPr>
              <w:t>项目名称：</w:t>
            </w:r>
          </w:p>
        </w:tc>
        <w:tc>
          <w:tcPr>
            <w:tcW w:w="2830" w:type="dxa"/>
            <w:gridSpan w:val="2"/>
            <w:tcBorders>
              <w:top w:val="nil"/>
              <w:left w:val="nil"/>
              <w:right w:val="nil"/>
            </w:tcBorders>
            <w:vAlign w:val="center"/>
          </w:tcPr>
          <w:p w14:paraId="6FA87FD1">
            <w:pPr>
              <w:spacing w:line="480" w:lineRule="auto"/>
              <w:rPr>
                <w:rFonts w:ascii="宋体" w:hAnsi="宋体" w:eastAsia="宋体" w:cs="宋体"/>
                <w:color w:val="auto"/>
                <w:lang w:val="zh-CN"/>
              </w:rPr>
            </w:pPr>
            <w:r>
              <w:rPr>
                <w:rFonts w:hint="eastAsia" w:ascii="宋体" w:hAnsi="宋体" w:eastAsia="宋体" w:cs="宋体"/>
                <w:color w:val="auto"/>
                <w:lang w:val="zh-CN"/>
              </w:rPr>
              <w:t>项目编号：</w:t>
            </w:r>
          </w:p>
        </w:tc>
      </w:tr>
      <w:tr w14:paraId="5DB9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09F907A">
            <w:pPr>
              <w:spacing w:line="480" w:lineRule="auto"/>
              <w:jc w:val="center"/>
              <w:rPr>
                <w:rFonts w:ascii="宋体" w:hAnsi="宋体" w:eastAsia="宋体" w:cs="宋体"/>
                <w:color w:val="auto"/>
                <w:lang w:val="zh-CN"/>
              </w:rPr>
            </w:pPr>
            <w:r>
              <w:rPr>
                <w:rFonts w:hint="eastAsia" w:ascii="宋体" w:hAnsi="宋体" w:eastAsia="宋体" w:cs="宋体"/>
                <w:color w:val="auto"/>
                <w:lang w:val="zh-CN"/>
              </w:rPr>
              <w:t>序号</w:t>
            </w:r>
          </w:p>
        </w:tc>
        <w:tc>
          <w:tcPr>
            <w:tcW w:w="1620" w:type="dxa"/>
            <w:vAlign w:val="center"/>
          </w:tcPr>
          <w:p w14:paraId="6566657D">
            <w:pPr>
              <w:spacing w:line="480" w:lineRule="auto"/>
              <w:jc w:val="center"/>
              <w:rPr>
                <w:rFonts w:ascii="宋体" w:hAnsi="宋体" w:eastAsia="宋体" w:cs="宋体"/>
                <w:color w:val="auto"/>
                <w:lang w:val="zh-CN"/>
              </w:rPr>
            </w:pPr>
            <w:r>
              <w:rPr>
                <w:rFonts w:hint="eastAsia" w:ascii="宋体" w:hAnsi="宋体" w:eastAsia="宋体" w:cs="宋体"/>
                <w:color w:val="auto"/>
                <w:lang w:val="zh-CN"/>
              </w:rPr>
              <w:t>磋商文件条目号</w:t>
            </w:r>
          </w:p>
        </w:tc>
        <w:tc>
          <w:tcPr>
            <w:tcW w:w="2700" w:type="dxa"/>
            <w:vAlign w:val="center"/>
          </w:tcPr>
          <w:p w14:paraId="1BFE8637">
            <w:pPr>
              <w:spacing w:line="480" w:lineRule="auto"/>
              <w:jc w:val="center"/>
              <w:rPr>
                <w:rFonts w:ascii="宋体" w:hAnsi="宋体" w:eastAsia="宋体" w:cs="宋体"/>
                <w:color w:val="auto"/>
                <w:lang w:val="zh-CN"/>
              </w:rPr>
            </w:pPr>
            <w:r>
              <w:rPr>
                <w:rFonts w:hint="eastAsia" w:ascii="宋体" w:hAnsi="宋体" w:eastAsia="宋体" w:cs="宋体"/>
                <w:color w:val="auto"/>
                <w:lang w:val="zh-CN"/>
              </w:rPr>
              <w:t>磋商要求规格</w:t>
            </w:r>
          </w:p>
        </w:tc>
        <w:tc>
          <w:tcPr>
            <w:tcW w:w="2873" w:type="dxa"/>
            <w:gridSpan w:val="2"/>
            <w:vAlign w:val="center"/>
          </w:tcPr>
          <w:p w14:paraId="4807899C">
            <w:pPr>
              <w:spacing w:line="480" w:lineRule="auto"/>
              <w:jc w:val="center"/>
              <w:rPr>
                <w:rFonts w:ascii="宋体" w:hAnsi="宋体" w:eastAsia="宋体" w:cs="宋体"/>
                <w:color w:val="auto"/>
                <w:lang w:val="zh-CN"/>
              </w:rPr>
            </w:pPr>
            <w:r>
              <w:rPr>
                <w:rFonts w:hint="eastAsia" w:ascii="宋体" w:hAnsi="宋体" w:eastAsia="宋体" w:cs="宋体"/>
                <w:color w:val="auto"/>
                <w:lang w:val="zh-CN"/>
              </w:rPr>
              <w:t>供应商响应</w:t>
            </w:r>
          </w:p>
        </w:tc>
        <w:tc>
          <w:tcPr>
            <w:tcW w:w="1372" w:type="dxa"/>
            <w:vAlign w:val="center"/>
          </w:tcPr>
          <w:p w14:paraId="5390566D">
            <w:pPr>
              <w:spacing w:line="480" w:lineRule="auto"/>
              <w:jc w:val="center"/>
              <w:rPr>
                <w:rFonts w:ascii="宋体" w:hAnsi="宋体" w:eastAsia="宋体" w:cs="宋体"/>
                <w:color w:val="auto"/>
                <w:lang w:val="zh-CN"/>
              </w:rPr>
            </w:pPr>
            <w:r>
              <w:rPr>
                <w:rFonts w:hint="eastAsia" w:ascii="宋体" w:hAnsi="宋体" w:eastAsia="宋体" w:cs="宋体"/>
                <w:color w:val="auto"/>
                <w:lang w:val="zh-CN"/>
              </w:rPr>
              <w:t>偏离</w:t>
            </w:r>
          </w:p>
        </w:tc>
      </w:tr>
      <w:tr w14:paraId="4ACC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7BA0ED7">
            <w:pPr>
              <w:spacing w:line="480" w:lineRule="auto"/>
              <w:jc w:val="center"/>
              <w:rPr>
                <w:rFonts w:ascii="宋体" w:hAnsi="宋体" w:eastAsia="宋体" w:cs="宋体"/>
                <w:color w:val="auto"/>
                <w:lang w:val="zh-CN"/>
              </w:rPr>
            </w:pPr>
          </w:p>
        </w:tc>
        <w:tc>
          <w:tcPr>
            <w:tcW w:w="1620" w:type="dxa"/>
            <w:vAlign w:val="center"/>
          </w:tcPr>
          <w:p w14:paraId="1FFE608B">
            <w:pPr>
              <w:spacing w:line="480" w:lineRule="auto"/>
              <w:jc w:val="center"/>
              <w:rPr>
                <w:rFonts w:ascii="宋体" w:hAnsi="宋体" w:eastAsia="宋体" w:cs="宋体"/>
                <w:color w:val="auto"/>
                <w:lang w:val="zh-CN"/>
              </w:rPr>
            </w:pPr>
          </w:p>
        </w:tc>
        <w:tc>
          <w:tcPr>
            <w:tcW w:w="2700" w:type="dxa"/>
            <w:vAlign w:val="center"/>
          </w:tcPr>
          <w:p w14:paraId="6F88B70F">
            <w:pPr>
              <w:spacing w:line="480" w:lineRule="auto"/>
              <w:jc w:val="center"/>
              <w:rPr>
                <w:rFonts w:ascii="宋体" w:hAnsi="宋体" w:eastAsia="宋体" w:cs="宋体"/>
                <w:color w:val="auto"/>
                <w:lang w:val="zh-CN"/>
              </w:rPr>
            </w:pPr>
          </w:p>
        </w:tc>
        <w:tc>
          <w:tcPr>
            <w:tcW w:w="2873" w:type="dxa"/>
            <w:gridSpan w:val="2"/>
            <w:vAlign w:val="center"/>
          </w:tcPr>
          <w:p w14:paraId="289B5A9A">
            <w:pPr>
              <w:spacing w:line="480" w:lineRule="auto"/>
              <w:jc w:val="center"/>
              <w:rPr>
                <w:rFonts w:ascii="宋体" w:hAnsi="宋体" w:eastAsia="宋体" w:cs="宋体"/>
                <w:color w:val="auto"/>
                <w:lang w:val="zh-CN"/>
              </w:rPr>
            </w:pPr>
          </w:p>
        </w:tc>
        <w:tc>
          <w:tcPr>
            <w:tcW w:w="1372" w:type="dxa"/>
            <w:vAlign w:val="center"/>
          </w:tcPr>
          <w:p w14:paraId="6CADA059">
            <w:pPr>
              <w:spacing w:line="480" w:lineRule="auto"/>
              <w:jc w:val="center"/>
              <w:rPr>
                <w:rFonts w:ascii="宋体" w:hAnsi="宋体" w:eastAsia="宋体" w:cs="宋体"/>
                <w:color w:val="auto"/>
                <w:lang w:val="zh-CN"/>
              </w:rPr>
            </w:pPr>
          </w:p>
        </w:tc>
      </w:tr>
      <w:tr w14:paraId="2430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651" w:type="dxa"/>
            <w:vAlign w:val="center"/>
          </w:tcPr>
          <w:p w14:paraId="3028316E">
            <w:pPr>
              <w:spacing w:line="480" w:lineRule="auto"/>
              <w:jc w:val="center"/>
              <w:rPr>
                <w:rFonts w:ascii="宋体" w:hAnsi="宋体" w:eastAsia="宋体" w:cs="宋体"/>
                <w:color w:val="auto"/>
                <w:lang w:val="zh-CN"/>
              </w:rPr>
            </w:pPr>
          </w:p>
        </w:tc>
        <w:tc>
          <w:tcPr>
            <w:tcW w:w="1620" w:type="dxa"/>
            <w:vAlign w:val="center"/>
          </w:tcPr>
          <w:p w14:paraId="09D644AE">
            <w:pPr>
              <w:spacing w:line="480" w:lineRule="auto"/>
              <w:jc w:val="center"/>
              <w:rPr>
                <w:rFonts w:ascii="宋体" w:hAnsi="宋体" w:eastAsia="宋体" w:cs="宋体"/>
                <w:color w:val="auto"/>
                <w:lang w:val="zh-CN"/>
              </w:rPr>
            </w:pPr>
          </w:p>
        </w:tc>
        <w:tc>
          <w:tcPr>
            <w:tcW w:w="2700" w:type="dxa"/>
            <w:vAlign w:val="center"/>
          </w:tcPr>
          <w:p w14:paraId="6EBE9577">
            <w:pPr>
              <w:spacing w:line="480" w:lineRule="auto"/>
              <w:jc w:val="center"/>
              <w:rPr>
                <w:rFonts w:ascii="宋体" w:hAnsi="宋体" w:eastAsia="宋体" w:cs="宋体"/>
                <w:color w:val="auto"/>
                <w:lang w:val="zh-CN"/>
              </w:rPr>
            </w:pPr>
          </w:p>
        </w:tc>
        <w:tc>
          <w:tcPr>
            <w:tcW w:w="2873" w:type="dxa"/>
            <w:gridSpan w:val="2"/>
            <w:vAlign w:val="center"/>
          </w:tcPr>
          <w:p w14:paraId="34022397">
            <w:pPr>
              <w:spacing w:line="480" w:lineRule="auto"/>
              <w:jc w:val="center"/>
              <w:rPr>
                <w:rFonts w:ascii="宋体" w:hAnsi="宋体" w:eastAsia="宋体" w:cs="宋体"/>
                <w:color w:val="auto"/>
                <w:lang w:val="zh-CN"/>
              </w:rPr>
            </w:pPr>
          </w:p>
        </w:tc>
        <w:tc>
          <w:tcPr>
            <w:tcW w:w="1372" w:type="dxa"/>
            <w:vAlign w:val="center"/>
          </w:tcPr>
          <w:p w14:paraId="719681D7">
            <w:pPr>
              <w:spacing w:line="480" w:lineRule="auto"/>
              <w:jc w:val="center"/>
              <w:rPr>
                <w:rFonts w:ascii="宋体" w:hAnsi="宋体" w:eastAsia="宋体" w:cs="宋体"/>
                <w:color w:val="auto"/>
                <w:lang w:val="zh-CN"/>
              </w:rPr>
            </w:pPr>
          </w:p>
        </w:tc>
      </w:tr>
      <w:tr w14:paraId="30EC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9DD5917">
            <w:pPr>
              <w:spacing w:line="480" w:lineRule="auto"/>
              <w:jc w:val="center"/>
              <w:rPr>
                <w:rFonts w:ascii="宋体" w:hAnsi="宋体" w:eastAsia="宋体" w:cs="宋体"/>
                <w:color w:val="auto"/>
                <w:lang w:val="zh-CN"/>
              </w:rPr>
            </w:pPr>
          </w:p>
        </w:tc>
        <w:tc>
          <w:tcPr>
            <w:tcW w:w="1620" w:type="dxa"/>
            <w:vAlign w:val="center"/>
          </w:tcPr>
          <w:p w14:paraId="701420E3">
            <w:pPr>
              <w:spacing w:line="480" w:lineRule="auto"/>
              <w:jc w:val="center"/>
              <w:rPr>
                <w:rFonts w:ascii="宋体" w:hAnsi="宋体" w:eastAsia="宋体" w:cs="宋体"/>
                <w:color w:val="auto"/>
                <w:lang w:val="zh-CN"/>
              </w:rPr>
            </w:pPr>
          </w:p>
        </w:tc>
        <w:tc>
          <w:tcPr>
            <w:tcW w:w="2700" w:type="dxa"/>
            <w:vAlign w:val="center"/>
          </w:tcPr>
          <w:p w14:paraId="7579F2C6">
            <w:pPr>
              <w:spacing w:line="480" w:lineRule="auto"/>
              <w:jc w:val="center"/>
              <w:rPr>
                <w:rFonts w:ascii="宋体" w:hAnsi="宋体" w:eastAsia="宋体" w:cs="宋体"/>
                <w:color w:val="auto"/>
                <w:lang w:val="zh-CN"/>
              </w:rPr>
            </w:pPr>
          </w:p>
        </w:tc>
        <w:tc>
          <w:tcPr>
            <w:tcW w:w="2873" w:type="dxa"/>
            <w:gridSpan w:val="2"/>
            <w:vAlign w:val="center"/>
          </w:tcPr>
          <w:p w14:paraId="0E94F064">
            <w:pPr>
              <w:spacing w:line="480" w:lineRule="auto"/>
              <w:jc w:val="center"/>
              <w:rPr>
                <w:rFonts w:ascii="宋体" w:hAnsi="宋体" w:eastAsia="宋体" w:cs="宋体"/>
                <w:color w:val="auto"/>
                <w:lang w:val="zh-CN"/>
              </w:rPr>
            </w:pPr>
          </w:p>
        </w:tc>
        <w:tc>
          <w:tcPr>
            <w:tcW w:w="1372" w:type="dxa"/>
            <w:vAlign w:val="center"/>
          </w:tcPr>
          <w:p w14:paraId="26A87FF7">
            <w:pPr>
              <w:spacing w:line="480" w:lineRule="auto"/>
              <w:jc w:val="center"/>
              <w:rPr>
                <w:rFonts w:ascii="宋体" w:hAnsi="宋体" w:eastAsia="宋体" w:cs="宋体"/>
                <w:color w:val="auto"/>
                <w:lang w:val="zh-CN"/>
              </w:rPr>
            </w:pPr>
          </w:p>
        </w:tc>
      </w:tr>
      <w:tr w14:paraId="248F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643C8FF">
            <w:pPr>
              <w:spacing w:line="480" w:lineRule="auto"/>
              <w:jc w:val="center"/>
              <w:rPr>
                <w:rFonts w:ascii="宋体" w:hAnsi="宋体" w:eastAsia="宋体" w:cs="宋体"/>
                <w:color w:val="auto"/>
                <w:lang w:val="zh-CN"/>
              </w:rPr>
            </w:pPr>
          </w:p>
        </w:tc>
        <w:tc>
          <w:tcPr>
            <w:tcW w:w="1620" w:type="dxa"/>
            <w:vAlign w:val="center"/>
          </w:tcPr>
          <w:p w14:paraId="76CBC7CA">
            <w:pPr>
              <w:spacing w:line="480" w:lineRule="auto"/>
              <w:jc w:val="center"/>
              <w:rPr>
                <w:rFonts w:ascii="宋体" w:hAnsi="宋体" w:eastAsia="宋体" w:cs="宋体"/>
                <w:color w:val="auto"/>
                <w:lang w:val="zh-CN"/>
              </w:rPr>
            </w:pPr>
          </w:p>
        </w:tc>
        <w:tc>
          <w:tcPr>
            <w:tcW w:w="2700" w:type="dxa"/>
            <w:vAlign w:val="center"/>
          </w:tcPr>
          <w:p w14:paraId="0FAC3C4D">
            <w:pPr>
              <w:spacing w:line="480" w:lineRule="auto"/>
              <w:jc w:val="center"/>
              <w:rPr>
                <w:rFonts w:ascii="宋体" w:hAnsi="宋体" w:eastAsia="宋体" w:cs="宋体"/>
                <w:color w:val="auto"/>
                <w:lang w:val="zh-CN"/>
              </w:rPr>
            </w:pPr>
          </w:p>
        </w:tc>
        <w:tc>
          <w:tcPr>
            <w:tcW w:w="2873" w:type="dxa"/>
            <w:gridSpan w:val="2"/>
            <w:vAlign w:val="center"/>
          </w:tcPr>
          <w:p w14:paraId="1EB60E1C">
            <w:pPr>
              <w:spacing w:line="480" w:lineRule="auto"/>
              <w:jc w:val="center"/>
              <w:rPr>
                <w:rFonts w:ascii="宋体" w:hAnsi="宋体" w:eastAsia="宋体" w:cs="宋体"/>
                <w:color w:val="auto"/>
                <w:lang w:val="zh-CN"/>
              </w:rPr>
            </w:pPr>
          </w:p>
        </w:tc>
        <w:tc>
          <w:tcPr>
            <w:tcW w:w="1372" w:type="dxa"/>
            <w:vAlign w:val="center"/>
          </w:tcPr>
          <w:p w14:paraId="4F43938D">
            <w:pPr>
              <w:spacing w:line="480" w:lineRule="auto"/>
              <w:jc w:val="center"/>
              <w:rPr>
                <w:rFonts w:ascii="宋体" w:hAnsi="宋体" w:eastAsia="宋体" w:cs="宋体"/>
                <w:color w:val="auto"/>
                <w:lang w:val="zh-CN"/>
              </w:rPr>
            </w:pPr>
          </w:p>
        </w:tc>
      </w:tr>
      <w:tr w14:paraId="3BE5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0050DEA7">
            <w:pPr>
              <w:spacing w:line="480" w:lineRule="auto"/>
              <w:rPr>
                <w:rFonts w:ascii="宋体" w:hAnsi="宋体" w:eastAsia="宋体" w:cs="宋体"/>
                <w:color w:val="auto"/>
              </w:rPr>
            </w:pPr>
          </w:p>
        </w:tc>
        <w:tc>
          <w:tcPr>
            <w:tcW w:w="1620" w:type="dxa"/>
            <w:vAlign w:val="center"/>
          </w:tcPr>
          <w:p w14:paraId="0540B3E3">
            <w:pPr>
              <w:spacing w:line="480" w:lineRule="auto"/>
              <w:rPr>
                <w:rFonts w:ascii="宋体" w:hAnsi="宋体" w:eastAsia="宋体" w:cs="宋体"/>
                <w:color w:val="auto"/>
              </w:rPr>
            </w:pPr>
          </w:p>
        </w:tc>
        <w:tc>
          <w:tcPr>
            <w:tcW w:w="2700" w:type="dxa"/>
            <w:vAlign w:val="center"/>
          </w:tcPr>
          <w:p w14:paraId="6C6ACE95">
            <w:pPr>
              <w:spacing w:line="480" w:lineRule="auto"/>
              <w:rPr>
                <w:rFonts w:ascii="宋体" w:hAnsi="宋体" w:eastAsia="宋体" w:cs="宋体"/>
                <w:color w:val="auto"/>
              </w:rPr>
            </w:pPr>
          </w:p>
        </w:tc>
        <w:tc>
          <w:tcPr>
            <w:tcW w:w="2873" w:type="dxa"/>
            <w:gridSpan w:val="2"/>
            <w:vAlign w:val="center"/>
          </w:tcPr>
          <w:p w14:paraId="660A95A5">
            <w:pPr>
              <w:spacing w:line="480" w:lineRule="auto"/>
              <w:rPr>
                <w:rFonts w:ascii="宋体" w:hAnsi="宋体" w:eastAsia="宋体" w:cs="宋体"/>
                <w:color w:val="auto"/>
              </w:rPr>
            </w:pPr>
          </w:p>
        </w:tc>
        <w:tc>
          <w:tcPr>
            <w:tcW w:w="1372" w:type="dxa"/>
            <w:vAlign w:val="center"/>
          </w:tcPr>
          <w:p w14:paraId="55F668C1">
            <w:pPr>
              <w:spacing w:line="480" w:lineRule="auto"/>
              <w:rPr>
                <w:rFonts w:ascii="宋体" w:hAnsi="宋体" w:eastAsia="宋体" w:cs="宋体"/>
                <w:color w:val="auto"/>
              </w:rPr>
            </w:pPr>
          </w:p>
        </w:tc>
      </w:tr>
    </w:tbl>
    <w:p w14:paraId="12D9A936">
      <w:pPr>
        <w:spacing w:line="480" w:lineRule="auto"/>
        <w:rPr>
          <w:rFonts w:ascii="宋体" w:hAnsi="宋体" w:eastAsia="宋体" w:cs="宋体"/>
          <w:color w:val="auto"/>
          <w:lang w:val="zh-CN"/>
        </w:rPr>
      </w:pPr>
    </w:p>
    <w:p w14:paraId="06E0DF5D">
      <w:pPr>
        <w:spacing w:line="480" w:lineRule="auto"/>
        <w:ind w:firstLine="210" w:firstLineChars="100"/>
        <w:rPr>
          <w:rFonts w:ascii="宋体" w:hAnsi="宋体" w:eastAsia="宋体" w:cs="宋体"/>
          <w:color w:val="auto"/>
          <w:lang w:val="zh-CN"/>
        </w:rPr>
      </w:pPr>
      <w:r>
        <w:rPr>
          <w:rFonts w:hint="eastAsia" w:ascii="宋体" w:hAnsi="宋体" w:eastAsia="宋体" w:cs="宋体"/>
          <w:color w:val="auto"/>
          <w:lang w:val="zh-CN"/>
        </w:rPr>
        <w:t>供应商名称：（盖章）</w:t>
      </w:r>
    </w:p>
    <w:p w14:paraId="4869315C">
      <w:pPr>
        <w:spacing w:line="480" w:lineRule="auto"/>
        <w:ind w:firstLine="210" w:firstLineChars="100"/>
        <w:rPr>
          <w:rFonts w:ascii="宋体" w:hAnsi="宋体" w:eastAsia="宋体" w:cs="宋体"/>
          <w:color w:val="auto"/>
          <w:lang w:val="zh-CN"/>
        </w:rPr>
      </w:pPr>
      <w:r>
        <w:rPr>
          <w:rFonts w:hint="eastAsia" w:ascii="宋体" w:hAnsi="宋体" w:eastAsia="宋体" w:cs="宋体"/>
          <w:color w:val="auto"/>
          <w:lang w:val="zh-CN"/>
        </w:rPr>
        <w:t>说明：如果行数不够，请自行增加。</w:t>
      </w:r>
    </w:p>
    <w:p w14:paraId="1CBA0F85">
      <w:pPr>
        <w:pStyle w:val="2"/>
        <w:ind w:left="0" w:leftChars="0"/>
        <w:rPr>
          <w:rFonts w:ascii="宋体" w:hAnsi="宋体" w:eastAsia="宋体" w:cs="宋体"/>
          <w:b/>
          <w:color w:val="auto"/>
          <w:lang w:val="zh-CN"/>
        </w:rPr>
      </w:pPr>
    </w:p>
    <w:p w14:paraId="2EF8DBDD">
      <w:pPr>
        <w:pStyle w:val="2"/>
        <w:ind w:left="0" w:leftChars="0"/>
        <w:rPr>
          <w:rFonts w:eastAsiaTheme="minorEastAsia"/>
          <w:color w:val="auto"/>
          <w:lang w:val="zh-CN"/>
        </w:rPr>
      </w:pPr>
    </w:p>
    <w:p w14:paraId="23CAF505">
      <w:pPr>
        <w:spacing w:line="360" w:lineRule="auto"/>
        <w:rPr>
          <w:rFonts w:ascii="宋体" w:hAnsi="宋体" w:eastAsia="宋体" w:cs="宋体"/>
          <w:b/>
          <w:bCs/>
          <w:color w:val="auto"/>
          <w:lang w:val="zh-CN"/>
        </w:rPr>
      </w:pPr>
      <w:r>
        <w:rPr>
          <w:rFonts w:hint="eastAsia" w:ascii="宋体" w:hAnsi="宋体" w:eastAsia="宋体" w:cs="宋体"/>
          <w:b/>
          <w:color w:val="auto"/>
          <w:lang w:val="zh-CN"/>
        </w:rPr>
        <w:t>格式九</w:t>
      </w:r>
      <w:r>
        <w:rPr>
          <w:rFonts w:hint="eastAsia" w:ascii="宋体" w:hAnsi="宋体" w:eastAsia="宋体" w:cs="宋体"/>
          <w:b/>
          <w:bCs/>
          <w:color w:val="auto"/>
          <w:lang w:val="zh-CN"/>
        </w:rPr>
        <w:t>技术条款偏离表格式</w:t>
      </w:r>
    </w:p>
    <w:p w14:paraId="468BD7E0">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技术条款偏离表</w:t>
      </w:r>
    </w:p>
    <w:tbl>
      <w:tblPr>
        <w:tblStyle w:val="51"/>
        <w:tblW w:w="9559" w:type="dxa"/>
        <w:jc w:val="center"/>
        <w:tblLayout w:type="fixed"/>
        <w:tblCellMar>
          <w:top w:w="0" w:type="dxa"/>
          <w:left w:w="0" w:type="dxa"/>
          <w:bottom w:w="0" w:type="dxa"/>
          <w:right w:w="0" w:type="dxa"/>
        </w:tblCellMar>
      </w:tblPr>
      <w:tblGrid>
        <w:gridCol w:w="775"/>
        <w:gridCol w:w="1641"/>
        <w:gridCol w:w="2735"/>
        <w:gridCol w:w="1431"/>
        <w:gridCol w:w="1851"/>
        <w:gridCol w:w="1126"/>
      </w:tblGrid>
      <w:tr w14:paraId="4931F8ED">
        <w:tblPrEx>
          <w:tblCellMar>
            <w:top w:w="0" w:type="dxa"/>
            <w:left w:w="0" w:type="dxa"/>
            <w:bottom w:w="0" w:type="dxa"/>
            <w:right w:w="0" w:type="dxa"/>
          </w:tblCellMar>
        </w:tblPrEx>
        <w:trPr>
          <w:trHeight w:val="487" w:hRule="atLeast"/>
          <w:jc w:val="center"/>
        </w:trPr>
        <w:tc>
          <w:tcPr>
            <w:tcW w:w="6582" w:type="dxa"/>
            <w:gridSpan w:val="4"/>
            <w:tcBorders>
              <w:top w:val="nil"/>
              <w:left w:val="nil"/>
              <w:bottom w:val="single" w:color="000000" w:sz="4" w:space="0"/>
              <w:right w:val="nil"/>
            </w:tcBorders>
            <w:shd w:val="clear" w:color="000000" w:fill="FFFFFF"/>
            <w:vAlign w:val="center"/>
          </w:tcPr>
          <w:p w14:paraId="6A891C72">
            <w:pPr>
              <w:spacing w:line="360" w:lineRule="auto"/>
              <w:ind w:firstLine="420"/>
              <w:rPr>
                <w:rFonts w:ascii="宋体" w:hAnsi="宋体" w:eastAsia="宋体" w:cs="宋体"/>
                <w:color w:val="auto"/>
                <w:sz w:val="22"/>
                <w:szCs w:val="22"/>
                <w:lang w:val="zh-CN"/>
              </w:rPr>
            </w:pPr>
            <w:r>
              <w:rPr>
                <w:rFonts w:hint="eastAsia" w:ascii="宋体" w:hAnsi="宋体" w:eastAsia="宋体" w:cs="宋体"/>
                <w:color w:val="auto"/>
                <w:lang w:val="zh-CN"/>
              </w:rPr>
              <w:t>项目名称：</w:t>
            </w:r>
          </w:p>
        </w:tc>
        <w:tc>
          <w:tcPr>
            <w:tcW w:w="2977" w:type="dxa"/>
            <w:gridSpan w:val="2"/>
            <w:tcBorders>
              <w:top w:val="nil"/>
              <w:left w:val="nil"/>
              <w:bottom w:val="single" w:color="000000" w:sz="4" w:space="0"/>
              <w:right w:val="nil"/>
            </w:tcBorders>
            <w:shd w:val="clear" w:color="000000" w:fill="FFFFFF"/>
            <w:vAlign w:val="center"/>
          </w:tcPr>
          <w:p w14:paraId="3298A204">
            <w:pPr>
              <w:spacing w:line="360" w:lineRule="auto"/>
              <w:ind w:firstLine="420"/>
              <w:rPr>
                <w:rFonts w:ascii="宋体" w:hAnsi="宋体" w:eastAsia="宋体" w:cs="宋体"/>
                <w:color w:val="auto"/>
                <w:sz w:val="22"/>
                <w:szCs w:val="22"/>
                <w:lang w:val="zh-CN"/>
              </w:rPr>
            </w:pPr>
            <w:r>
              <w:rPr>
                <w:rFonts w:hint="eastAsia" w:ascii="宋体" w:hAnsi="宋体" w:eastAsia="宋体" w:cs="宋体"/>
                <w:color w:val="auto"/>
                <w:lang w:val="zh-CN"/>
              </w:rPr>
              <w:t xml:space="preserve">项目编号： </w:t>
            </w:r>
          </w:p>
        </w:tc>
      </w:tr>
      <w:tr w14:paraId="037D5B9E">
        <w:tblPrEx>
          <w:tblCellMar>
            <w:top w:w="0" w:type="dxa"/>
            <w:left w:w="0" w:type="dxa"/>
            <w:bottom w:w="0" w:type="dxa"/>
            <w:right w:w="0" w:type="dxa"/>
          </w:tblCellMar>
        </w:tblPrEx>
        <w:trPr>
          <w:trHeight w:val="499" w:hRule="atLeast"/>
          <w:jc w:val="center"/>
        </w:trPr>
        <w:tc>
          <w:tcPr>
            <w:tcW w:w="77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1F93BAB">
            <w:pPr>
              <w:spacing w:line="360" w:lineRule="auto"/>
              <w:jc w:val="center"/>
              <w:rPr>
                <w:rFonts w:ascii="宋体" w:hAnsi="宋体" w:eastAsia="宋体" w:cs="宋体"/>
                <w:color w:val="auto"/>
                <w:lang w:val="zh-CN"/>
              </w:rPr>
            </w:pPr>
            <w:r>
              <w:rPr>
                <w:rFonts w:hint="eastAsia" w:ascii="宋体" w:hAnsi="宋体" w:eastAsia="宋体" w:cs="宋体"/>
                <w:color w:val="auto"/>
                <w:lang w:val="zh-CN"/>
              </w:rPr>
              <w:t>序号</w:t>
            </w:r>
          </w:p>
        </w:tc>
        <w:tc>
          <w:tcPr>
            <w:tcW w:w="164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D74DEDB">
            <w:pPr>
              <w:spacing w:line="360" w:lineRule="auto"/>
              <w:jc w:val="center"/>
              <w:rPr>
                <w:rFonts w:ascii="宋体" w:hAnsi="宋体" w:eastAsia="宋体" w:cs="宋体"/>
                <w:color w:val="auto"/>
                <w:lang w:val="zh-CN"/>
              </w:rPr>
            </w:pPr>
            <w:r>
              <w:rPr>
                <w:rFonts w:hint="eastAsia" w:ascii="宋体" w:hAnsi="宋体" w:eastAsia="宋体" w:cs="宋体"/>
                <w:color w:val="auto"/>
                <w:lang w:val="zh-CN"/>
              </w:rPr>
              <w:t>采购文件条目号</w:t>
            </w:r>
          </w:p>
        </w:tc>
        <w:tc>
          <w:tcPr>
            <w:tcW w:w="27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A123701">
            <w:pPr>
              <w:spacing w:line="360" w:lineRule="auto"/>
              <w:jc w:val="center"/>
              <w:rPr>
                <w:rFonts w:ascii="宋体" w:hAnsi="宋体" w:eastAsia="宋体" w:cs="宋体"/>
                <w:color w:val="auto"/>
                <w:lang w:val="zh-CN"/>
              </w:rPr>
            </w:pPr>
            <w:r>
              <w:rPr>
                <w:rFonts w:hint="eastAsia" w:ascii="宋体" w:hAnsi="宋体" w:eastAsia="宋体" w:cs="宋体"/>
                <w:color w:val="auto"/>
                <w:lang w:val="zh-CN"/>
              </w:rPr>
              <w:t>采购要求规格</w:t>
            </w:r>
          </w:p>
        </w:tc>
        <w:tc>
          <w:tcPr>
            <w:tcW w:w="3282"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14:paraId="28377416">
            <w:pPr>
              <w:spacing w:line="360" w:lineRule="auto"/>
              <w:jc w:val="center"/>
              <w:rPr>
                <w:rFonts w:ascii="宋体" w:hAnsi="宋体" w:eastAsia="宋体" w:cs="宋体"/>
                <w:color w:val="auto"/>
                <w:lang w:val="zh-CN"/>
              </w:rPr>
            </w:pPr>
            <w:r>
              <w:rPr>
                <w:rFonts w:hint="eastAsia" w:ascii="宋体" w:hAnsi="宋体" w:eastAsia="宋体" w:cs="宋体"/>
                <w:color w:val="auto"/>
                <w:lang w:val="zh-CN"/>
              </w:rPr>
              <w:t>投标响应</w:t>
            </w:r>
          </w:p>
        </w:tc>
        <w:tc>
          <w:tcPr>
            <w:tcW w:w="1126"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95F2ABF">
            <w:pPr>
              <w:spacing w:line="360" w:lineRule="auto"/>
              <w:jc w:val="center"/>
              <w:rPr>
                <w:rFonts w:ascii="宋体" w:hAnsi="宋体" w:eastAsia="宋体" w:cs="宋体"/>
                <w:color w:val="auto"/>
                <w:lang w:val="zh-CN"/>
              </w:rPr>
            </w:pPr>
            <w:r>
              <w:rPr>
                <w:rFonts w:hint="eastAsia" w:ascii="宋体" w:hAnsi="宋体" w:eastAsia="宋体" w:cs="宋体"/>
                <w:color w:val="auto"/>
                <w:lang w:val="zh-CN"/>
              </w:rPr>
              <w:t>偏离</w:t>
            </w:r>
          </w:p>
        </w:tc>
      </w:tr>
      <w:tr w14:paraId="2B57D7A4">
        <w:tblPrEx>
          <w:tblCellMar>
            <w:top w:w="0" w:type="dxa"/>
            <w:left w:w="0" w:type="dxa"/>
            <w:bottom w:w="0" w:type="dxa"/>
            <w:right w:w="0" w:type="dxa"/>
          </w:tblCellMar>
        </w:tblPrEx>
        <w:trPr>
          <w:trHeight w:val="499" w:hRule="atLeast"/>
          <w:jc w:val="center"/>
        </w:trPr>
        <w:tc>
          <w:tcPr>
            <w:tcW w:w="77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10F414F">
            <w:pPr>
              <w:spacing w:line="360" w:lineRule="auto"/>
              <w:jc w:val="center"/>
              <w:rPr>
                <w:rFonts w:ascii="宋体" w:hAnsi="宋体" w:eastAsia="宋体" w:cs="宋体"/>
                <w:color w:val="auto"/>
                <w:lang w:val="zh-CN"/>
              </w:rPr>
            </w:pPr>
          </w:p>
        </w:tc>
        <w:tc>
          <w:tcPr>
            <w:tcW w:w="164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AE2D7E5">
            <w:pPr>
              <w:spacing w:line="360" w:lineRule="auto"/>
              <w:jc w:val="center"/>
              <w:rPr>
                <w:rFonts w:ascii="宋体" w:hAnsi="宋体" w:eastAsia="宋体" w:cs="宋体"/>
                <w:color w:val="auto"/>
                <w:lang w:val="zh-CN"/>
              </w:rPr>
            </w:pPr>
          </w:p>
        </w:tc>
        <w:tc>
          <w:tcPr>
            <w:tcW w:w="27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5475640">
            <w:pPr>
              <w:spacing w:line="360" w:lineRule="auto"/>
              <w:jc w:val="center"/>
              <w:rPr>
                <w:rFonts w:ascii="宋体" w:hAnsi="宋体" w:eastAsia="宋体" w:cs="宋体"/>
                <w:color w:val="auto"/>
                <w:lang w:val="zh-CN"/>
              </w:rPr>
            </w:pPr>
          </w:p>
        </w:tc>
        <w:tc>
          <w:tcPr>
            <w:tcW w:w="3282"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14:paraId="7B518F9B">
            <w:pPr>
              <w:spacing w:line="360" w:lineRule="auto"/>
              <w:jc w:val="center"/>
              <w:rPr>
                <w:rFonts w:ascii="宋体" w:hAnsi="宋体" w:eastAsia="宋体" w:cs="宋体"/>
                <w:color w:val="auto"/>
                <w:lang w:val="zh-CN"/>
              </w:rPr>
            </w:pPr>
          </w:p>
        </w:tc>
        <w:tc>
          <w:tcPr>
            <w:tcW w:w="1126"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7125342">
            <w:pPr>
              <w:spacing w:line="360" w:lineRule="auto"/>
              <w:jc w:val="center"/>
              <w:rPr>
                <w:rFonts w:ascii="宋体" w:hAnsi="宋体" w:eastAsia="宋体" w:cs="宋体"/>
                <w:color w:val="auto"/>
                <w:lang w:val="zh-CN"/>
              </w:rPr>
            </w:pPr>
          </w:p>
        </w:tc>
      </w:tr>
      <w:tr w14:paraId="6B3CC383">
        <w:tblPrEx>
          <w:tblCellMar>
            <w:top w:w="0" w:type="dxa"/>
            <w:left w:w="0" w:type="dxa"/>
            <w:bottom w:w="0" w:type="dxa"/>
            <w:right w:w="0" w:type="dxa"/>
          </w:tblCellMar>
        </w:tblPrEx>
        <w:trPr>
          <w:trHeight w:val="499" w:hRule="atLeast"/>
          <w:jc w:val="center"/>
        </w:trPr>
        <w:tc>
          <w:tcPr>
            <w:tcW w:w="77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DC7BFC1">
            <w:pPr>
              <w:spacing w:line="360" w:lineRule="auto"/>
              <w:jc w:val="center"/>
              <w:rPr>
                <w:rFonts w:ascii="宋体" w:hAnsi="宋体" w:eastAsia="宋体" w:cs="宋体"/>
                <w:color w:val="auto"/>
                <w:lang w:val="zh-CN"/>
              </w:rPr>
            </w:pPr>
          </w:p>
        </w:tc>
        <w:tc>
          <w:tcPr>
            <w:tcW w:w="164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5C2B853">
            <w:pPr>
              <w:spacing w:line="360" w:lineRule="auto"/>
              <w:jc w:val="center"/>
              <w:rPr>
                <w:rFonts w:ascii="宋体" w:hAnsi="宋体" w:eastAsia="宋体" w:cs="宋体"/>
                <w:color w:val="auto"/>
                <w:lang w:val="zh-CN"/>
              </w:rPr>
            </w:pPr>
          </w:p>
        </w:tc>
        <w:tc>
          <w:tcPr>
            <w:tcW w:w="27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8FBE7F3">
            <w:pPr>
              <w:spacing w:line="360" w:lineRule="auto"/>
              <w:jc w:val="center"/>
              <w:rPr>
                <w:rFonts w:ascii="宋体" w:hAnsi="宋体" w:eastAsia="宋体" w:cs="宋体"/>
                <w:color w:val="auto"/>
                <w:lang w:val="zh-CN"/>
              </w:rPr>
            </w:pPr>
          </w:p>
        </w:tc>
        <w:tc>
          <w:tcPr>
            <w:tcW w:w="3282"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14:paraId="00FD3D4D">
            <w:pPr>
              <w:spacing w:line="360" w:lineRule="auto"/>
              <w:jc w:val="center"/>
              <w:rPr>
                <w:rFonts w:ascii="宋体" w:hAnsi="宋体" w:eastAsia="宋体" w:cs="宋体"/>
                <w:color w:val="auto"/>
                <w:lang w:val="zh-CN"/>
              </w:rPr>
            </w:pPr>
          </w:p>
        </w:tc>
        <w:tc>
          <w:tcPr>
            <w:tcW w:w="1126"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79F6D61">
            <w:pPr>
              <w:spacing w:line="360" w:lineRule="auto"/>
              <w:jc w:val="center"/>
              <w:rPr>
                <w:rFonts w:ascii="宋体" w:hAnsi="宋体" w:eastAsia="宋体" w:cs="宋体"/>
                <w:color w:val="auto"/>
                <w:lang w:val="zh-CN"/>
              </w:rPr>
            </w:pPr>
          </w:p>
        </w:tc>
      </w:tr>
      <w:tr w14:paraId="176F836F">
        <w:tblPrEx>
          <w:tblCellMar>
            <w:top w:w="0" w:type="dxa"/>
            <w:left w:w="0" w:type="dxa"/>
            <w:bottom w:w="0" w:type="dxa"/>
            <w:right w:w="0" w:type="dxa"/>
          </w:tblCellMar>
        </w:tblPrEx>
        <w:trPr>
          <w:trHeight w:val="499" w:hRule="atLeast"/>
          <w:jc w:val="center"/>
        </w:trPr>
        <w:tc>
          <w:tcPr>
            <w:tcW w:w="77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5C7B09E">
            <w:pPr>
              <w:spacing w:line="360" w:lineRule="auto"/>
              <w:jc w:val="center"/>
              <w:rPr>
                <w:rFonts w:ascii="宋体" w:hAnsi="宋体" w:eastAsia="宋体" w:cs="宋体"/>
                <w:color w:val="auto"/>
                <w:lang w:val="zh-CN"/>
              </w:rPr>
            </w:pPr>
          </w:p>
        </w:tc>
        <w:tc>
          <w:tcPr>
            <w:tcW w:w="164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F7AD851">
            <w:pPr>
              <w:spacing w:line="360" w:lineRule="auto"/>
              <w:jc w:val="center"/>
              <w:rPr>
                <w:rFonts w:ascii="宋体" w:hAnsi="宋体" w:eastAsia="宋体" w:cs="宋体"/>
                <w:color w:val="auto"/>
                <w:lang w:val="zh-CN"/>
              </w:rPr>
            </w:pPr>
          </w:p>
        </w:tc>
        <w:tc>
          <w:tcPr>
            <w:tcW w:w="27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2B5EEC3">
            <w:pPr>
              <w:spacing w:line="360" w:lineRule="auto"/>
              <w:jc w:val="center"/>
              <w:rPr>
                <w:rFonts w:ascii="宋体" w:hAnsi="宋体" w:eastAsia="宋体" w:cs="宋体"/>
                <w:color w:val="auto"/>
                <w:lang w:val="zh-CN"/>
              </w:rPr>
            </w:pPr>
          </w:p>
        </w:tc>
        <w:tc>
          <w:tcPr>
            <w:tcW w:w="3282"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14:paraId="220BAE95">
            <w:pPr>
              <w:spacing w:line="360" w:lineRule="auto"/>
              <w:jc w:val="center"/>
              <w:rPr>
                <w:rFonts w:ascii="宋体" w:hAnsi="宋体" w:eastAsia="宋体" w:cs="宋体"/>
                <w:color w:val="auto"/>
                <w:lang w:val="zh-CN"/>
              </w:rPr>
            </w:pPr>
          </w:p>
        </w:tc>
        <w:tc>
          <w:tcPr>
            <w:tcW w:w="1126"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89B5B93">
            <w:pPr>
              <w:spacing w:line="360" w:lineRule="auto"/>
              <w:jc w:val="center"/>
              <w:rPr>
                <w:rFonts w:ascii="宋体" w:hAnsi="宋体" w:eastAsia="宋体" w:cs="宋体"/>
                <w:color w:val="auto"/>
                <w:lang w:val="zh-CN"/>
              </w:rPr>
            </w:pPr>
          </w:p>
        </w:tc>
      </w:tr>
      <w:tr w14:paraId="4434F216">
        <w:tblPrEx>
          <w:tblCellMar>
            <w:top w:w="0" w:type="dxa"/>
            <w:left w:w="0" w:type="dxa"/>
            <w:bottom w:w="0" w:type="dxa"/>
            <w:right w:w="0" w:type="dxa"/>
          </w:tblCellMar>
        </w:tblPrEx>
        <w:trPr>
          <w:trHeight w:val="499" w:hRule="atLeast"/>
          <w:jc w:val="center"/>
        </w:trPr>
        <w:tc>
          <w:tcPr>
            <w:tcW w:w="77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3CF9CE5">
            <w:pPr>
              <w:spacing w:line="360" w:lineRule="auto"/>
              <w:jc w:val="center"/>
              <w:rPr>
                <w:rFonts w:ascii="宋体" w:hAnsi="宋体" w:eastAsia="宋体" w:cs="宋体"/>
                <w:color w:val="auto"/>
                <w:lang w:val="zh-CN"/>
              </w:rPr>
            </w:pPr>
          </w:p>
        </w:tc>
        <w:tc>
          <w:tcPr>
            <w:tcW w:w="164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83C4340">
            <w:pPr>
              <w:spacing w:line="360" w:lineRule="auto"/>
              <w:jc w:val="center"/>
              <w:rPr>
                <w:rFonts w:ascii="宋体" w:hAnsi="宋体" w:eastAsia="宋体" w:cs="宋体"/>
                <w:color w:val="auto"/>
                <w:lang w:val="zh-CN"/>
              </w:rPr>
            </w:pPr>
          </w:p>
        </w:tc>
        <w:tc>
          <w:tcPr>
            <w:tcW w:w="27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0D7F503">
            <w:pPr>
              <w:spacing w:line="360" w:lineRule="auto"/>
              <w:jc w:val="center"/>
              <w:rPr>
                <w:rFonts w:ascii="宋体" w:hAnsi="宋体" w:eastAsia="宋体" w:cs="宋体"/>
                <w:color w:val="auto"/>
                <w:lang w:val="zh-CN"/>
              </w:rPr>
            </w:pPr>
          </w:p>
        </w:tc>
        <w:tc>
          <w:tcPr>
            <w:tcW w:w="3282"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14:paraId="061EDA40">
            <w:pPr>
              <w:spacing w:line="360" w:lineRule="auto"/>
              <w:jc w:val="center"/>
              <w:rPr>
                <w:rFonts w:ascii="宋体" w:hAnsi="宋体" w:eastAsia="宋体" w:cs="宋体"/>
                <w:color w:val="auto"/>
                <w:lang w:val="zh-CN"/>
              </w:rPr>
            </w:pPr>
          </w:p>
        </w:tc>
        <w:tc>
          <w:tcPr>
            <w:tcW w:w="1126"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BC02222">
            <w:pPr>
              <w:spacing w:line="360" w:lineRule="auto"/>
              <w:jc w:val="center"/>
              <w:rPr>
                <w:rFonts w:ascii="宋体" w:hAnsi="宋体" w:eastAsia="宋体" w:cs="宋体"/>
                <w:color w:val="auto"/>
                <w:lang w:val="zh-CN"/>
              </w:rPr>
            </w:pPr>
          </w:p>
        </w:tc>
      </w:tr>
      <w:tr w14:paraId="5A93727F">
        <w:tblPrEx>
          <w:tblCellMar>
            <w:top w:w="0" w:type="dxa"/>
            <w:left w:w="0" w:type="dxa"/>
            <w:bottom w:w="0" w:type="dxa"/>
            <w:right w:w="0" w:type="dxa"/>
          </w:tblCellMar>
        </w:tblPrEx>
        <w:trPr>
          <w:trHeight w:val="511" w:hRule="atLeast"/>
          <w:jc w:val="center"/>
        </w:trPr>
        <w:tc>
          <w:tcPr>
            <w:tcW w:w="77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ACD7B73">
            <w:pPr>
              <w:spacing w:line="360" w:lineRule="auto"/>
              <w:jc w:val="center"/>
              <w:rPr>
                <w:rFonts w:ascii="宋体" w:hAnsi="宋体" w:eastAsia="宋体" w:cs="宋体"/>
                <w:color w:val="auto"/>
                <w:lang w:val="zh-CN"/>
              </w:rPr>
            </w:pPr>
          </w:p>
        </w:tc>
        <w:tc>
          <w:tcPr>
            <w:tcW w:w="164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9032DA6">
            <w:pPr>
              <w:spacing w:line="360" w:lineRule="auto"/>
              <w:jc w:val="center"/>
              <w:rPr>
                <w:rFonts w:ascii="宋体" w:hAnsi="宋体" w:eastAsia="宋体" w:cs="宋体"/>
                <w:color w:val="auto"/>
                <w:lang w:val="zh-CN"/>
              </w:rPr>
            </w:pPr>
          </w:p>
        </w:tc>
        <w:tc>
          <w:tcPr>
            <w:tcW w:w="27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D8C31A2">
            <w:pPr>
              <w:spacing w:line="360" w:lineRule="auto"/>
              <w:jc w:val="center"/>
              <w:rPr>
                <w:rFonts w:ascii="宋体" w:hAnsi="宋体" w:eastAsia="宋体" w:cs="宋体"/>
                <w:color w:val="auto"/>
                <w:lang w:val="zh-CN"/>
              </w:rPr>
            </w:pPr>
          </w:p>
        </w:tc>
        <w:tc>
          <w:tcPr>
            <w:tcW w:w="3282" w:type="dxa"/>
            <w:gridSpan w:val="2"/>
            <w:tcBorders>
              <w:top w:val="single" w:color="000000" w:sz="4" w:space="0"/>
              <w:left w:val="single" w:color="000000" w:sz="4" w:space="0"/>
              <w:bottom w:val="single" w:color="000000" w:sz="4" w:space="0"/>
              <w:right w:val="single" w:color="000000" w:sz="4" w:space="0"/>
            </w:tcBorders>
            <w:shd w:val="clear" w:color="000000" w:fill="FFFFFF"/>
            <w:vAlign w:val="center"/>
          </w:tcPr>
          <w:p w14:paraId="2C797179">
            <w:pPr>
              <w:spacing w:line="360" w:lineRule="auto"/>
              <w:jc w:val="center"/>
              <w:rPr>
                <w:rFonts w:ascii="宋体" w:hAnsi="宋体" w:eastAsia="宋体" w:cs="宋体"/>
                <w:color w:val="auto"/>
                <w:lang w:val="zh-CN"/>
              </w:rPr>
            </w:pPr>
          </w:p>
        </w:tc>
        <w:tc>
          <w:tcPr>
            <w:tcW w:w="1126"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BA843F5">
            <w:pPr>
              <w:spacing w:line="360" w:lineRule="auto"/>
              <w:jc w:val="center"/>
              <w:rPr>
                <w:rFonts w:ascii="宋体" w:hAnsi="宋体" w:eastAsia="宋体" w:cs="宋体"/>
                <w:color w:val="auto"/>
                <w:lang w:val="zh-CN"/>
              </w:rPr>
            </w:pPr>
          </w:p>
        </w:tc>
      </w:tr>
    </w:tbl>
    <w:p w14:paraId="5ABCB266">
      <w:pPr>
        <w:spacing w:line="480" w:lineRule="auto"/>
        <w:rPr>
          <w:rFonts w:ascii="宋体" w:hAnsi="宋体" w:eastAsia="宋体" w:cs="宋体"/>
          <w:color w:val="auto"/>
          <w:lang w:val="zh-CN"/>
        </w:rPr>
      </w:pPr>
      <w:r>
        <w:rPr>
          <w:rFonts w:hint="eastAsia" w:ascii="宋体" w:hAnsi="宋体" w:eastAsia="宋体" w:cs="宋体"/>
          <w:color w:val="auto"/>
          <w:lang w:val="zh-CN"/>
        </w:rPr>
        <w:t xml:space="preserve">    我方承诺，除上表所列内容外，我方完全响应本次采购文件技术条款要求。</w:t>
      </w:r>
    </w:p>
    <w:p w14:paraId="210BDF65">
      <w:pPr>
        <w:spacing w:line="480" w:lineRule="auto"/>
        <w:ind w:firstLine="420"/>
        <w:rPr>
          <w:rFonts w:ascii="宋体" w:hAnsi="宋体" w:eastAsia="宋体" w:cs="宋体"/>
          <w:color w:val="auto"/>
          <w:lang w:val="zh-CN"/>
        </w:rPr>
      </w:pPr>
      <w:r>
        <w:rPr>
          <w:rFonts w:hint="eastAsia" w:ascii="宋体" w:hAnsi="宋体" w:eastAsia="宋体" w:cs="宋体"/>
          <w:color w:val="auto"/>
          <w:lang w:val="zh-CN"/>
        </w:rPr>
        <w:t>供应商名称：（盖章）</w:t>
      </w:r>
    </w:p>
    <w:p w14:paraId="76BC4F44">
      <w:pPr>
        <w:spacing w:line="480" w:lineRule="auto"/>
        <w:ind w:firstLine="420"/>
        <w:rPr>
          <w:rFonts w:ascii="宋体" w:hAnsi="宋体" w:eastAsia="宋体" w:cs="宋体"/>
          <w:color w:val="auto"/>
          <w:lang w:val="zh-CN"/>
        </w:rPr>
      </w:pPr>
      <w:r>
        <w:rPr>
          <w:rFonts w:hint="eastAsia" w:ascii="宋体" w:hAnsi="宋体" w:eastAsia="宋体" w:cs="宋体"/>
          <w:color w:val="auto"/>
          <w:lang w:val="zh-CN"/>
        </w:rPr>
        <w:t>日期：</w:t>
      </w:r>
    </w:p>
    <w:p w14:paraId="5DCF0A7D">
      <w:pPr>
        <w:spacing w:line="480" w:lineRule="auto"/>
        <w:ind w:firstLine="420"/>
        <w:rPr>
          <w:rFonts w:ascii="宋体" w:hAnsi="宋体" w:eastAsia="宋体" w:cs="宋体"/>
          <w:color w:val="auto"/>
          <w:lang w:val="zh-CN"/>
        </w:rPr>
      </w:pPr>
      <w:r>
        <w:rPr>
          <w:rFonts w:hint="eastAsia" w:ascii="宋体" w:hAnsi="宋体" w:eastAsia="宋体" w:cs="宋体"/>
          <w:color w:val="auto"/>
          <w:lang w:val="zh-CN"/>
        </w:rPr>
        <w:t>说明：如果行数不够，请自行增加。</w:t>
      </w:r>
    </w:p>
    <w:p w14:paraId="2FBD7A23">
      <w:pPr>
        <w:spacing w:line="360" w:lineRule="auto"/>
        <w:rPr>
          <w:rFonts w:ascii="宋体" w:hAnsi="宋体" w:eastAsia="宋体" w:cs="宋体"/>
          <w:b/>
          <w:bCs/>
          <w:color w:val="auto"/>
          <w:lang w:val="zh-CN"/>
        </w:rPr>
      </w:pPr>
    </w:p>
    <w:p w14:paraId="1F573485">
      <w:pPr>
        <w:pStyle w:val="2"/>
        <w:rPr>
          <w:rFonts w:eastAsiaTheme="minorEastAsia"/>
          <w:color w:val="auto"/>
          <w:lang w:val="zh-CN"/>
        </w:rPr>
      </w:pPr>
    </w:p>
    <w:p w14:paraId="1E3C3FCC">
      <w:pPr>
        <w:rPr>
          <w:rFonts w:ascii="宋体" w:hAnsi="宋体" w:eastAsia="宋体" w:cs="宋体"/>
          <w:color w:val="auto"/>
        </w:rPr>
      </w:pPr>
      <w:r>
        <w:rPr>
          <w:rFonts w:hint="eastAsia" w:ascii="宋体" w:hAnsi="宋体" w:eastAsia="宋体" w:cs="宋体"/>
          <w:b/>
          <w:color w:val="auto"/>
          <w:lang w:val="zh-CN"/>
        </w:rPr>
        <w:t>格式</w:t>
      </w:r>
      <w:r>
        <w:rPr>
          <w:rFonts w:hint="eastAsia" w:ascii="宋体" w:hAnsi="宋体" w:eastAsia="宋体" w:cs="宋体"/>
          <w:b/>
          <w:color w:val="auto"/>
        </w:rPr>
        <w:t xml:space="preserve">十  </w:t>
      </w:r>
      <w:r>
        <w:rPr>
          <w:rFonts w:hint="eastAsia" w:ascii="宋体" w:hAnsi="宋体" w:eastAsia="宋体" w:cs="宋体"/>
          <w:b/>
          <w:color w:val="auto"/>
          <w:lang w:val="zh-CN"/>
        </w:rPr>
        <w:t>施工组织方案</w:t>
      </w:r>
    </w:p>
    <w:p w14:paraId="72498532">
      <w:pPr>
        <w:spacing w:line="360" w:lineRule="auto"/>
        <w:jc w:val="center"/>
        <w:rPr>
          <w:rFonts w:ascii="宋体" w:hAnsi="宋体" w:eastAsia="宋体" w:cs="宋体"/>
          <w:b/>
          <w:color w:val="auto"/>
          <w:sz w:val="24"/>
          <w:szCs w:val="24"/>
          <w:lang w:val="zh-CN"/>
        </w:rPr>
      </w:pPr>
    </w:p>
    <w:p w14:paraId="573DFCB4">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施工组织方案</w:t>
      </w:r>
    </w:p>
    <w:p w14:paraId="1537CF4B">
      <w:pPr>
        <w:spacing w:line="360" w:lineRule="auto"/>
        <w:rPr>
          <w:rFonts w:ascii="宋体" w:hAnsi="宋体" w:eastAsia="宋体" w:cs="宋体"/>
          <w:b/>
          <w:bCs/>
          <w:color w:val="auto"/>
          <w:lang w:val="zh-CN"/>
        </w:rPr>
      </w:pPr>
    </w:p>
    <w:p w14:paraId="43BC3E18">
      <w:pPr>
        <w:spacing w:line="360" w:lineRule="auto"/>
        <w:jc w:val="center"/>
        <w:rPr>
          <w:rFonts w:ascii="宋体" w:hAnsi="宋体" w:eastAsia="宋体" w:cs="宋体"/>
          <w:color w:val="auto"/>
          <w:lang w:val="zh-CN"/>
        </w:rPr>
      </w:pPr>
      <w:r>
        <w:rPr>
          <w:rFonts w:hint="eastAsia" w:ascii="宋体" w:hAnsi="宋体" w:eastAsia="宋体" w:cs="宋体"/>
          <w:color w:val="auto"/>
          <w:lang w:val="zh-CN"/>
        </w:rPr>
        <w:t>编写的内容包含但不限于第三章评分标准中得分点的内容，格式自拟。</w:t>
      </w:r>
    </w:p>
    <w:p w14:paraId="535ED270">
      <w:pPr>
        <w:pStyle w:val="2"/>
        <w:ind w:left="0" w:leftChars="0"/>
        <w:rPr>
          <w:rFonts w:ascii="宋体" w:hAnsi="宋体" w:eastAsia="宋体" w:cs="宋体"/>
          <w:b/>
          <w:bCs/>
          <w:color w:val="auto"/>
          <w:lang w:val="zh-CN"/>
        </w:rPr>
      </w:pPr>
    </w:p>
    <w:p w14:paraId="20EF3C8A">
      <w:pPr>
        <w:pStyle w:val="2"/>
        <w:ind w:left="0" w:leftChars="0"/>
        <w:rPr>
          <w:rFonts w:ascii="宋体" w:hAnsi="宋体" w:eastAsia="宋体" w:cs="宋体"/>
          <w:b/>
          <w:bCs/>
          <w:color w:val="auto"/>
          <w:lang w:val="zh-CN"/>
        </w:rPr>
      </w:pPr>
    </w:p>
    <w:p w14:paraId="2EC84DB3">
      <w:pPr>
        <w:pStyle w:val="2"/>
        <w:ind w:left="0" w:leftChars="0"/>
        <w:rPr>
          <w:rFonts w:eastAsiaTheme="minorEastAsia"/>
          <w:color w:val="auto"/>
          <w:lang w:val="zh-CN"/>
        </w:rPr>
      </w:pPr>
    </w:p>
    <w:p w14:paraId="6A73EA00">
      <w:pPr>
        <w:spacing w:line="360" w:lineRule="auto"/>
        <w:rPr>
          <w:rFonts w:ascii="宋体" w:hAnsi="宋体" w:eastAsia="宋体" w:cs="宋体"/>
          <w:b/>
          <w:color w:val="auto"/>
          <w:lang w:val="zh-CN"/>
        </w:rPr>
      </w:pPr>
      <w:r>
        <w:rPr>
          <w:rFonts w:hint="eastAsia" w:ascii="宋体" w:hAnsi="宋体" w:eastAsia="宋体" w:cs="宋体"/>
          <w:b/>
          <w:color w:val="auto"/>
          <w:lang w:val="zh-CN"/>
        </w:rPr>
        <w:t>格式</w:t>
      </w:r>
      <w:r>
        <w:rPr>
          <w:rFonts w:hint="eastAsia" w:ascii="宋体" w:hAnsi="宋体" w:eastAsia="宋体" w:cs="宋体"/>
          <w:b/>
          <w:color w:val="auto"/>
        </w:rPr>
        <w:t>十一 竞争性磋商需要的其他证明文件及材料</w:t>
      </w:r>
    </w:p>
    <w:p w14:paraId="47DD9318">
      <w:pPr>
        <w:spacing w:line="360" w:lineRule="auto"/>
        <w:rPr>
          <w:rFonts w:ascii="宋体" w:hAnsi="宋体" w:eastAsia="宋体" w:cs="宋体"/>
          <w:b/>
          <w:color w:val="auto"/>
        </w:rPr>
      </w:pPr>
    </w:p>
    <w:p w14:paraId="540E6780">
      <w:pPr>
        <w:spacing w:line="360" w:lineRule="auto"/>
        <w:rPr>
          <w:rFonts w:ascii="宋体" w:hAnsi="宋体" w:eastAsia="宋体" w:cs="宋体"/>
          <w:b/>
          <w:color w:val="auto"/>
        </w:rPr>
      </w:pPr>
    </w:p>
    <w:p w14:paraId="332B1D44">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竞争性磋商需要的其他证明文件及材料（若有）</w:t>
      </w:r>
    </w:p>
    <w:p w14:paraId="626964AE">
      <w:pPr>
        <w:pStyle w:val="2"/>
        <w:ind w:left="0" w:leftChars="0"/>
        <w:rPr>
          <w:rFonts w:ascii="宋体" w:hAnsi="宋体" w:eastAsia="宋体" w:cs="宋体"/>
          <w:b/>
          <w:color w:val="auto"/>
          <w:lang w:val="zh-CN"/>
        </w:rPr>
      </w:pPr>
    </w:p>
    <w:p w14:paraId="3C9C8E38">
      <w:pPr>
        <w:pStyle w:val="2"/>
        <w:ind w:left="0" w:leftChars="0"/>
        <w:rPr>
          <w:rFonts w:eastAsiaTheme="minorEastAsia"/>
          <w:color w:val="auto"/>
          <w:lang w:val="zh-CN"/>
        </w:rPr>
      </w:pPr>
    </w:p>
    <w:p w14:paraId="4DA6FE9E">
      <w:pPr>
        <w:spacing w:line="360" w:lineRule="auto"/>
        <w:rPr>
          <w:rFonts w:ascii="宋体" w:hAnsi="宋体" w:eastAsia="宋体" w:cs="宋体"/>
          <w:b/>
          <w:color w:val="auto"/>
        </w:rPr>
      </w:pPr>
      <w:r>
        <w:rPr>
          <w:rFonts w:hint="eastAsia" w:ascii="宋体" w:hAnsi="宋体" w:eastAsia="宋体" w:cs="宋体"/>
          <w:b/>
          <w:color w:val="auto"/>
        </w:rPr>
        <w:t>格式十二  无重大违法记录声明格式</w:t>
      </w:r>
    </w:p>
    <w:p w14:paraId="48493273">
      <w:pPr>
        <w:spacing w:line="360" w:lineRule="auto"/>
        <w:rPr>
          <w:rFonts w:ascii="宋体" w:hAnsi="宋体" w:eastAsia="宋体" w:cs="宋体"/>
          <w:b/>
          <w:color w:val="auto"/>
        </w:rPr>
      </w:pPr>
    </w:p>
    <w:p w14:paraId="2232E1E1">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无重大违法记录声明</w:t>
      </w:r>
    </w:p>
    <w:p w14:paraId="2B59ACCC">
      <w:pPr>
        <w:spacing w:line="360" w:lineRule="auto"/>
        <w:rPr>
          <w:rFonts w:ascii="宋体" w:hAnsi="宋体" w:eastAsia="宋体" w:cs="宋体"/>
          <w:color w:val="auto"/>
        </w:rPr>
      </w:pPr>
    </w:p>
    <w:p w14:paraId="33B6ED55">
      <w:pPr>
        <w:spacing w:line="360" w:lineRule="auto"/>
        <w:rPr>
          <w:rFonts w:ascii="宋体" w:hAnsi="宋体" w:eastAsia="宋体" w:cs="宋体"/>
          <w:color w:val="auto"/>
          <w:u w:val="single"/>
          <w:lang w:val="zh-CN"/>
        </w:rPr>
      </w:pPr>
      <w:r>
        <w:rPr>
          <w:rFonts w:hint="eastAsia" w:ascii="宋体" w:hAnsi="宋体" w:eastAsia="宋体" w:cs="宋体"/>
          <w:color w:val="auto"/>
          <w:u w:val="single"/>
        </w:rPr>
        <w:t>江苏煤炭地质勘探三队：</w:t>
      </w:r>
    </w:p>
    <w:p w14:paraId="14B266C8">
      <w:pPr>
        <w:spacing w:line="360" w:lineRule="auto"/>
        <w:rPr>
          <w:rFonts w:ascii="宋体" w:hAnsi="宋体" w:eastAsia="宋体" w:cs="宋体"/>
          <w:color w:val="auto"/>
        </w:rPr>
      </w:pPr>
      <w:r>
        <w:rPr>
          <w:rFonts w:hint="eastAsia" w:ascii="宋体" w:hAnsi="宋体" w:eastAsia="宋体" w:cs="宋体"/>
          <w:color w:val="auto"/>
        </w:rPr>
        <w:t xml:space="preserve">    我单位  （供应商名称）郑重声明：</w:t>
      </w:r>
    </w:p>
    <w:p w14:paraId="1945E2CD">
      <w:pPr>
        <w:spacing w:line="360" w:lineRule="auto"/>
        <w:rPr>
          <w:rFonts w:ascii="宋体" w:hAnsi="宋体" w:eastAsia="宋体" w:cs="宋体"/>
          <w:color w:val="auto"/>
        </w:rPr>
      </w:pPr>
      <w:r>
        <w:rPr>
          <w:rFonts w:hint="eastAsia" w:ascii="宋体" w:hAnsi="宋体" w:eastAsia="宋体" w:cs="宋体"/>
          <w:color w:val="auto"/>
        </w:rPr>
        <w:t xml:space="preserve">    参加本次采购活动前3年内在经营活动中 （在下划线上如实填写：有或没有）重大违法记录。</w:t>
      </w:r>
    </w:p>
    <w:p w14:paraId="37CDD689">
      <w:pPr>
        <w:spacing w:line="360" w:lineRule="auto"/>
        <w:rPr>
          <w:rFonts w:ascii="宋体" w:hAnsi="宋体" w:eastAsia="宋体" w:cs="宋体"/>
          <w:color w:val="auto"/>
        </w:rPr>
      </w:pPr>
      <w:r>
        <w:rPr>
          <w:rFonts w:hint="eastAsia" w:ascii="宋体" w:hAnsi="宋体" w:eastAsia="宋体" w:cs="宋体"/>
          <w:color w:val="auto"/>
        </w:rPr>
        <w:t xml:space="preserve">    （说明：重大违法记录，是指供应商因违法经营受到刑事处罚或者责令停产停业、吊销许可证或者执照、较大数额罚款等行政处罚。）</w:t>
      </w:r>
    </w:p>
    <w:p w14:paraId="00B01EF6">
      <w:pPr>
        <w:spacing w:line="360" w:lineRule="auto"/>
        <w:rPr>
          <w:rFonts w:ascii="宋体" w:hAnsi="宋体" w:eastAsia="宋体" w:cs="宋体"/>
          <w:color w:val="auto"/>
        </w:rPr>
      </w:pPr>
    </w:p>
    <w:p w14:paraId="45C71A2C">
      <w:pPr>
        <w:spacing w:line="360" w:lineRule="auto"/>
        <w:rPr>
          <w:rFonts w:ascii="宋体" w:hAnsi="宋体" w:eastAsia="宋体" w:cs="宋体"/>
          <w:color w:val="auto"/>
          <w:sz w:val="30"/>
          <w:szCs w:val="30"/>
        </w:rPr>
      </w:pPr>
      <w:r>
        <w:rPr>
          <w:rFonts w:hint="eastAsia" w:ascii="宋体" w:hAnsi="宋体" w:eastAsia="宋体" w:cs="宋体"/>
          <w:color w:val="auto"/>
        </w:rPr>
        <w:t xml:space="preserve">                                                      声明人：（公章）</w:t>
      </w:r>
    </w:p>
    <w:p w14:paraId="6D208473">
      <w:pPr>
        <w:spacing w:line="360" w:lineRule="auto"/>
        <w:rPr>
          <w:rFonts w:ascii="宋体" w:hAnsi="宋体" w:eastAsia="宋体" w:cs="宋体"/>
          <w:color w:val="auto"/>
        </w:rPr>
      </w:pPr>
      <w:r>
        <w:rPr>
          <w:rFonts w:hint="eastAsia" w:ascii="宋体" w:hAnsi="宋体" w:eastAsia="宋体" w:cs="宋体"/>
          <w:color w:val="auto"/>
        </w:rPr>
        <w:t>年     月    日</w:t>
      </w:r>
    </w:p>
    <w:p w14:paraId="40F60077">
      <w:pPr>
        <w:spacing w:line="360" w:lineRule="auto"/>
        <w:rPr>
          <w:rFonts w:ascii="宋体" w:hAnsi="宋体" w:eastAsia="宋体" w:cs="宋体"/>
          <w:color w:val="auto"/>
        </w:rPr>
      </w:pPr>
    </w:p>
    <w:p w14:paraId="74C3FE53">
      <w:pPr>
        <w:spacing w:line="360" w:lineRule="auto"/>
        <w:rPr>
          <w:rFonts w:ascii="宋体" w:hAnsi="宋体" w:eastAsia="宋体" w:cs="宋体"/>
          <w:b/>
          <w:color w:val="auto"/>
        </w:rPr>
      </w:pPr>
    </w:p>
    <w:p w14:paraId="218A7B2E">
      <w:pPr>
        <w:spacing w:line="360" w:lineRule="auto"/>
        <w:rPr>
          <w:rFonts w:ascii="宋体" w:hAnsi="宋体" w:eastAsia="宋体" w:cs="宋体"/>
          <w:b/>
          <w:color w:val="auto"/>
        </w:rPr>
      </w:pPr>
      <w:r>
        <w:rPr>
          <w:rFonts w:hint="eastAsia" w:ascii="宋体" w:hAnsi="宋体" w:eastAsia="宋体" w:cs="宋体"/>
          <w:b/>
          <w:color w:val="auto"/>
        </w:rPr>
        <w:t>格式十三  具备履行合同所必需的设备和专业技术能力的声明格式及证明材料</w:t>
      </w:r>
    </w:p>
    <w:p w14:paraId="6969E2B6">
      <w:pPr>
        <w:spacing w:line="360" w:lineRule="auto"/>
        <w:jc w:val="center"/>
        <w:rPr>
          <w:rFonts w:ascii="宋体" w:hAnsi="宋体" w:eastAsia="宋体" w:cs="宋体"/>
          <w:b/>
          <w:color w:val="auto"/>
        </w:rPr>
      </w:pPr>
    </w:p>
    <w:p w14:paraId="60C37694">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具备履行合同所必需的设备和专业技术能力的声明格式</w:t>
      </w:r>
    </w:p>
    <w:p w14:paraId="397D4151">
      <w:pPr>
        <w:spacing w:line="360" w:lineRule="auto"/>
        <w:rPr>
          <w:rFonts w:ascii="宋体" w:hAnsi="宋体" w:eastAsia="宋体" w:cs="宋体"/>
          <w:color w:val="auto"/>
        </w:rPr>
      </w:pPr>
    </w:p>
    <w:p w14:paraId="0A65A2F9">
      <w:pPr>
        <w:spacing w:line="360" w:lineRule="auto"/>
        <w:rPr>
          <w:rFonts w:ascii="宋体" w:hAnsi="宋体" w:eastAsia="宋体" w:cs="宋体"/>
          <w:color w:val="auto"/>
          <w:u w:val="single"/>
          <w:lang w:val="zh-CN"/>
        </w:rPr>
      </w:pPr>
      <w:r>
        <w:rPr>
          <w:rFonts w:hint="eastAsia" w:ascii="宋体" w:hAnsi="宋体" w:eastAsia="宋体" w:cs="宋体"/>
          <w:color w:val="auto"/>
          <w:u w:val="single"/>
        </w:rPr>
        <w:t>江苏煤炭地质物测队</w:t>
      </w:r>
      <w:r>
        <w:rPr>
          <w:rFonts w:hint="eastAsia" w:ascii="宋体" w:hAnsi="宋体" w:eastAsia="宋体" w:cs="宋体"/>
          <w:color w:val="auto"/>
          <w:u w:val="single"/>
          <w:lang w:val="zh-CN"/>
        </w:rPr>
        <w:t>：</w:t>
      </w:r>
    </w:p>
    <w:p w14:paraId="58CAE3AA">
      <w:pPr>
        <w:spacing w:line="480" w:lineRule="auto"/>
        <w:ind w:firstLine="492"/>
        <w:rPr>
          <w:rFonts w:ascii="宋体" w:hAnsi="宋体" w:eastAsia="宋体" w:cs="宋体"/>
          <w:color w:val="auto"/>
        </w:rPr>
      </w:pPr>
    </w:p>
    <w:p w14:paraId="2ACB9BCA">
      <w:pPr>
        <w:spacing w:line="480" w:lineRule="auto"/>
        <w:ind w:firstLine="492"/>
        <w:rPr>
          <w:rFonts w:ascii="宋体" w:hAnsi="宋体" w:eastAsia="宋体" w:cs="宋体"/>
          <w:color w:val="auto"/>
        </w:rPr>
      </w:pPr>
      <w:r>
        <w:rPr>
          <w:rFonts w:hint="eastAsia" w:ascii="宋体" w:hAnsi="宋体" w:eastAsia="宋体" w:cs="宋体"/>
          <w:color w:val="auto"/>
        </w:rPr>
        <w:t>我单位（供应商名称）郑重声明：我公司具备履行本项采购合同所必需的设备和专业技术能力，为履行本项采购合同我单位具备如下主要设备和主要专业技术能力：</w:t>
      </w:r>
    </w:p>
    <w:p w14:paraId="56DC1E25">
      <w:pPr>
        <w:spacing w:line="480" w:lineRule="auto"/>
        <w:ind w:firstLine="492"/>
        <w:rPr>
          <w:rFonts w:ascii="宋体" w:hAnsi="宋体" w:eastAsia="宋体" w:cs="宋体"/>
          <w:color w:val="auto"/>
        </w:rPr>
      </w:pPr>
      <w:r>
        <w:rPr>
          <w:rFonts w:hint="eastAsia" w:ascii="宋体" w:hAnsi="宋体" w:eastAsia="宋体" w:cs="宋体"/>
          <w:color w:val="auto"/>
        </w:rPr>
        <w:t>主要设备有：。（若有）</w:t>
      </w:r>
    </w:p>
    <w:p w14:paraId="68241EB2">
      <w:pPr>
        <w:spacing w:line="480" w:lineRule="auto"/>
        <w:ind w:firstLine="492"/>
        <w:rPr>
          <w:rFonts w:ascii="宋体" w:hAnsi="宋体" w:eastAsia="宋体" w:cs="宋体"/>
          <w:color w:val="auto"/>
        </w:rPr>
      </w:pPr>
      <w:r>
        <w:rPr>
          <w:rFonts w:hint="eastAsia" w:ascii="宋体" w:hAnsi="宋体" w:eastAsia="宋体" w:cs="宋体"/>
          <w:color w:val="auto"/>
        </w:rPr>
        <w:t>主要专业技术能力有：。（若有）</w:t>
      </w:r>
    </w:p>
    <w:p w14:paraId="1E59A354">
      <w:pPr>
        <w:spacing w:line="480" w:lineRule="auto"/>
        <w:rPr>
          <w:rFonts w:ascii="宋体" w:hAnsi="宋体" w:eastAsia="宋体" w:cs="宋体"/>
          <w:color w:val="auto"/>
        </w:rPr>
      </w:pPr>
    </w:p>
    <w:p w14:paraId="403AD37B">
      <w:pPr>
        <w:spacing w:line="360" w:lineRule="auto"/>
        <w:rPr>
          <w:rFonts w:ascii="宋体" w:hAnsi="宋体" w:eastAsia="宋体" w:cs="宋体"/>
          <w:color w:val="auto"/>
        </w:rPr>
      </w:pPr>
    </w:p>
    <w:p w14:paraId="64A74F36">
      <w:pPr>
        <w:spacing w:line="360" w:lineRule="auto"/>
        <w:rPr>
          <w:rFonts w:ascii="宋体" w:hAnsi="宋体" w:eastAsia="宋体" w:cs="宋体"/>
          <w:color w:val="auto"/>
        </w:rPr>
      </w:pPr>
      <w:r>
        <w:rPr>
          <w:rFonts w:hint="eastAsia" w:ascii="宋体" w:hAnsi="宋体" w:eastAsia="宋体" w:cs="宋体"/>
          <w:color w:val="auto"/>
        </w:rPr>
        <w:t xml:space="preserve">                                           声明人：（公章）</w:t>
      </w:r>
    </w:p>
    <w:p w14:paraId="6114DA50">
      <w:pPr>
        <w:spacing w:line="360" w:lineRule="auto"/>
        <w:rPr>
          <w:rFonts w:ascii="宋体" w:hAnsi="宋体" w:eastAsia="宋体" w:cs="宋体"/>
          <w:color w:val="auto"/>
        </w:rPr>
      </w:pPr>
      <w:r>
        <w:rPr>
          <w:rFonts w:hint="eastAsia" w:ascii="宋体" w:hAnsi="宋体" w:eastAsia="宋体" w:cs="宋体"/>
          <w:color w:val="auto"/>
        </w:rPr>
        <w:t>日期：______年月日</w:t>
      </w:r>
    </w:p>
    <w:p w14:paraId="0C73A220">
      <w:pPr>
        <w:spacing w:line="360" w:lineRule="auto"/>
        <w:ind w:firstLine="492"/>
        <w:rPr>
          <w:rFonts w:ascii="宋体" w:hAnsi="宋体" w:eastAsia="宋体" w:cs="宋体"/>
          <w:color w:val="auto"/>
        </w:rPr>
      </w:pPr>
    </w:p>
    <w:p w14:paraId="0BF9EF47">
      <w:pPr>
        <w:spacing w:line="360" w:lineRule="auto"/>
        <w:ind w:firstLine="492"/>
        <w:rPr>
          <w:rFonts w:ascii="宋体" w:hAnsi="宋体" w:eastAsia="宋体" w:cs="宋体"/>
          <w:color w:val="auto"/>
          <w:lang w:val="zh-CN"/>
        </w:rPr>
      </w:pPr>
      <w:r>
        <w:rPr>
          <w:rFonts w:hint="eastAsia" w:ascii="宋体" w:hAnsi="宋体" w:eastAsia="宋体" w:cs="宋体"/>
          <w:color w:val="auto"/>
        </w:rPr>
        <w:t>其他证明材料及文件：（如果</w:t>
      </w:r>
      <w:r>
        <w:rPr>
          <w:rFonts w:hint="eastAsia" w:ascii="宋体" w:hAnsi="宋体" w:eastAsia="宋体" w:cs="宋体"/>
          <w:color w:val="auto"/>
          <w:lang w:eastAsia="zh-CN"/>
        </w:rPr>
        <w:t>供应商</w:t>
      </w:r>
      <w:r>
        <w:rPr>
          <w:rFonts w:hint="eastAsia" w:ascii="宋体" w:hAnsi="宋体" w:eastAsia="宋体" w:cs="宋体"/>
          <w:color w:val="auto"/>
        </w:rPr>
        <w:t>认为需要提供的话）</w:t>
      </w:r>
    </w:p>
    <w:p w14:paraId="5D4BC145">
      <w:pPr>
        <w:spacing w:line="360" w:lineRule="auto"/>
        <w:jc w:val="center"/>
        <w:rPr>
          <w:rFonts w:ascii="宋体" w:hAnsi="宋体" w:eastAsia="宋体" w:cs="宋体"/>
          <w:color w:val="auto"/>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NLe">
    <w:altName w:val="Times New Roman"/>
    <w:panose1 w:val="00000000000000000000"/>
    <w:charset w:val="00"/>
    <w:family w:val="decorative"/>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30204"/>
    <w:charset w:val="00"/>
    <w:family w:val="swiss"/>
    <w:pitch w:val="default"/>
    <w:sig w:usb0="00000000" w:usb1="00000000" w:usb2="00000000" w:usb3="00000000" w:csb0="00000093" w:csb1="00000000"/>
  </w:font>
  <w:font w:name="ˎ̥">
    <w:altName w:val="微软雅黑"/>
    <w:panose1 w:val="00000000000000000000"/>
    <w:charset w:val="00"/>
    <w:family w:val="roman"/>
    <w:pitch w:val="default"/>
    <w:sig w:usb0="00000000" w:usb1="00000000" w:usb2="00000000" w:usb3="00000000" w:csb0="00040001" w:csb1="00000000"/>
  </w:font>
  <w:font w:name="方正仿宋_GBK">
    <w:altName w:val="微软雅黑"/>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金山简魏碑">
    <w:altName w:val="宋体"/>
    <w:panose1 w:val="00000000000000000000"/>
    <w:charset w:val="86"/>
    <w:family w:val="modern"/>
    <w:pitch w:val="default"/>
    <w:sig w:usb0="00000000" w:usb1="00000000" w:usb2="00000010" w:usb3="00000000" w:csb0="00040000" w:csb1="00000000"/>
  </w:font>
  <w:font w:name="EU-F1">
    <w:altName w:val="宋体"/>
    <w:panose1 w:val="00000000000000000000"/>
    <w:charset w:val="86"/>
    <w:family w:val="script"/>
    <w:pitch w:val="default"/>
    <w:sig w:usb0="00000000" w:usb1="00000000" w:usb2="00000010" w:usb3="00000000" w:csb0="00040000" w:csb1="00000000"/>
  </w:font>
  <w:font w:name="方正书宋简体">
    <w:altName w:val="宋体"/>
    <w:panose1 w:val="00000000000000000000"/>
    <w:charset w:val="86"/>
    <w:family w:val="auto"/>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汉仪大黑简">
    <w:panose1 w:val="02010600000101010101"/>
    <w:charset w:val="86"/>
    <w:family w:val="swiss"/>
    <w:pitch w:val="default"/>
    <w:sig w:usb0="00000001" w:usb1="080E0800" w:usb2="00000002" w:usb3="00000000" w:csb0="00040000" w:csb1="00000000"/>
  </w:font>
  <w:font w:name="Arial Unicode MS">
    <w:panose1 w:val="020B0604020202020204"/>
    <w:charset w:val="86"/>
    <w:family w:val="swiss"/>
    <w:pitch w:val="default"/>
    <w:sig w:usb0="FFFFFFFF" w:usb1="E9FFFFFF" w:usb2="0000003F" w:usb3="00000000" w:csb0="603F01FF" w:csb1="FFFF0000"/>
  </w:font>
  <w:font w:name="等线 Light">
    <w:panose1 w:val="02010600030101010101"/>
    <w:charset w:val="86"/>
    <w:family w:val="auto"/>
    <w:pitch w:val="default"/>
    <w:sig w:usb0="A00002BF" w:usb1="38CF7CFA" w:usb2="00000016" w:usb3="00000000" w:csb0="0004000F" w:csb1="00000000"/>
  </w:font>
  <w:font w:name=":ZLe">
    <w:altName w:val="Times New Roman"/>
    <w:panose1 w:val="00000000000000000000"/>
    <w:charset w:val="00"/>
    <w:family w:val="roman"/>
    <w:pitch w:val="default"/>
    <w:sig w:usb0="00000000" w:usb1="00000000" w:usb2="00000000" w:usb3="00000000" w:csb0="00040001" w:csb1="00000000"/>
  </w:font>
  <w:font w:name="MingLiU_HKSCS">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AyNDVlYWY2NTlkYTExODUyM2Y4NDk5NDA3YmU1NzAifQ=="/>
  </w:docVars>
  <w:rsids>
    <w:rsidRoot w:val="008A13E6"/>
    <w:rsid w:val="00034963"/>
    <w:rsid w:val="0004690A"/>
    <w:rsid w:val="00055672"/>
    <w:rsid w:val="000964DD"/>
    <w:rsid w:val="000B7B23"/>
    <w:rsid w:val="000D76CC"/>
    <w:rsid w:val="000F41B4"/>
    <w:rsid w:val="000F4435"/>
    <w:rsid w:val="00194B37"/>
    <w:rsid w:val="001A0FEE"/>
    <w:rsid w:val="001B57DA"/>
    <w:rsid w:val="001C2DDD"/>
    <w:rsid w:val="0022035A"/>
    <w:rsid w:val="00263C16"/>
    <w:rsid w:val="0029082C"/>
    <w:rsid w:val="002B12C1"/>
    <w:rsid w:val="002B2B57"/>
    <w:rsid w:val="002C1997"/>
    <w:rsid w:val="002D6566"/>
    <w:rsid w:val="002E3BC8"/>
    <w:rsid w:val="0033054D"/>
    <w:rsid w:val="003358E7"/>
    <w:rsid w:val="003A6DB0"/>
    <w:rsid w:val="003B2413"/>
    <w:rsid w:val="003C045D"/>
    <w:rsid w:val="0041133E"/>
    <w:rsid w:val="004C2EB8"/>
    <w:rsid w:val="004C7A61"/>
    <w:rsid w:val="004E381B"/>
    <w:rsid w:val="00521E35"/>
    <w:rsid w:val="0053021B"/>
    <w:rsid w:val="0057297D"/>
    <w:rsid w:val="005B15A7"/>
    <w:rsid w:val="005C15F2"/>
    <w:rsid w:val="005D5514"/>
    <w:rsid w:val="00607CFB"/>
    <w:rsid w:val="00620A83"/>
    <w:rsid w:val="00654424"/>
    <w:rsid w:val="006553D3"/>
    <w:rsid w:val="00662ACE"/>
    <w:rsid w:val="0068536E"/>
    <w:rsid w:val="006A5843"/>
    <w:rsid w:val="006E786D"/>
    <w:rsid w:val="0077342C"/>
    <w:rsid w:val="007778A0"/>
    <w:rsid w:val="007A6313"/>
    <w:rsid w:val="007C1A73"/>
    <w:rsid w:val="007C60A6"/>
    <w:rsid w:val="007D316E"/>
    <w:rsid w:val="008168BF"/>
    <w:rsid w:val="00832305"/>
    <w:rsid w:val="00852A12"/>
    <w:rsid w:val="008A13E6"/>
    <w:rsid w:val="008A27BE"/>
    <w:rsid w:val="008D131E"/>
    <w:rsid w:val="009972EF"/>
    <w:rsid w:val="00A51D7E"/>
    <w:rsid w:val="00A53521"/>
    <w:rsid w:val="00A5415C"/>
    <w:rsid w:val="00A654AB"/>
    <w:rsid w:val="00A81BAC"/>
    <w:rsid w:val="00AB4226"/>
    <w:rsid w:val="00B47F32"/>
    <w:rsid w:val="00B70F10"/>
    <w:rsid w:val="00B94009"/>
    <w:rsid w:val="00BD35F8"/>
    <w:rsid w:val="00BD45A4"/>
    <w:rsid w:val="00BD5F55"/>
    <w:rsid w:val="00BE09E7"/>
    <w:rsid w:val="00BE3D54"/>
    <w:rsid w:val="00BE46B5"/>
    <w:rsid w:val="00C0053E"/>
    <w:rsid w:val="00C075CD"/>
    <w:rsid w:val="00C15C7F"/>
    <w:rsid w:val="00C22923"/>
    <w:rsid w:val="00C41B3D"/>
    <w:rsid w:val="00C53EAE"/>
    <w:rsid w:val="00C618EF"/>
    <w:rsid w:val="00C92DA3"/>
    <w:rsid w:val="00D044B9"/>
    <w:rsid w:val="00D57389"/>
    <w:rsid w:val="00DB57E6"/>
    <w:rsid w:val="00E0548C"/>
    <w:rsid w:val="00E3712E"/>
    <w:rsid w:val="00EC20BE"/>
    <w:rsid w:val="00EF0CE0"/>
    <w:rsid w:val="00EF4927"/>
    <w:rsid w:val="00F245FD"/>
    <w:rsid w:val="00F27F72"/>
    <w:rsid w:val="00F71EDD"/>
    <w:rsid w:val="00F76FBC"/>
    <w:rsid w:val="00F80BF0"/>
    <w:rsid w:val="00F87E4B"/>
    <w:rsid w:val="00FA0AAB"/>
    <w:rsid w:val="00FC2906"/>
    <w:rsid w:val="181D2B9D"/>
    <w:rsid w:val="1CBF2475"/>
    <w:rsid w:val="1D2B5C17"/>
    <w:rsid w:val="2138499E"/>
    <w:rsid w:val="23B0363D"/>
    <w:rsid w:val="23C95987"/>
    <w:rsid w:val="252E1F46"/>
    <w:rsid w:val="3C683B38"/>
    <w:rsid w:val="3F5B09CC"/>
    <w:rsid w:val="42366486"/>
    <w:rsid w:val="43635059"/>
    <w:rsid w:val="44056110"/>
    <w:rsid w:val="458825C2"/>
    <w:rsid w:val="495E079C"/>
    <w:rsid w:val="4AED6BE2"/>
    <w:rsid w:val="4C084E57"/>
    <w:rsid w:val="4D086A9E"/>
    <w:rsid w:val="56332FB1"/>
    <w:rsid w:val="5E196CCB"/>
    <w:rsid w:val="67DD4B2A"/>
    <w:rsid w:val="6A356EA0"/>
    <w:rsid w:val="77000835"/>
    <w:rsid w:val="79206F6D"/>
    <w:rsid w:val="7C044924"/>
    <w:rsid w:val="7F8042C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0" w:name="index 2"/>
    <w:lsdException w:uiPriority="0"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99" w:name="envelope address"/>
    <w:lsdException w:uiPriority="99" w:name="envelope return"/>
    <w:lsdException w:qFormat="1" w:unhideWhenUsed="0" w:uiPriority="0" w:semiHidden="0" w:name="footnote reference"/>
    <w:lsdException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iPriority="0" w:semiHidden="0" w:name="Body Text Indent 2"/>
    <w:lsdException w:qFormat="1" w:uiPriority="0" w:semiHidden="0"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0" w:semiHidden="0" w:name="HTML Acronym"/>
    <w:lsdException w:uiPriority="99" w:name="HTML Address"/>
    <w:lsdException w:uiPriority="99" w:name="HTML Cite"/>
    <w:lsdException w:unhideWhenUsed="0" w:uiPriority="0" w:semiHidden="0" w:name="HTML Code"/>
    <w:lsdException w:uiPriority="99"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3">
    <w:name w:val="heading 1"/>
    <w:basedOn w:val="1"/>
    <w:next w:val="1"/>
    <w:link w:val="84"/>
    <w:qFormat/>
    <w:uiPriority w:val="0"/>
    <w:pPr>
      <w:keepNext/>
      <w:widowControl w:val="0"/>
      <w:tabs>
        <w:tab w:val="left" w:pos="1440"/>
        <w:tab w:val="left" w:pos="5670"/>
      </w:tabs>
      <w:kinsoku/>
      <w:autoSpaceDE/>
      <w:autoSpaceDN/>
      <w:adjustRightInd/>
      <w:snapToGrid/>
      <w:spacing w:beforeLines="100" w:afterLines="100"/>
      <w:ind w:firstLine="2890" w:firstLineChars="1203"/>
      <w:jc w:val="both"/>
      <w:textAlignment w:val="auto"/>
      <w:outlineLvl w:val="0"/>
    </w:pPr>
    <w:rPr>
      <w:rFonts w:ascii="黑体" w:hAnsi="Times New Roman" w:eastAsia="黑体" w:cs="Times New Roman"/>
      <w:b/>
      <w:snapToGrid/>
      <w:color w:val="auto"/>
      <w:kern w:val="44"/>
      <w:sz w:val="24"/>
      <w:szCs w:val="28"/>
    </w:rPr>
  </w:style>
  <w:style w:type="paragraph" w:styleId="4">
    <w:name w:val="heading 2"/>
    <w:basedOn w:val="1"/>
    <w:next w:val="5"/>
    <w:link w:val="85"/>
    <w:qFormat/>
    <w:uiPriority w:val="0"/>
    <w:pPr>
      <w:keepNext/>
      <w:keepLines/>
      <w:widowControl w:val="0"/>
      <w:kinsoku/>
      <w:autoSpaceDE/>
      <w:autoSpaceDN/>
      <w:adjustRightInd/>
      <w:snapToGrid/>
      <w:spacing w:before="120" w:after="120"/>
      <w:textAlignment w:val="auto"/>
      <w:outlineLvl w:val="1"/>
    </w:pPr>
    <w:rPr>
      <w:rFonts w:ascii="宋体" w:hAnsi="宋体" w:eastAsia="宋体" w:cs="Times New Roman"/>
      <w:b/>
      <w:snapToGrid/>
      <w:color w:val="auto"/>
      <w:kern w:val="2"/>
      <w:szCs w:val="24"/>
    </w:rPr>
  </w:style>
  <w:style w:type="paragraph" w:styleId="6">
    <w:name w:val="heading 3"/>
    <w:basedOn w:val="1"/>
    <w:next w:val="1"/>
    <w:link w:val="86"/>
    <w:qFormat/>
    <w:uiPriority w:val="0"/>
    <w:pPr>
      <w:keepNext/>
      <w:keepLines/>
      <w:widowControl w:val="0"/>
      <w:shd w:val="clear" w:color="auto" w:fill="FFFFFF"/>
      <w:kinsoku/>
      <w:wordWrap w:val="0"/>
      <w:autoSpaceDE/>
      <w:autoSpaceDN/>
      <w:adjustRightInd/>
      <w:snapToGrid/>
      <w:spacing w:line="390" w:lineRule="atLeast"/>
      <w:jc w:val="both"/>
      <w:textAlignment w:val="auto"/>
      <w:outlineLvl w:val="2"/>
    </w:pPr>
    <w:rPr>
      <w:rFonts w:ascii="宋体" w:hAnsi="宋体" w:eastAsia="宋体" w:cs="Times New Roman"/>
      <w:b/>
      <w:snapToGrid/>
      <w:color w:val="auto"/>
      <w:kern w:val="2"/>
    </w:rPr>
  </w:style>
  <w:style w:type="paragraph" w:styleId="7">
    <w:name w:val="heading 4"/>
    <w:basedOn w:val="1"/>
    <w:next w:val="1"/>
    <w:link w:val="87"/>
    <w:qFormat/>
    <w:uiPriority w:val="0"/>
    <w:pPr>
      <w:keepNext/>
      <w:keepLines/>
      <w:widowControl w:val="0"/>
      <w:kinsoku/>
      <w:autoSpaceDE/>
      <w:autoSpaceDN/>
      <w:adjustRightInd/>
      <w:snapToGrid/>
      <w:spacing w:before="120" w:after="120"/>
      <w:jc w:val="both"/>
      <w:textAlignment w:val="auto"/>
      <w:outlineLvl w:val="3"/>
    </w:pPr>
    <w:rPr>
      <w:rFonts w:eastAsia="黑体" w:cs="Times New Roman"/>
      <w:b/>
      <w:snapToGrid/>
      <w:color w:val="auto"/>
      <w:kern w:val="2"/>
      <w:sz w:val="28"/>
      <w:szCs w:val="20"/>
    </w:rPr>
  </w:style>
  <w:style w:type="paragraph" w:styleId="8">
    <w:name w:val="heading 5"/>
    <w:basedOn w:val="1"/>
    <w:next w:val="1"/>
    <w:link w:val="88"/>
    <w:qFormat/>
    <w:uiPriority w:val="0"/>
    <w:pPr>
      <w:keepNext/>
      <w:widowControl w:val="0"/>
      <w:kinsoku/>
      <w:snapToGrid/>
      <w:spacing w:beforeLines="50" w:afterLines="50"/>
      <w:jc w:val="both"/>
      <w:textAlignment w:val="auto"/>
      <w:outlineLvl w:val="4"/>
    </w:pPr>
    <w:rPr>
      <w:rFonts w:ascii="黑体" w:hAnsi="Times New Roman" w:eastAsia="黑体" w:cs="Times New Roman"/>
      <w:b/>
      <w:snapToGrid/>
      <w:sz w:val="28"/>
      <w:szCs w:val="20"/>
    </w:rPr>
  </w:style>
  <w:style w:type="paragraph" w:styleId="9">
    <w:name w:val="heading 6"/>
    <w:basedOn w:val="1"/>
    <w:next w:val="1"/>
    <w:link w:val="89"/>
    <w:qFormat/>
    <w:uiPriority w:val="0"/>
    <w:pPr>
      <w:keepNext/>
      <w:keepLines/>
      <w:widowControl w:val="0"/>
      <w:kinsoku/>
      <w:autoSpaceDE/>
      <w:autoSpaceDN/>
      <w:adjustRightInd/>
      <w:snapToGrid/>
      <w:spacing w:before="240" w:after="64" w:line="320" w:lineRule="auto"/>
      <w:jc w:val="both"/>
      <w:textAlignment w:val="auto"/>
      <w:outlineLvl w:val="5"/>
    </w:pPr>
    <w:rPr>
      <w:rFonts w:eastAsia="黑体" w:cs="Times New Roman"/>
      <w:b/>
      <w:bCs/>
      <w:snapToGrid/>
      <w:color w:val="auto"/>
      <w:kern w:val="2"/>
      <w:sz w:val="24"/>
      <w:szCs w:val="24"/>
    </w:rPr>
  </w:style>
  <w:style w:type="paragraph" w:styleId="10">
    <w:name w:val="heading 7"/>
    <w:basedOn w:val="1"/>
    <w:next w:val="1"/>
    <w:link w:val="90"/>
    <w:qFormat/>
    <w:uiPriority w:val="0"/>
    <w:pPr>
      <w:keepNext/>
      <w:keepLines/>
      <w:widowControl w:val="0"/>
      <w:kinsoku/>
      <w:autoSpaceDE/>
      <w:autoSpaceDN/>
      <w:adjustRightInd/>
      <w:snapToGrid/>
      <w:spacing w:before="240" w:after="64" w:line="320" w:lineRule="auto"/>
      <w:jc w:val="both"/>
      <w:textAlignment w:val="auto"/>
      <w:outlineLvl w:val="6"/>
    </w:pPr>
    <w:rPr>
      <w:rFonts w:ascii="Times New Roman" w:hAnsi="Times New Roman" w:eastAsia="宋体" w:cs="Times New Roman"/>
      <w:b/>
      <w:bCs/>
      <w:snapToGrid/>
      <w:color w:val="auto"/>
      <w:kern w:val="2"/>
      <w:sz w:val="24"/>
      <w:szCs w:val="24"/>
    </w:rPr>
  </w:style>
  <w:style w:type="paragraph" w:styleId="11">
    <w:name w:val="heading 8"/>
    <w:basedOn w:val="1"/>
    <w:next w:val="1"/>
    <w:link w:val="91"/>
    <w:qFormat/>
    <w:uiPriority w:val="0"/>
    <w:pPr>
      <w:keepNext/>
      <w:keepLines/>
      <w:widowControl w:val="0"/>
      <w:kinsoku/>
      <w:autoSpaceDE/>
      <w:autoSpaceDN/>
      <w:adjustRightInd/>
      <w:snapToGrid/>
      <w:spacing w:before="240" w:after="64" w:line="320" w:lineRule="auto"/>
      <w:jc w:val="both"/>
      <w:textAlignment w:val="auto"/>
      <w:outlineLvl w:val="7"/>
    </w:pPr>
    <w:rPr>
      <w:rFonts w:eastAsia="黑体" w:cs="Times New Roman"/>
      <w:snapToGrid/>
      <w:color w:val="auto"/>
      <w:kern w:val="2"/>
      <w:sz w:val="24"/>
      <w:szCs w:val="24"/>
    </w:rPr>
  </w:style>
  <w:style w:type="paragraph" w:styleId="12">
    <w:name w:val="heading 9"/>
    <w:basedOn w:val="1"/>
    <w:next w:val="1"/>
    <w:link w:val="92"/>
    <w:qFormat/>
    <w:uiPriority w:val="0"/>
    <w:pPr>
      <w:keepNext/>
      <w:keepLines/>
      <w:widowControl w:val="0"/>
      <w:kinsoku/>
      <w:autoSpaceDE/>
      <w:autoSpaceDN/>
      <w:adjustRightInd/>
      <w:snapToGrid/>
      <w:spacing w:before="240" w:after="64" w:line="320" w:lineRule="auto"/>
      <w:jc w:val="both"/>
      <w:textAlignment w:val="auto"/>
      <w:outlineLvl w:val="8"/>
    </w:pPr>
    <w:rPr>
      <w:rFonts w:eastAsia="黑体" w:cs="Times New Roman"/>
      <w:snapToGrid/>
      <w:color w:val="auto"/>
      <w:kern w:val="2"/>
    </w:rPr>
  </w:style>
  <w:style w:type="character" w:default="1" w:styleId="52">
    <w:name w:val="Default Paragraph Font"/>
    <w:semiHidden/>
    <w:unhideWhenUsed/>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67"/>
    <w:unhideWhenUsed/>
    <w:qFormat/>
    <w:uiPriority w:val="0"/>
    <w:pPr>
      <w:spacing w:after="120" w:line="480" w:lineRule="auto"/>
      <w:ind w:left="420" w:leftChars="200"/>
    </w:pPr>
  </w:style>
  <w:style w:type="paragraph" w:styleId="5">
    <w:name w:val="Normal Indent"/>
    <w:basedOn w:val="1"/>
    <w:uiPriority w:val="0"/>
    <w:pPr>
      <w:widowControl w:val="0"/>
      <w:kinsoku/>
      <w:autoSpaceDE/>
      <w:autoSpaceDN/>
      <w:adjustRightInd/>
      <w:snapToGrid/>
      <w:ind w:firstLine="420"/>
      <w:jc w:val="both"/>
      <w:textAlignment w:val="auto"/>
    </w:pPr>
    <w:rPr>
      <w:rFonts w:ascii="Times New Roman" w:hAnsi="Times New Roman" w:eastAsia="宋体" w:cs="Times New Roman"/>
      <w:snapToGrid/>
      <w:color w:val="auto"/>
      <w:kern w:val="2"/>
      <w:szCs w:val="20"/>
    </w:rPr>
  </w:style>
  <w:style w:type="paragraph" w:styleId="13">
    <w:name w:val="List 3"/>
    <w:basedOn w:val="1"/>
    <w:qFormat/>
    <w:uiPriority w:val="0"/>
    <w:pPr>
      <w:widowControl w:val="0"/>
      <w:kinsoku/>
      <w:autoSpaceDE/>
      <w:autoSpaceDN/>
      <w:adjustRightInd/>
      <w:snapToGrid/>
      <w:ind w:left="1260" w:hanging="420"/>
      <w:jc w:val="both"/>
      <w:textAlignment w:val="auto"/>
    </w:pPr>
    <w:rPr>
      <w:rFonts w:ascii="Times New Roman" w:hAnsi="Times New Roman" w:eastAsia="宋体" w:cs="Times New Roman"/>
      <w:snapToGrid/>
      <w:color w:val="auto"/>
      <w:kern w:val="2"/>
      <w:szCs w:val="20"/>
    </w:rPr>
  </w:style>
  <w:style w:type="paragraph" w:styleId="14">
    <w:name w:val="toc 7"/>
    <w:basedOn w:val="1"/>
    <w:next w:val="1"/>
    <w:qFormat/>
    <w:uiPriority w:val="0"/>
    <w:pPr>
      <w:widowControl w:val="0"/>
      <w:kinsoku/>
      <w:autoSpaceDE/>
      <w:autoSpaceDN/>
      <w:adjustRightInd/>
      <w:snapToGrid/>
      <w:ind w:left="1260"/>
      <w:textAlignment w:val="auto"/>
    </w:pPr>
    <w:rPr>
      <w:rFonts w:ascii="Times New Roman" w:hAnsi="Times New Roman" w:eastAsia="宋体" w:cs="Times New Roman"/>
      <w:snapToGrid/>
      <w:color w:val="auto"/>
      <w:kern w:val="2"/>
      <w:sz w:val="18"/>
      <w:szCs w:val="20"/>
    </w:rPr>
  </w:style>
  <w:style w:type="paragraph" w:styleId="15">
    <w:name w:val="List Number 2"/>
    <w:basedOn w:val="1"/>
    <w:qFormat/>
    <w:uiPriority w:val="0"/>
    <w:pPr>
      <w:widowControl w:val="0"/>
      <w:tabs>
        <w:tab w:val="left" w:pos="1440"/>
      </w:tabs>
      <w:kinsoku/>
      <w:autoSpaceDE/>
      <w:autoSpaceDN/>
      <w:adjustRightInd/>
      <w:snapToGrid/>
      <w:spacing w:line="360" w:lineRule="auto"/>
      <w:ind w:left="1440" w:hanging="1440"/>
      <w:jc w:val="both"/>
      <w:textAlignment w:val="auto"/>
    </w:pPr>
    <w:rPr>
      <w:rFonts w:ascii="Times New Roman" w:hAnsi="Times New Roman" w:eastAsia="宋体" w:cs="Times New Roman"/>
      <w:snapToGrid/>
      <w:color w:val="auto"/>
      <w:kern w:val="2"/>
      <w:sz w:val="24"/>
      <w:szCs w:val="24"/>
    </w:rPr>
  </w:style>
  <w:style w:type="paragraph" w:styleId="16">
    <w:name w:val="List Number"/>
    <w:basedOn w:val="1"/>
    <w:qFormat/>
    <w:uiPriority w:val="0"/>
    <w:pPr>
      <w:widowControl w:val="0"/>
      <w:tabs>
        <w:tab w:val="left" w:pos="2952"/>
      </w:tabs>
      <w:kinsoku/>
      <w:autoSpaceDE/>
      <w:autoSpaceDN/>
      <w:adjustRightInd/>
      <w:snapToGrid/>
      <w:ind w:left="2952" w:hanging="432"/>
      <w:jc w:val="both"/>
      <w:textAlignment w:val="auto"/>
    </w:pPr>
    <w:rPr>
      <w:rFonts w:ascii="Times New Roman" w:hAnsi="Times New Roman" w:eastAsia="宋体" w:cs="Times New Roman"/>
      <w:snapToGrid/>
      <w:color w:val="auto"/>
      <w:kern w:val="2"/>
      <w:szCs w:val="24"/>
    </w:rPr>
  </w:style>
  <w:style w:type="paragraph" w:styleId="17">
    <w:name w:val="caption"/>
    <w:basedOn w:val="1"/>
    <w:next w:val="1"/>
    <w:qFormat/>
    <w:uiPriority w:val="0"/>
    <w:pPr>
      <w:widowControl w:val="0"/>
      <w:kinsoku/>
      <w:autoSpaceDE/>
      <w:autoSpaceDN/>
      <w:snapToGrid/>
      <w:spacing w:before="152" w:after="160" w:line="360" w:lineRule="atLeast"/>
    </w:pPr>
    <w:rPr>
      <w:rFonts w:eastAsia="黑体" w:cs="Times New Roman"/>
      <w:snapToGrid/>
      <w:color w:val="auto"/>
      <w:sz w:val="24"/>
      <w:szCs w:val="24"/>
    </w:rPr>
  </w:style>
  <w:style w:type="paragraph" w:styleId="18">
    <w:name w:val="Document Map"/>
    <w:basedOn w:val="1"/>
    <w:link w:val="81"/>
    <w:unhideWhenUsed/>
    <w:qFormat/>
    <w:uiPriority w:val="99"/>
    <w:rPr>
      <w:rFonts w:ascii="宋体" w:eastAsia="宋体"/>
      <w:sz w:val="18"/>
      <w:szCs w:val="18"/>
    </w:rPr>
  </w:style>
  <w:style w:type="paragraph" w:styleId="19">
    <w:name w:val="annotation text"/>
    <w:basedOn w:val="1"/>
    <w:link w:val="95"/>
    <w:qFormat/>
    <w:uiPriority w:val="0"/>
    <w:pPr>
      <w:widowControl w:val="0"/>
      <w:kinsoku/>
      <w:autoSpaceDE/>
      <w:autoSpaceDN/>
      <w:adjustRightInd/>
      <w:snapToGrid/>
      <w:textAlignment w:val="auto"/>
    </w:pPr>
    <w:rPr>
      <w:rFonts w:ascii="Times New Roman" w:hAnsi="Times New Roman" w:eastAsia="宋体" w:cs="Times New Roman"/>
      <w:snapToGrid/>
      <w:color w:val="auto"/>
      <w:kern w:val="2"/>
      <w:szCs w:val="20"/>
    </w:rPr>
  </w:style>
  <w:style w:type="paragraph" w:styleId="20">
    <w:name w:val="Salutation"/>
    <w:basedOn w:val="1"/>
    <w:next w:val="1"/>
    <w:link w:val="96"/>
    <w:qFormat/>
    <w:uiPriority w:val="0"/>
    <w:pPr>
      <w:widowControl w:val="0"/>
      <w:kinsoku/>
      <w:autoSpaceDE/>
      <w:autoSpaceDN/>
      <w:adjustRightInd/>
      <w:snapToGrid/>
      <w:jc w:val="both"/>
      <w:textAlignment w:val="auto"/>
    </w:pPr>
    <w:rPr>
      <w:rFonts w:ascii="仿宋_GB2312" w:hAnsi="Times New Roman" w:eastAsia="仿宋_GB2312" w:cs="Times New Roman"/>
      <w:snapToGrid/>
      <w:color w:val="auto"/>
      <w:kern w:val="2"/>
      <w:sz w:val="28"/>
      <w:szCs w:val="20"/>
    </w:rPr>
  </w:style>
  <w:style w:type="paragraph" w:styleId="21">
    <w:name w:val="Body Text 3"/>
    <w:basedOn w:val="1"/>
    <w:link w:val="97"/>
    <w:qFormat/>
    <w:uiPriority w:val="0"/>
    <w:pPr>
      <w:widowControl w:val="0"/>
      <w:kinsoku/>
      <w:autoSpaceDE/>
      <w:autoSpaceDN/>
      <w:adjustRightInd/>
      <w:snapToGrid/>
      <w:jc w:val="both"/>
      <w:textAlignment w:val="auto"/>
    </w:pPr>
    <w:rPr>
      <w:rFonts w:ascii="仿宋_GB2312" w:eastAsia="仿宋_GB2312" w:cs="Times New Roman"/>
      <w:snapToGrid/>
      <w:color w:val="auto"/>
      <w:kern w:val="2"/>
      <w:sz w:val="32"/>
      <w:szCs w:val="20"/>
    </w:rPr>
  </w:style>
  <w:style w:type="paragraph" w:styleId="22">
    <w:name w:val="Body Text"/>
    <w:basedOn w:val="1"/>
    <w:link w:val="101"/>
    <w:qFormat/>
    <w:uiPriority w:val="0"/>
    <w:pPr>
      <w:widowControl w:val="0"/>
      <w:kinsoku/>
      <w:autoSpaceDE/>
      <w:autoSpaceDN/>
      <w:adjustRightInd/>
      <w:snapToGrid/>
      <w:jc w:val="both"/>
      <w:textAlignment w:val="auto"/>
    </w:pPr>
    <w:rPr>
      <w:rFonts w:ascii="楷体_GB2312" w:eastAsia="楷体_GB2312" w:cs="Times New Roman"/>
      <w:snapToGrid/>
      <w:color w:val="auto"/>
      <w:kern w:val="2"/>
      <w:sz w:val="28"/>
      <w:szCs w:val="20"/>
    </w:rPr>
  </w:style>
  <w:style w:type="paragraph" w:styleId="23">
    <w:name w:val="Body Text Indent"/>
    <w:basedOn w:val="1"/>
    <w:link w:val="103"/>
    <w:qFormat/>
    <w:uiPriority w:val="0"/>
    <w:pPr>
      <w:widowControl w:val="0"/>
      <w:kinsoku/>
      <w:autoSpaceDE/>
      <w:autoSpaceDN/>
      <w:adjustRightInd/>
      <w:snapToGrid/>
      <w:ind w:firstLine="645"/>
      <w:jc w:val="both"/>
      <w:textAlignment w:val="auto"/>
    </w:pPr>
    <w:rPr>
      <w:rFonts w:ascii="楷体_GB2312" w:hAnsi="Times New Roman" w:eastAsia="楷体_GB2312" w:cs="Times New Roman"/>
      <w:snapToGrid/>
      <w:color w:val="auto"/>
      <w:kern w:val="2"/>
      <w:sz w:val="32"/>
      <w:szCs w:val="20"/>
    </w:rPr>
  </w:style>
  <w:style w:type="paragraph" w:styleId="24">
    <w:name w:val="index 4"/>
    <w:basedOn w:val="1"/>
    <w:next w:val="1"/>
    <w:qFormat/>
    <w:uiPriority w:val="0"/>
    <w:pPr>
      <w:widowControl w:val="0"/>
      <w:kinsoku/>
      <w:autoSpaceDE/>
      <w:autoSpaceDN/>
      <w:adjustRightInd/>
      <w:snapToGrid/>
      <w:ind w:left="1260"/>
      <w:jc w:val="both"/>
      <w:textAlignment w:val="auto"/>
    </w:pPr>
    <w:rPr>
      <w:rFonts w:ascii="Times New Roman" w:hAnsi="Times New Roman" w:eastAsia="宋体" w:cs="Times New Roman"/>
      <w:snapToGrid/>
      <w:color w:val="auto"/>
      <w:kern w:val="2"/>
      <w:szCs w:val="20"/>
    </w:rPr>
  </w:style>
  <w:style w:type="paragraph" w:styleId="25">
    <w:name w:val="toc 5"/>
    <w:basedOn w:val="1"/>
    <w:next w:val="1"/>
    <w:qFormat/>
    <w:uiPriority w:val="0"/>
    <w:pPr>
      <w:widowControl w:val="0"/>
      <w:kinsoku/>
      <w:autoSpaceDE/>
      <w:autoSpaceDN/>
      <w:adjustRightInd/>
      <w:snapToGrid/>
      <w:ind w:left="840"/>
      <w:textAlignment w:val="auto"/>
    </w:pPr>
    <w:rPr>
      <w:rFonts w:ascii="Times New Roman" w:hAnsi="Times New Roman" w:eastAsia="宋体" w:cs="Times New Roman"/>
      <w:snapToGrid/>
      <w:color w:val="auto"/>
      <w:kern w:val="2"/>
      <w:sz w:val="18"/>
      <w:szCs w:val="20"/>
    </w:rPr>
  </w:style>
  <w:style w:type="paragraph" w:styleId="26">
    <w:name w:val="toc 3"/>
    <w:basedOn w:val="1"/>
    <w:next w:val="1"/>
    <w:qFormat/>
    <w:uiPriority w:val="0"/>
    <w:pPr>
      <w:widowControl w:val="0"/>
      <w:kinsoku/>
      <w:autoSpaceDE/>
      <w:autoSpaceDN/>
      <w:adjustRightInd/>
      <w:snapToGrid/>
      <w:ind w:left="420"/>
      <w:textAlignment w:val="auto"/>
    </w:pPr>
    <w:rPr>
      <w:rFonts w:ascii="Times New Roman" w:hAnsi="Times New Roman" w:eastAsia="宋体" w:cs="Times New Roman"/>
      <w:i/>
      <w:snapToGrid/>
      <w:color w:val="auto"/>
      <w:kern w:val="2"/>
      <w:sz w:val="20"/>
      <w:szCs w:val="20"/>
    </w:rPr>
  </w:style>
  <w:style w:type="paragraph" w:styleId="27">
    <w:name w:val="Plain Text"/>
    <w:basedOn w:val="1"/>
    <w:link w:val="105"/>
    <w:qFormat/>
    <w:uiPriority w:val="0"/>
    <w:pPr>
      <w:widowControl w:val="0"/>
      <w:kinsoku/>
      <w:autoSpaceDE/>
      <w:autoSpaceDN/>
      <w:adjustRightInd/>
      <w:snapToGrid/>
      <w:jc w:val="both"/>
      <w:textAlignment w:val="auto"/>
    </w:pPr>
    <w:rPr>
      <w:rFonts w:ascii="宋体" w:hAnsi="Courier New" w:eastAsia="宋体" w:cs="Times New Roman"/>
      <w:snapToGrid/>
      <w:color w:val="auto"/>
      <w:kern w:val="2"/>
      <w:szCs w:val="20"/>
    </w:rPr>
  </w:style>
  <w:style w:type="paragraph" w:styleId="28">
    <w:name w:val="toc 8"/>
    <w:basedOn w:val="1"/>
    <w:next w:val="1"/>
    <w:qFormat/>
    <w:uiPriority w:val="0"/>
    <w:pPr>
      <w:widowControl w:val="0"/>
      <w:kinsoku/>
      <w:autoSpaceDE/>
      <w:autoSpaceDN/>
      <w:adjustRightInd/>
      <w:snapToGrid/>
      <w:ind w:left="1470"/>
      <w:textAlignment w:val="auto"/>
    </w:pPr>
    <w:rPr>
      <w:rFonts w:ascii="Times New Roman" w:hAnsi="Times New Roman" w:eastAsia="宋体" w:cs="Times New Roman"/>
      <w:snapToGrid/>
      <w:color w:val="auto"/>
      <w:kern w:val="2"/>
      <w:sz w:val="18"/>
      <w:szCs w:val="20"/>
    </w:rPr>
  </w:style>
  <w:style w:type="paragraph" w:styleId="29">
    <w:name w:val="Date"/>
    <w:basedOn w:val="1"/>
    <w:next w:val="1"/>
    <w:link w:val="77"/>
    <w:unhideWhenUsed/>
    <w:qFormat/>
    <w:uiPriority w:val="0"/>
    <w:pPr>
      <w:ind w:left="100" w:leftChars="2500"/>
    </w:pPr>
  </w:style>
  <w:style w:type="paragraph" w:styleId="30">
    <w:name w:val="endnote text"/>
    <w:basedOn w:val="1"/>
    <w:link w:val="107"/>
    <w:qFormat/>
    <w:uiPriority w:val="0"/>
    <w:pPr>
      <w:widowControl w:val="0"/>
      <w:kinsoku/>
      <w:autoSpaceDE/>
      <w:autoSpaceDN/>
      <w:adjustRightInd/>
      <w:textAlignment w:val="auto"/>
    </w:pPr>
    <w:rPr>
      <w:rFonts w:ascii="Times New Roman" w:hAnsi="Times New Roman" w:eastAsia="宋体" w:cs="Times New Roman"/>
      <w:snapToGrid/>
      <w:color w:val="auto"/>
      <w:sz w:val="20"/>
      <w:szCs w:val="24"/>
    </w:rPr>
  </w:style>
  <w:style w:type="paragraph" w:styleId="31">
    <w:name w:val="Balloon Text"/>
    <w:basedOn w:val="1"/>
    <w:link w:val="80"/>
    <w:qFormat/>
    <w:uiPriority w:val="0"/>
    <w:pPr>
      <w:widowControl w:val="0"/>
      <w:kinsoku/>
      <w:autoSpaceDE/>
      <w:autoSpaceDN/>
      <w:adjustRightInd/>
      <w:snapToGrid/>
      <w:jc w:val="both"/>
      <w:textAlignment w:val="auto"/>
    </w:pPr>
    <w:rPr>
      <w:rFonts w:ascii="Times New Roman" w:hAnsi="Times New Roman" w:eastAsia="宋体" w:cs="Times New Roman"/>
      <w:snapToGrid/>
      <w:color w:val="auto"/>
      <w:kern w:val="2"/>
      <w:sz w:val="18"/>
      <w:szCs w:val="18"/>
    </w:rPr>
  </w:style>
  <w:style w:type="paragraph" w:styleId="32">
    <w:name w:val="footer"/>
    <w:basedOn w:val="1"/>
    <w:link w:val="109"/>
    <w:qFormat/>
    <w:uiPriority w:val="0"/>
    <w:pPr>
      <w:widowControl w:val="0"/>
      <w:tabs>
        <w:tab w:val="center" w:pos="4153"/>
        <w:tab w:val="right" w:pos="8306"/>
      </w:tabs>
      <w:kinsoku/>
      <w:autoSpaceDE/>
      <w:autoSpaceDN/>
      <w:adjustRightInd/>
      <w:textAlignment w:val="auto"/>
    </w:pPr>
    <w:rPr>
      <w:rFonts w:ascii="Times New Roman" w:hAnsi="Times New Roman" w:eastAsia="宋体" w:cs="Times New Roman"/>
      <w:snapToGrid/>
      <w:color w:val="auto"/>
      <w:kern w:val="2"/>
      <w:sz w:val="18"/>
      <w:szCs w:val="20"/>
    </w:rPr>
  </w:style>
  <w:style w:type="paragraph" w:styleId="33">
    <w:name w:val="header"/>
    <w:basedOn w:val="1"/>
    <w:link w:val="111"/>
    <w:qFormat/>
    <w:uiPriority w:val="0"/>
    <w:pPr>
      <w:widowControl w:val="0"/>
      <w:pBdr>
        <w:bottom w:val="single" w:color="auto" w:sz="6" w:space="1"/>
      </w:pBdr>
      <w:tabs>
        <w:tab w:val="center" w:pos="4153"/>
        <w:tab w:val="right" w:pos="8306"/>
      </w:tabs>
      <w:kinsoku/>
      <w:autoSpaceDE/>
      <w:autoSpaceDN/>
      <w:adjustRightInd/>
      <w:jc w:val="center"/>
      <w:textAlignment w:val="auto"/>
    </w:pPr>
    <w:rPr>
      <w:rFonts w:ascii="Times New Roman" w:hAnsi="Times New Roman" w:eastAsia="宋体" w:cs="Times New Roman"/>
      <w:snapToGrid/>
      <w:color w:val="auto"/>
      <w:kern w:val="2"/>
      <w:sz w:val="18"/>
      <w:szCs w:val="20"/>
    </w:rPr>
  </w:style>
  <w:style w:type="paragraph" w:styleId="34">
    <w:name w:val="Signature"/>
    <w:basedOn w:val="1"/>
    <w:link w:val="112"/>
    <w:qFormat/>
    <w:uiPriority w:val="0"/>
    <w:pPr>
      <w:widowControl w:val="0"/>
      <w:kinsoku/>
      <w:autoSpaceDE/>
      <w:autoSpaceDN/>
      <w:snapToGrid/>
      <w:spacing w:after="600" w:line="312" w:lineRule="atLeast"/>
      <w:jc w:val="center"/>
    </w:pPr>
    <w:rPr>
      <w:rFonts w:ascii="Times New Roman" w:hAnsi="Times New Roman" w:eastAsia="仿宋_GB2312" w:cs="Times New Roman"/>
      <w:snapToGrid/>
      <w:color w:val="auto"/>
      <w:sz w:val="24"/>
      <w:szCs w:val="20"/>
    </w:rPr>
  </w:style>
  <w:style w:type="paragraph" w:styleId="35">
    <w:name w:val="toc 1"/>
    <w:basedOn w:val="1"/>
    <w:next w:val="1"/>
    <w:qFormat/>
    <w:uiPriority w:val="0"/>
    <w:pPr>
      <w:widowControl w:val="0"/>
      <w:kinsoku/>
      <w:autoSpaceDE/>
      <w:autoSpaceDN/>
      <w:adjustRightInd/>
      <w:snapToGrid/>
      <w:spacing w:before="120" w:after="120"/>
      <w:textAlignment w:val="auto"/>
    </w:pPr>
    <w:rPr>
      <w:rFonts w:ascii="Times New Roman" w:hAnsi="Times New Roman" w:eastAsia="宋体" w:cs="Times New Roman"/>
      <w:b/>
      <w:caps/>
      <w:snapToGrid/>
      <w:color w:val="auto"/>
      <w:kern w:val="2"/>
      <w:sz w:val="20"/>
      <w:szCs w:val="20"/>
    </w:rPr>
  </w:style>
  <w:style w:type="paragraph" w:styleId="36">
    <w:name w:val="toc 4"/>
    <w:basedOn w:val="1"/>
    <w:next w:val="1"/>
    <w:qFormat/>
    <w:uiPriority w:val="0"/>
    <w:pPr>
      <w:widowControl w:val="0"/>
      <w:kinsoku/>
      <w:autoSpaceDE/>
      <w:autoSpaceDN/>
      <w:adjustRightInd/>
      <w:snapToGrid/>
      <w:ind w:left="630"/>
      <w:textAlignment w:val="auto"/>
    </w:pPr>
    <w:rPr>
      <w:rFonts w:ascii="Times New Roman" w:hAnsi="Times New Roman" w:eastAsia="宋体" w:cs="Times New Roman"/>
      <w:snapToGrid/>
      <w:color w:val="auto"/>
      <w:kern w:val="2"/>
      <w:sz w:val="18"/>
      <w:szCs w:val="20"/>
    </w:rPr>
  </w:style>
  <w:style w:type="paragraph" w:styleId="37">
    <w:name w:val="Subtitle"/>
    <w:basedOn w:val="1"/>
    <w:next w:val="1"/>
    <w:link w:val="113"/>
    <w:qFormat/>
    <w:uiPriority w:val="0"/>
    <w:pPr>
      <w:kinsoku/>
      <w:autoSpaceDE/>
      <w:autoSpaceDN/>
      <w:adjustRightInd/>
      <w:snapToGrid/>
      <w:spacing w:after="600" w:line="276" w:lineRule="auto"/>
      <w:textAlignment w:val="auto"/>
    </w:pPr>
    <w:rPr>
      <w:rFonts w:ascii="Cambria" w:hAnsi="Cambria" w:eastAsia="宋体" w:cs="Times New Roman"/>
      <w:i/>
      <w:iCs/>
      <w:snapToGrid/>
      <w:color w:val="auto"/>
      <w:spacing w:val="13"/>
      <w:sz w:val="24"/>
      <w:szCs w:val="24"/>
      <w:lang w:eastAsia="en-US" w:bidi="en-US"/>
    </w:rPr>
  </w:style>
  <w:style w:type="paragraph" w:styleId="38">
    <w:name w:val="footnote text"/>
    <w:basedOn w:val="1"/>
    <w:link w:val="115"/>
    <w:qFormat/>
    <w:uiPriority w:val="0"/>
    <w:pPr>
      <w:widowControl w:val="0"/>
      <w:kinsoku/>
      <w:autoSpaceDE/>
      <w:autoSpaceDN/>
      <w:adjustRightInd/>
      <w:textAlignment w:val="auto"/>
    </w:pPr>
    <w:rPr>
      <w:rFonts w:ascii="Times New Roman" w:hAnsi="Times New Roman" w:eastAsia="宋体" w:cs="Times New Roman"/>
      <w:snapToGrid/>
      <w:color w:val="auto"/>
      <w:kern w:val="2"/>
      <w:sz w:val="18"/>
      <w:szCs w:val="18"/>
    </w:rPr>
  </w:style>
  <w:style w:type="paragraph" w:styleId="39">
    <w:name w:val="toc 6"/>
    <w:basedOn w:val="1"/>
    <w:next w:val="1"/>
    <w:qFormat/>
    <w:uiPriority w:val="0"/>
    <w:pPr>
      <w:widowControl w:val="0"/>
      <w:kinsoku/>
      <w:autoSpaceDE/>
      <w:autoSpaceDN/>
      <w:adjustRightInd/>
      <w:snapToGrid/>
      <w:ind w:left="1050"/>
      <w:textAlignment w:val="auto"/>
    </w:pPr>
    <w:rPr>
      <w:rFonts w:ascii="Times New Roman" w:hAnsi="Times New Roman" w:eastAsia="宋体" w:cs="Times New Roman"/>
      <w:snapToGrid/>
      <w:color w:val="auto"/>
      <w:kern w:val="2"/>
      <w:sz w:val="18"/>
      <w:szCs w:val="20"/>
    </w:rPr>
  </w:style>
  <w:style w:type="paragraph" w:styleId="40">
    <w:name w:val="Body Text Indent 3"/>
    <w:basedOn w:val="1"/>
    <w:link w:val="83"/>
    <w:unhideWhenUsed/>
    <w:qFormat/>
    <w:uiPriority w:val="0"/>
    <w:pPr>
      <w:spacing w:after="120"/>
      <w:ind w:left="420" w:leftChars="200"/>
    </w:pPr>
    <w:rPr>
      <w:sz w:val="16"/>
      <w:szCs w:val="16"/>
    </w:rPr>
  </w:style>
  <w:style w:type="paragraph" w:styleId="41">
    <w:name w:val="toc 2"/>
    <w:basedOn w:val="1"/>
    <w:next w:val="1"/>
    <w:qFormat/>
    <w:uiPriority w:val="0"/>
    <w:pPr>
      <w:widowControl w:val="0"/>
      <w:kinsoku/>
      <w:autoSpaceDE/>
      <w:autoSpaceDN/>
      <w:adjustRightInd/>
      <w:snapToGrid/>
      <w:ind w:left="210"/>
      <w:textAlignment w:val="auto"/>
    </w:pPr>
    <w:rPr>
      <w:rFonts w:ascii="Times New Roman" w:hAnsi="Times New Roman" w:eastAsia="宋体" w:cs="Times New Roman"/>
      <w:smallCaps/>
      <w:snapToGrid/>
      <w:color w:val="auto"/>
      <w:kern w:val="2"/>
      <w:sz w:val="20"/>
      <w:szCs w:val="20"/>
    </w:rPr>
  </w:style>
  <w:style w:type="paragraph" w:styleId="42">
    <w:name w:val="toc 9"/>
    <w:basedOn w:val="1"/>
    <w:next w:val="1"/>
    <w:qFormat/>
    <w:uiPriority w:val="0"/>
    <w:pPr>
      <w:widowControl w:val="0"/>
      <w:kinsoku/>
      <w:autoSpaceDE/>
      <w:autoSpaceDN/>
      <w:adjustRightInd/>
      <w:snapToGrid/>
      <w:ind w:left="1680"/>
      <w:textAlignment w:val="auto"/>
    </w:pPr>
    <w:rPr>
      <w:rFonts w:ascii="Times New Roman" w:hAnsi="Times New Roman" w:eastAsia="宋体" w:cs="Times New Roman"/>
      <w:snapToGrid/>
      <w:color w:val="auto"/>
      <w:kern w:val="2"/>
      <w:sz w:val="18"/>
      <w:szCs w:val="20"/>
    </w:rPr>
  </w:style>
  <w:style w:type="paragraph" w:styleId="43">
    <w:name w:val="Body Text 2"/>
    <w:basedOn w:val="1"/>
    <w:link w:val="117"/>
    <w:qFormat/>
    <w:uiPriority w:val="0"/>
    <w:pPr>
      <w:kinsoku/>
      <w:autoSpaceDE/>
      <w:autoSpaceDN/>
      <w:adjustRightInd/>
      <w:snapToGrid/>
      <w:jc w:val="center"/>
      <w:textAlignment w:val="auto"/>
    </w:pPr>
    <w:rPr>
      <w:rFonts w:ascii="楷体_GB2312" w:hAnsi="Times New Roman" w:eastAsia="楷体_GB2312" w:cs="Times New Roman"/>
      <w:snapToGrid/>
      <w:color w:val="auto"/>
      <w:kern w:val="2"/>
      <w:sz w:val="28"/>
      <w:szCs w:val="20"/>
    </w:rPr>
  </w:style>
  <w:style w:type="paragraph" w:styleId="44">
    <w:name w:val="Message Header"/>
    <w:basedOn w:val="1"/>
    <w:link w:val="118"/>
    <w:qFormat/>
    <w:uiPriority w:val="0"/>
    <w:pPr>
      <w:widowControl w:val="0"/>
      <w:pBdr>
        <w:top w:val="single" w:color="auto" w:sz="6" w:space="1"/>
        <w:left w:val="single" w:color="auto" w:sz="6" w:space="1"/>
        <w:bottom w:val="single" w:color="auto" w:sz="6" w:space="1"/>
        <w:right w:val="single" w:color="auto" w:sz="6" w:space="1"/>
      </w:pBdr>
      <w:shd w:val="pct20" w:color="auto" w:fill="auto"/>
      <w:kinsoku/>
      <w:autoSpaceDE/>
      <w:autoSpaceDN/>
      <w:adjustRightInd/>
      <w:snapToGrid/>
      <w:ind w:left="1080" w:leftChars="500" w:hanging="1080" w:hangingChars="500"/>
      <w:jc w:val="both"/>
      <w:textAlignment w:val="auto"/>
    </w:pPr>
    <w:rPr>
      <w:rFonts w:eastAsia="宋体" w:cs="Times New Roman"/>
      <w:snapToGrid/>
      <w:color w:val="auto"/>
      <w:kern w:val="2"/>
      <w:sz w:val="24"/>
      <w:szCs w:val="24"/>
    </w:rPr>
  </w:style>
  <w:style w:type="paragraph" w:styleId="45">
    <w:name w:val="HTML Preformatted"/>
    <w:basedOn w:val="1"/>
    <w:link w:val="11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pPr>
    <w:rPr>
      <w:rFonts w:ascii="黑体" w:hAnsi="Courier New" w:eastAsia="黑体" w:cs="Courier New"/>
      <w:snapToGrid/>
      <w:color w:val="auto"/>
      <w:sz w:val="20"/>
      <w:szCs w:val="20"/>
    </w:rPr>
  </w:style>
  <w:style w:type="paragraph" w:styleId="46">
    <w:name w:val="Normal (Web)"/>
    <w:basedOn w:val="1"/>
    <w:qFormat/>
    <w:uiPriority w:val="0"/>
    <w:pPr>
      <w:widowControl w:val="0"/>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24"/>
      <w:szCs w:val="24"/>
    </w:rPr>
  </w:style>
  <w:style w:type="paragraph" w:styleId="47">
    <w:name w:val="index 1"/>
    <w:basedOn w:val="1"/>
    <w:next w:val="1"/>
    <w:autoRedefine/>
    <w:unhideWhenUsed/>
    <w:qFormat/>
    <w:uiPriority w:val="0"/>
  </w:style>
  <w:style w:type="paragraph" w:styleId="48">
    <w:name w:val="Title"/>
    <w:basedOn w:val="1"/>
    <w:link w:val="121"/>
    <w:qFormat/>
    <w:uiPriority w:val="0"/>
    <w:pPr>
      <w:kinsoku/>
      <w:overflowPunct w:val="0"/>
      <w:snapToGrid/>
      <w:spacing w:line="420" w:lineRule="exact"/>
      <w:jc w:val="center"/>
    </w:pPr>
    <w:rPr>
      <w:rFonts w:ascii="Times New Roman" w:hAnsi="Times New Roman" w:eastAsia="黑体" w:cs="Times New Roman"/>
      <w:b/>
      <w:snapToGrid/>
      <w:color w:val="auto"/>
      <w:sz w:val="28"/>
      <w:szCs w:val="20"/>
      <w:lang w:val="en-GB"/>
    </w:rPr>
  </w:style>
  <w:style w:type="paragraph" w:styleId="49">
    <w:name w:val="annotation subject"/>
    <w:basedOn w:val="19"/>
    <w:next w:val="19"/>
    <w:link w:val="123"/>
    <w:qFormat/>
    <w:uiPriority w:val="0"/>
    <w:rPr>
      <w:b/>
      <w:bCs/>
    </w:rPr>
  </w:style>
  <w:style w:type="paragraph" w:styleId="50">
    <w:name w:val="Body Text First Indent"/>
    <w:basedOn w:val="22"/>
    <w:link w:val="124"/>
    <w:qFormat/>
    <w:uiPriority w:val="0"/>
    <w:pPr>
      <w:spacing w:after="120"/>
      <w:ind w:firstLine="420" w:firstLineChars="100"/>
    </w:pPr>
    <w:rPr>
      <w:rFonts w:ascii="Times New Roman" w:hAnsi="Times New Roman" w:eastAsia="宋体"/>
      <w:sz w:val="21"/>
      <w:szCs w:val="24"/>
    </w:rPr>
  </w:style>
  <w:style w:type="character" w:styleId="53">
    <w:name w:val="Strong"/>
    <w:qFormat/>
    <w:uiPriority w:val="0"/>
    <w:rPr>
      <w:b/>
      <w:bCs/>
    </w:rPr>
  </w:style>
  <w:style w:type="character" w:styleId="54">
    <w:name w:val="endnote reference"/>
    <w:qFormat/>
    <w:uiPriority w:val="0"/>
    <w:rPr>
      <w:vertAlign w:val="superscript"/>
    </w:rPr>
  </w:style>
  <w:style w:type="character" w:styleId="55">
    <w:name w:val="page number"/>
    <w:qFormat/>
    <w:uiPriority w:val="0"/>
  </w:style>
  <w:style w:type="character" w:styleId="56">
    <w:name w:val="FollowedHyperlink"/>
    <w:basedOn w:val="52"/>
    <w:semiHidden/>
    <w:unhideWhenUsed/>
    <w:qFormat/>
    <w:uiPriority w:val="99"/>
    <w:rPr>
      <w:color w:val="800080" w:themeColor="followedHyperlink"/>
      <w:u w:val="single"/>
    </w:rPr>
  </w:style>
  <w:style w:type="character" w:styleId="57">
    <w:name w:val="Emphasis"/>
    <w:qFormat/>
    <w:uiPriority w:val="0"/>
    <w:rPr>
      <w:b/>
      <w:bCs/>
      <w:i/>
      <w:iCs/>
      <w:spacing w:val="10"/>
      <w:shd w:val="clear" w:color="auto" w:fill="auto"/>
    </w:rPr>
  </w:style>
  <w:style w:type="character" w:styleId="58">
    <w:name w:val="line number"/>
    <w:qFormat/>
    <w:uiPriority w:val="0"/>
  </w:style>
  <w:style w:type="character" w:styleId="59">
    <w:name w:val="HTML Typewriter"/>
    <w:uiPriority w:val="0"/>
    <w:rPr>
      <w:rFonts w:ascii="宋体" w:hAnsi="宋体" w:eastAsia="宋体" w:cs="宋体"/>
      <w:sz w:val="24"/>
      <w:szCs w:val="24"/>
    </w:rPr>
  </w:style>
  <w:style w:type="character" w:styleId="60">
    <w:name w:val="HTML Acronym"/>
    <w:qFormat/>
    <w:uiPriority w:val="0"/>
    <w:rPr>
      <w:kern w:val="2"/>
      <w:sz w:val="21"/>
      <w:szCs w:val="24"/>
    </w:rPr>
  </w:style>
  <w:style w:type="character" w:styleId="61">
    <w:name w:val="Hyperlink"/>
    <w:qFormat/>
    <w:uiPriority w:val="0"/>
    <w:rPr>
      <w:color w:val="0000FF"/>
      <w:u w:val="none"/>
    </w:rPr>
  </w:style>
  <w:style w:type="character" w:styleId="62">
    <w:name w:val="HTML Code"/>
    <w:uiPriority w:val="0"/>
    <w:rPr>
      <w:rFonts w:hint="default" w:ascii="monospace" w:hAnsi="monospace" w:eastAsia="monospace" w:cs="monospace"/>
      <w:kern w:val="2"/>
      <w:sz w:val="20"/>
      <w:szCs w:val="24"/>
    </w:rPr>
  </w:style>
  <w:style w:type="character" w:styleId="63">
    <w:name w:val="annotation reference"/>
    <w:uiPriority w:val="0"/>
    <w:rPr>
      <w:sz w:val="21"/>
    </w:rPr>
  </w:style>
  <w:style w:type="character" w:styleId="64">
    <w:name w:val="footnote reference"/>
    <w:qFormat/>
    <w:uiPriority w:val="0"/>
    <w:rPr>
      <w:vertAlign w:val="superscript"/>
    </w:rPr>
  </w:style>
  <w:style w:type="character" w:styleId="65">
    <w:name w:val="HTML Keyboard"/>
    <w:uiPriority w:val="0"/>
    <w:rPr>
      <w:rFonts w:ascii="monospace" w:hAnsi="monospace" w:eastAsia="monospace" w:cs="monospace"/>
      <w:kern w:val="2"/>
      <w:sz w:val="20"/>
      <w:szCs w:val="24"/>
    </w:rPr>
  </w:style>
  <w:style w:type="character" w:styleId="66">
    <w:name w:val="HTML Sample"/>
    <w:qFormat/>
    <w:uiPriority w:val="0"/>
    <w:rPr>
      <w:rFonts w:ascii="Courier New" w:hAnsi="宋体" w:eastAsia="宋体" w:cs="Courier New"/>
    </w:rPr>
  </w:style>
  <w:style w:type="character" w:customStyle="1" w:styleId="67">
    <w:name w:val="正文文本缩进 2 Char"/>
    <w:basedOn w:val="52"/>
    <w:link w:val="2"/>
    <w:uiPriority w:val="0"/>
    <w:rPr>
      <w:rFonts w:ascii="Arial" w:hAnsi="Arial" w:eastAsia="Arial" w:cs="Arial"/>
      <w:snapToGrid w:val="0"/>
      <w:color w:val="000000"/>
      <w:kern w:val="0"/>
      <w:szCs w:val="21"/>
    </w:rPr>
  </w:style>
  <w:style w:type="character" w:customStyle="1" w:styleId="68">
    <w:name w:val="标题 1 Char2"/>
    <w:link w:val="3"/>
    <w:qFormat/>
    <w:uiPriority w:val="0"/>
    <w:rPr>
      <w:rFonts w:ascii="黑体" w:hAnsi="Times New Roman" w:eastAsia="黑体" w:cs="Times New Roman"/>
      <w:b/>
      <w:kern w:val="44"/>
      <w:sz w:val="24"/>
      <w:szCs w:val="28"/>
    </w:rPr>
  </w:style>
  <w:style w:type="character" w:customStyle="1" w:styleId="69">
    <w:name w:val="标题 2 Char2"/>
    <w:link w:val="4"/>
    <w:qFormat/>
    <w:uiPriority w:val="0"/>
    <w:rPr>
      <w:rFonts w:ascii="宋体" w:hAnsi="宋体" w:eastAsia="宋体" w:cs="Times New Roman"/>
      <w:b/>
      <w:szCs w:val="24"/>
    </w:rPr>
  </w:style>
  <w:style w:type="character" w:customStyle="1" w:styleId="70">
    <w:name w:val="标题 3 Char2"/>
    <w:link w:val="6"/>
    <w:uiPriority w:val="0"/>
    <w:rPr>
      <w:rFonts w:ascii="宋体" w:hAnsi="宋体" w:eastAsia="宋体" w:cs="Times New Roman"/>
      <w:b/>
      <w:szCs w:val="21"/>
      <w:shd w:val="clear" w:color="auto" w:fill="FFFFFF"/>
    </w:rPr>
  </w:style>
  <w:style w:type="character" w:customStyle="1" w:styleId="71">
    <w:name w:val="标题 4 Char1"/>
    <w:link w:val="7"/>
    <w:qFormat/>
    <w:uiPriority w:val="0"/>
    <w:rPr>
      <w:rFonts w:ascii="Arial" w:hAnsi="Arial" w:eastAsia="黑体" w:cs="Times New Roman"/>
      <w:b/>
      <w:sz w:val="28"/>
      <w:szCs w:val="20"/>
    </w:rPr>
  </w:style>
  <w:style w:type="character" w:customStyle="1" w:styleId="72">
    <w:name w:val="标题 5 Char1"/>
    <w:link w:val="8"/>
    <w:qFormat/>
    <w:uiPriority w:val="0"/>
    <w:rPr>
      <w:rFonts w:ascii="黑体" w:hAnsi="Times New Roman" w:eastAsia="黑体" w:cs="Times New Roman"/>
      <w:b/>
      <w:color w:val="000000"/>
      <w:kern w:val="0"/>
      <w:sz w:val="28"/>
      <w:szCs w:val="20"/>
    </w:rPr>
  </w:style>
  <w:style w:type="character" w:customStyle="1" w:styleId="73">
    <w:name w:val="标题 6 Char1"/>
    <w:link w:val="9"/>
    <w:qFormat/>
    <w:uiPriority w:val="0"/>
    <w:rPr>
      <w:rFonts w:ascii="Arial" w:hAnsi="Arial" w:eastAsia="黑体" w:cs="Times New Roman"/>
      <w:b/>
      <w:bCs/>
      <w:sz w:val="24"/>
      <w:szCs w:val="24"/>
    </w:rPr>
  </w:style>
  <w:style w:type="character" w:customStyle="1" w:styleId="74">
    <w:name w:val="标题 7 Char1"/>
    <w:link w:val="10"/>
    <w:uiPriority w:val="0"/>
    <w:rPr>
      <w:rFonts w:ascii="Times New Roman" w:hAnsi="Times New Roman" w:eastAsia="宋体" w:cs="Times New Roman"/>
      <w:b/>
      <w:bCs/>
      <w:sz w:val="24"/>
      <w:szCs w:val="24"/>
    </w:rPr>
  </w:style>
  <w:style w:type="character" w:customStyle="1" w:styleId="75">
    <w:name w:val="标题 8 Char1"/>
    <w:link w:val="11"/>
    <w:uiPriority w:val="0"/>
    <w:rPr>
      <w:rFonts w:ascii="Arial" w:hAnsi="Arial" w:eastAsia="黑体" w:cs="Times New Roman"/>
      <w:sz w:val="24"/>
      <w:szCs w:val="24"/>
    </w:rPr>
  </w:style>
  <w:style w:type="character" w:customStyle="1" w:styleId="76">
    <w:name w:val="标题 9 Char1"/>
    <w:link w:val="12"/>
    <w:uiPriority w:val="0"/>
    <w:rPr>
      <w:rFonts w:ascii="Arial" w:hAnsi="Arial" w:eastAsia="黑体" w:cs="Times New Roman"/>
      <w:szCs w:val="21"/>
    </w:rPr>
  </w:style>
  <w:style w:type="character" w:customStyle="1" w:styleId="77">
    <w:name w:val="日期 Char"/>
    <w:basedOn w:val="52"/>
    <w:link w:val="29"/>
    <w:qFormat/>
    <w:uiPriority w:val="0"/>
    <w:rPr>
      <w:rFonts w:ascii="Arial" w:hAnsi="Arial" w:eastAsia="Arial" w:cs="Arial"/>
      <w:snapToGrid w:val="0"/>
      <w:color w:val="000000"/>
      <w:kern w:val="0"/>
      <w:szCs w:val="21"/>
    </w:rPr>
  </w:style>
  <w:style w:type="character" w:customStyle="1" w:styleId="78">
    <w:name w:val="NormalCharacter"/>
    <w:uiPriority w:val="0"/>
  </w:style>
  <w:style w:type="paragraph" w:styleId="79">
    <w:name w:val="List Paragraph"/>
    <w:basedOn w:val="1"/>
    <w:qFormat/>
    <w:uiPriority w:val="0"/>
    <w:pPr>
      <w:widowControl w:val="0"/>
      <w:kinsoku/>
      <w:autoSpaceDE/>
      <w:autoSpaceDN/>
      <w:adjustRightInd/>
      <w:snapToGrid/>
      <w:ind w:firstLine="420" w:firstLineChars="200"/>
      <w:jc w:val="both"/>
      <w:textAlignment w:val="auto"/>
    </w:pPr>
    <w:rPr>
      <w:rFonts w:ascii="Times New Roman" w:hAnsi="Times New Roman" w:eastAsia="宋体" w:cs="Times New Roman"/>
      <w:snapToGrid/>
      <w:color w:val="auto"/>
      <w:kern w:val="2"/>
      <w:szCs w:val="24"/>
    </w:rPr>
  </w:style>
  <w:style w:type="character" w:customStyle="1" w:styleId="80">
    <w:name w:val="批注框文本 Char"/>
    <w:basedOn w:val="52"/>
    <w:link w:val="31"/>
    <w:qFormat/>
    <w:uiPriority w:val="0"/>
    <w:rPr>
      <w:rFonts w:ascii="Times New Roman" w:hAnsi="Times New Roman" w:eastAsia="宋体" w:cs="Times New Roman"/>
      <w:sz w:val="18"/>
      <w:szCs w:val="18"/>
    </w:rPr>
  </w:style>
  <w:style w:type="character" w:customStyle="1" w:styleId="81">
    <w:name w:val="文档结构图 Char"/>
    <w:basedOn w:val="52"/>
    <w:link w:val="18"/>
    <w:qFormat/>
    <w:uiPriority w:val="99"/>
    <w:rPr>
      <w:rFonts w:ascii="宋体" w:hAnsi="Arial" w:eastAsia="宋体" w:cs="Arial"/>
      <w:snapToGrid w:val="0"/>
      <w:color w:val="000000"/>
      <w:kern w:val="0"/>
      <w:sz w:val="18"/>
      <w:szCs w:val="18"/>
    </w:rPr>
  </w:style>
  <w:style w:type="paragraph" w:customStyle="1" w:styleId="82">
    <w:name w:val="Index4"/>
    <w:basedOn w:val="1"/>
    <w:next w:val="1"/>
    <w:qFormat/>
    <w:uiPriority w:val="0"/>
    <w:pPr>
      <w:widowControl w:val="0"/>
      <w:kinsoku/>
      <w:autoSpaceDE/>
      <w:autoSpaceDN/>
      <w:adjustRightInd/>
      <w:snapToGrid/>
      <w:ind w:left="600" w:leftChars="600"/>
      <w:jc w:val="both"/>
      <w:textAlignment w:val="auto"/>
    </w:pPr>
    <w:rPr>
      <w:rFonts w:ascii="Times New Roman" w:hAnsi="Times New Roman" w:eastAsia="宋体" w:cs="Times New Roman"/>
      <w:snapToGrid/>
      <w:color w:val="auto"/>
      <w:kern w:val="2"/>
      <w:szCs w:val="20"/>
    </w:rPr>
  </w:style>
  <w:style w:type="character" w:customStyle="1" w:styleId="83">
    <w:name w:val="正文文本缩进 3 Char"/>
    <w:basedOn w:val="52"/>
    <w:link w:val="40"/>
    <w:uiPriority w:val="0"/>
    <w:rPr>
      <w:rFonts w:ascii="Arial" w:hAnsi="Arial" w:eastAsia="Arial" w:cs="Arial"/>
      <w:snapToGrid w:val="0"/>
      <w:color w:val="000000"/>
      <w:kern w:val="0"/>
      <w:sz w:val="16"/>
      <w:szCs w:val="16"/>
    </w:rPr>
  </w:style>
  <w:style w:type="character" w:customStyle="1" w:styleId="84">
    <w:name w:val="标题 1 Char"/>
    <w:basedOn w:val="52"/>
    <w:link w:val="3"/>
    <w:qFormat/>
    <w:uiPriority w:val="0"/>
    <w:rPr>
      <w:rFonts w:ascii="Arial" w:hAnsi="Arial" w:eastAsia="Arial" w:cs="Arial"/>
      <w:b/>
      <w:bCs/>
      <w:snapToGrid w:val="0"/>
      <w:color w:val="000000"/>
      <w:kern w:val="44"/>
      <w:sz w:val="44"/>
      <w:szCs w:val="44"/>
    </w:rPr>
  </w:style>
  <w:style w:type="character" w:customStyle="1" w:styleId="85">
    <w:name w:val="标题 2 Char"/>
    <w:basedOn w:val="52"/>
    <w:link w:val="4"/>
    <w:uiPriority w:val="0"/>
    <w:rPr>
      <w:rFonts w:asciiTheme="majorHAnsi" w:hAnsiTheme="majorHAnsi" w:eastAsiaTheme="majorEastAsia" w:cstheme="majorBidi"/>
      <w:b/>
      <w:bCs/>
      <w:snapToGrid w:val="0"/>
      <w:color w:val="000000"/>
      <w:kern w:val="0"/>
      <w:sz w:val="32"/>
      <w:szCs w:val="32"/>
    </w:rPr>
  </w:style>
  <w:style w:type="character" w:customStyle="1" w:styleId="86">
    <w:name w:val="标题 3 Char"/>
    <w:basedOn w:val="52"/>
    <w:link w:val="6"/>
    <w:qFormat/>
    <w:uiPriority w:val="0"/>
    <w:rPr>
      <w:rFonts w:ascii="Arial" w:hAnsi="Arial" w:eastAsia="Arial" w:cs="Arial"/>
      <w:b/>
      <w:bCs/>
      <w:snapToGrid w:val="0"/>
      <w:color w:val="000000"/>
      <w:kern w:val="0"/>
      <w:sz w:val="32"/>
      <w:szCs w:val="32"/>
    </w:rPr>
  </w:style>
  <w:style w:type="character" w:customStyle="1" w:styleId="87">
    <w:name w:val="标题 4 Char"/>
    <w:basedOn w:val="52"/>
    <w:link w:val="7"/>
    <w:uiPriority w:val="0"/>
    <w:rPr>
      <w:rFonts w:asciiTheme="majorHAnsi" w:hAnsiTheme="majorHAnsi" w:eastAsiaTheme="majorEastAsia" w:cstheme="majorBidi"/>
      <w:b/>
      <w:bCs/>
      <w:snapToGrid w:val="0"/>
      <w:color w:val="000000"/>
      <w:kern w:val="0"/>
      <w:sz w:val="28"/>
      <w:szCs w:val="28"/>
    </w:rPr>
  </w:style>
  <w:style w:type="character" w:customStyle="1" w:styleId="88">
    <w:name w:val="标题 5 Char"/>
    <w:basedOn w:val="52"/>
    <w:link w:val="8"/>
    <w:qFormat/>
    <w:uiPriority w:val="0"/>
    <w:rPr>
      <w:rFonts w:ascii="Arial" w:hAnsi="Arial" w:eastAsia="Arial" w:cs="Arial"/>
      <w:b/>
      <w:bCs/>
      <w:snapToGrid w:val="0"/>
      <w:color w:val="000000"/>
      <w:kern w:val="0"/>
      <w:sz w:val="28"/>
      <w:szCs w:val="28"/>
    </w:rPr>
  </w:style>
  <w:style w:type="character" w:customStyle="1" w:styleId="89">
    <w:name w:val="标题 6 Char"/>
    <w:basedOn w:val="52"/>
    <w:link w:val="9"/>
    <w:uiPriority w:val="0"/>
    <w:rPr>
      <w:rFonts w:asciiTheme="majorHAnsi" w:hAnsiTheme="majorHAnsi" w:eastAsiaTheme="majorEastAsia" w:cstheme="majorBidi"/>
      <w:b/>
      <w:bCs/>
      <w:snapToGrid w:val="0"/>
      <w:color w:val="000000"/>
      <w:kern w:val="0"/>
      <w:sz w:val="24"/>
      <w:szCs w:val="24"/>
    </w:rPr>
  </w:style>
  <w:style w:type="character" w:customStyle="1" w:styleId="90">
    <w:name w:val="标题 7 Char"/>
    <w:basedOn w:val="52"/>
    <w:link w:val="10"/>
    <w:qFormat/>
    <w:uiPriority w:val="0"/>
    <w:rPr>
      <w:rFonts w:ascii="Arial" w:hAnsi="Arial" w:eastAsia="Arial" w:cs="Arial"/>
      <w:b/>
      <w:bCs/>
      <w:snapToGrid w:val="0"/>
      <w:color w:val="000000"/>
      <w:kern w:val="0"/>
      <w:sz w:val="24"/>
      <w:szCs w:val="24"/>
    </w:rPr>
  </w:style>
  <w:style w:type="character" w:customStyle="1" w:styleId="91">
    <w:name w:val="标题 8 Char"/>
    <w:basedOn w:val="52"/>
    <w:link w:val="11"/>
    <w:qFormat/>
    <w:uiPriority w:val="0"/>
    <w:rPr>
      <w:rFonts w:asciiTheme="majorHAnsi" w:hAnsiTheme="majorHAnsi" w:eastAsiaTheme="majorEastAsia" w:cstheme="majorBidi"/>
      <w:snapToGrid w:val="0"/>
      <w:color w:val="000000"/>
      <w:kern w:val="0"/>
      <w:sz w:val="24"/>
      <w:szCs w:val="24"/>
    </w:rPr>
  </w:style>
  <w:style w:type="character" w:customStyle="1" w:styleId="92">
    <w:name w:val="标题 9 Char"/>
    <w:basedOn w:val="52"/>
    <w:link w:val="12"/>
    <w:uiPriority w:val="0"/>
    <w:rPr>
      <w:rFonts w:asciiTheme="majorHAnsi" w:hAnsiTheme="majorHAnsi" w:eastAsiaTheme="majorEastAsia" w:cstheme="majorBidi"/>
      <w:snapToGrid w:val="0"/>
      <w:color w:val="000000"/>
      <w:kern w:val="0"/>
      <w:szCs w:val="21"/>
    </w:rPr>
  </w:style>
  <w:style w:type="character" w:customStyle="1" w:styleId="93">
    <w:name w:val="文档结构图 Char3"/>
    <w:qFormat/>
    <w:uiPriority w:val="0"/>
    <w:rPr>
      <w:rFonts w:eastAsia="宋体"/>
      <w:kern w:val="2"/>
      <w:sz w:val="21"/>
      <w:lang w:val="en-US" w:eastAsia="zh-CN" w:bidi="ar-SA"/>
    </w:rPr>
  </w:style>
  <w:style w:type="character" w:customStyle="1" w:styleId="94">
    <w:name w:val="批注文字 Char3"/>
    <w:link w:val="19"/>
    <w:qFormat/>
    <w:uiPriority w:val="0"/>
    <w:rPr>
      <w:rFonts w:ascii="Times New Roman" w:hAnsi="Times New Roman" w:eastAsia="宋体" w:cs="Times New Roman"/>
      <w:szCs w:val="20"/>
    </w:rPr>
  </w:style>
  <w:style w:type="character" w:customStyle="1" w:styleId="95">
    <w:name w:val="批注文字 Char"/>
    <w:basedOn w:val="52"/>
    <w:link w:val="19"/>
    <w:uiPriority w:val="0"/>
    <w:rPr>
      <w:rFonts w:ascii="Arial" w:hAnsi="Arial" w:eastAsia="Arial" w:cs="Arial"/>
      <w:snapToGrid w:val="0"/>
      <w:color w:val="000000"/>
      <w:kern w:val="0"/>
      <w:szCs w:val="21"/>
    </w:rPr>
  </w:style>
  <w:style w:type="character" w:customStyle="1" w:styleId="96">
    <w:name w:val="称呼 Char"/>
    <w:basedOn w:val="52"/>
    <w:link w:val="20"/>
    <w:uiPriority w:val="0"/>
    <w:rPr>
      <w:rFonts w:ascii="仿宋_GB2312" w:hAnsi="Times New Roman" w:eastAsia="仿宋_GB2312" w:cs="Times New Roman"/>
      <w:sz w:val="28"/>
      <w:szCs w:val="20"/>
    </w:rPr>
  </w:style>
  <w:style w:type="character" w:customStyle="1" w:styleId="97">
    <w:name w:val="正文文本 3 Char1"/>
    <w:link w:val="21"/>
    <w:qFormat/>
    <w:uiPriority w:val="0"/>
    <w:rPr>
      <w:rFonts w:ascii="仿宋_GB2312" w:hAnsi="Arial" w:eastAsia="仿宋_GB2312" w:cs="Times New Roman"/>
      <w:sz w:val="32"/>
      <w:szCs w:val="20"/>
    </w:rPr>
  </w:style>
  <w:style w:type="character" w:customStyle="1" w:styleId="98">
    <w:name w:val="正文文本 3 Char"/>
    <w:basedOn w:val="52"/>
    <w:link w:val="99"/>
    <w:qFormat/>
    <w:uiPriority w:val="0"/>
    <w:rPr>
      <w:rFonts w:ascii="Arial" w:hAnsi="Arial" w:eastAsia="Arial" w:cs="Arial"/>
      <w:snapToGrid w:val="0"/>
      <w:color w:val="000000"/>
      <w:kern w:val="0"/>
      <w:sz w:val="16"/>
      <w:szCs w:val="16"/>
    </w:rPr>
  </w:style>
  <w:style w:type="paragraph" w:customStyle="1" w:styleId="99">
    <w:name w:val="正文文本 31"/>
    <w:basedOn w:val="1"/>
    <w:link w:val="98"/>
    <w:qFormat/>
    <w:uiPriority w:val="0"/>
    <w:pPr>
      <w:widowControl w:val="0"/>
      <w:kinsoku/>
      <w:autoSpaceDE/>
      <w:autoSpaceDN/>
      <w:snapToGrid/>
      <w:spacing w:line="360" w:lineRule="auto"/>
    </w:pPr>
    <w:rPr>
      <w:sz w:val="16"/>
      <w:szCs w:val="16"/>
    </w:rPr>
  </w:style>
  <w:style w:type="character" w:customStyle="1" w:styleId="100">
    <w:name w:val="正文文本 Char2"/>
    <w:link w:val="22"/>
    <w:qFormat/>
    <w:uiPriority w:val="0"/>
    <w:rPr>
      <w:rFonts w:ascii="楷体_GB2312" w:hAnsi="Arial" w:eastAsia="楷体_GB2312" w:cs="Times New Roman"/>
      <w:sz w:val="28"/>
      <w:szCs w:val="20"/>
    </w:rPr>
  </w:style>
  <w:style w:type="character" w:customStyle="1" w:styleId="101">
    <w:name w:val="正文文本 Char"/>
    <w:basedOn w:val="52"/>
    <w:link w:val="22"/>
    <w:uiPriority w:val="0"/>
    <w:rPr>
      <w:rFonts w:ascii="Arial" w:hAnsi="Arial" w:eastAsia="Arial" w:cs="Arial"/>
      <w:snapToGrid w:val="0"/>
      <w:color w:val="000000"/>
      <w:kern w:val="0"/>
      <w:szCs w:val="21"/>
    </w:rPr>
  </w:style>
  <w:style w:type="character" w:customStyle="1" w:styleId="102">
    <w:name w:val="正文文本缩进 Char3"/>
    <w:link w:val="23"/>
    <w:qFormat/>
    <w:uiPriority w:val="0"/>
    <w:rPr>
      <w:rFonts w:ascii="楷体_GB2312" w:hAnsi="Times New Roman" w:eastAsia="楷体_GB2312" w:cs="Times New Roman"/>
      <w:sz w:val="32"/>
      <w:szCs w:val="20"/>
    </w:rPr>
  </w:style>
  <w:style w:type="character" w:customStyle="1" w:styleId="103">
    <w:name w:val="正文文本缩进 Char"/>
    <w:basedOn w:val="52"/>
    <w:link w:val="23"/>
    <w:qFormat/>
    <w:uiPriority w:val="0"/>
    <w:rPr>
      <w:rFonts w:ascii="Arial" w:hAnsi="Arial" w:eastAsia="Arial" w:cs="Arial"/>
      <w:snapToGrid w:val="0"/>
      <w:color w:val="000000"/>
      <w:kern w:val="0"/>
      <w:szCs w:val="21"/>
    </w:rPr>
  </w:style>
  <w:style w:type="character" w:customStyle="1" w:styleId="104">
    <w:name w:val="纯文本 Char2"/>
    <w:link w:val="27"/>
    <w:qFormat/>
    <w:uiPriority w:val="0"/>
    <w:rPr>
      <w:rFonts w:ascii="宋体" w:hAnsi="Courier New" w:eastAsia="宋体" w:cs="Times New Roman"/>
      <w:szCs w:val="20"/>
    </w:rPr>
  </w:style>
  <w:style w:type="character" w:customStyle="1" w:styleId="105">
    <w:name w:val="纯文本 Char"/>
    <w:basedOn w:val="52"/>
    <w:link w:val="27"/>
    <w:qFormat/>
    <w:uiPriority w:val="0"/>
    <w:rPr>
      <w:rFonts w:ascii="宋体" w:hAnsi="Courier New" w:eastAsia="宋体" w:cs="Courier New"/>
      <w:snapToGrid w:val="0"/>
      <w:color w:val="000000"/>
      <w:kern w:val="0"/>
      <w:szCs w:val="21"/>
    </w:rPr>
  </w:style>
  <w:style w:type="character" w:customStyle="1" w:styleId="106">
    <w:name w:val="正文文本缩进 2 Char2"/>
    <w:qFormat/>
    <w:uiPriority w:val="0"/>
    <w:rPr>
      <w:rFonts w:ascii="Arial" w:hAnsi="Arial" w:eastAsia="仿宋_GB2312"/>
      <w:kern w:val="2"/>
      <w:sz w:val="32"/>
      <w:lang w:val="en-US" w:eastAsia="zh-CN" w:bidi="ar-SA"/>
    </w:rPr>
  </w:style>
  <w:style w:type="character" w:customStyle="1" w:styleId="107">
    <w:name w:val="尾注文本 Char"/>
    <w:basedOn w:val="52"/>
    <w:link w:val="30"/>
    <w:uiPriority w:val="0"/>
    <w:rPr>
      <w:rFonts w:ascii="Times New Roman" w:hAnsi="Times New Roman" w:eastAsia="宋体" w:cs="Times New Roman"/>
      <w:kern w:val="0"/>
      <w:sz w:val="20"/>
      <w:szCs w:val="24"/>
    </w:rPr>
  </w:style>
  <w:style w:type="character" w:customStyle="1" w:styleId="108">
    <w:name w:val="页脚 Char2"/>
    <w:link w:val="32"/>
    <w:qFormat/>
    <w:uiPriority w:val="0"/>
    <w:rPr>
      <w:rFonts w:ascii="Times New Roman" w:hAnsi="Times New Roman" w:eastAsia="宋体" w:cs="Times New Roman"/>
      <w:sz w:val="18"/>
      <w:szCs w:val="20"/>
    </w:rPr>
  </w:style>
  <w:style w:type="character" w:customStyle="1" w:styleId="109">
    <w:name w:val="页脚 Char"/>
    <w:basedOn w:val="52"/>
    <w:link w:val="32"/>
    <w:qFormat/>
    <w:uiPriority w:val="99"/>
    <w:rPr>
      <w:rFonts w:ascii="Arial" w:hAnsi="Arial" w:eastAsia="Arial" w:cs="Arial"/>
      <w:snapToGrid w:val="0"/>
      <w:color w:val="000000"/>
      <w:kern w:val="0"/>
      <w:sz w:val="18"/>
      <w:szCs w:val="18"/>
    </w:rPr>
  </w:style>
  <w:style w:type="character" w:customStyle="1" w:styleId="110">
    <w:name w:val="页眉 Char2"/>
    <w:link w:val="33"/>
    <w:qFormat/>
    <w:uiPriority w:val="0"/>
    <w:rPr>
      <w:rFonts w:ascii="Times New Roman" w:hAnsi="Times New Roman" w:eastAsia="宋体" w:cs="Times New Roman"/>
      <w:sz w:val="18"/>
      <w:szCs w:val="20"/>
    </w:rPr>
  </w:style>
  <w:style w:type="character" w:customStyle="1" w:styleId="111">
    <w:name w:val="页眉 Char"/>
    <w:basedOn w:val="52"/>
    <w:link w:val="33"/>
    <w:uiPriority w:val="0"/>
    <w:rPr>
      <w:rFonts w:ascii="Arial" w:hAnsi="Arial" w:eastAsia="Arial" w:cs="Arial"/>
      <w:snapToGrid w:val="0"/>
      <w:color w:val="000000"/>
      <w:kern w:val="0"/>
      <w:sz w:val="18"/>
      <w:szCs w:val="18"/>
    </w:rPr>
  </w:style>
  <w:style w:type="character" w:customStyle="1" w:styleId="112">
    <w:name w:val="签名 Char"/>
    <w:basedOn w:val="52"/>
    <w:link w:val="34"/>
    <w:uiPriority w:val="0"/>
    <w:rPr>
      <w:rFonts w:ascii="Times New Roman" w:hAnsi="Times New Roman" w:eastAsia="仿宋_GB2312" w:cs="Times New Roman"/>
      <w:kern w:val="0"/>
      <w:sz w:val="24"/>
      <w:szCs w:val="20"/>
    </w:rPr>
  </w:style>
  <w:style w:type="character" w:customStyle="1" w:styleId="113">
    <w:name w:val="副标题 Char"/>
    <w:basedOn w:val="52"/>
    <w:link w:val="37"/>
    <w:uiPriority w:val="0"/>
    <w:rPr>
      <w:rFonts w:ascii="Cambria" w:hAnsi="Cambria" w:eastAsia="宋体" w:cs="Times New Roman"/>
      <w:i/>
      <w:iCs/>
      <w:spacing w:val="13"/>
      <w:kern w:val="0"/>
      <w:sz w:val="24"/>
      <w:szCs w:val="24"/>
      <w:lang w:eastAsia="en-US" w:bidi="en-US"/>
    </w:rPr>
  </w:style>
  <w:style w:type="character" w:customStyle="1" w:styleId="114">
    <w:name w:val="脚注文本 Char1"/>
    <w:link w:val="38"/>
    <w:qFormat/>
    <w:uiPriority w:val="0"/>
    <w:rPr>
      <w:rFonts w:ascii="Times New Roman" w:hAnsi="Times New Roman" w:eastAsia="宋体" w:cs="Times New Roman"/>
      <w:sz w:val="18"/>
      <w:szCs w:val="18"/>
    </w:rPr>
  </w:style>
  <w:style w:type="character" w:customStyle="1" w:styleId="115">
    <w:name w:val="脚注文本 Char"/>
    <w:basedOn w:val="52"/>
    <w:link w:val="38"/>
    <w:semiHidden/>
    <w:qFormat/>
    <w:uiPriority w:val="0"/>
    <w:rPr>
      <w:rFonts w:ascii="Arial" w:hAnsi="Arial" w:eastAsia="Arial" w:cs="Arial"/>
      <w:snapToGrid w:val="0"/>
      <w:color w:val="000000"/>
      <w:kern w:val="0"/>
      <w:sz w:val="18"/>
      <w:szCs w:val="18"/>
    </w:rPr>
  </w:style>
  <w:style w:type="character" w:customStyle="1" w:styleId="116">
    <w:name w:val="正文文本缩进 3 Char2"/>
    <w:qFormat/>
    <w:uiPriority w:val="0"/>
    <w:rPr>
      <w:rFonts w:ascii="Arial" w:hAnsi="Arial" w:eastAsia="仿宋_GB2312"/>
      <w:color w:val="FFFF00"/>
      <w:kern w:val="2"/>
      <w:sz w:val="32"/>
      <w:lang w:val="en-US" w:eastAsia="zh-CN" w:bidi="ar-SA"/>
    </w:rPr>
  </w:style>
  <w:style w:type="character" w:customStyle="1" w:styleId="117">
    <w:name w:val="正文文本 2 Char"/>
    <w:basedOn w:val="52"/>
    <w:link w:val="43"/>
    <w:qFormat/>
    <w:uiPriority w:val="0"/>
    <w:rPr>
      <w:rFonts w:ascii="楷体_GB2312" w:hAnsi="Times New Roman" w:eastAsia="楷体_GB2312" w:cs="Times New Roman"/>
      <w:sz w:val="28"/>
      <w:szCs w:val="20"/>
    </w:rPr>
  </w:style>
  <w:style w:type="character" w:customStyle="1" w:styleId="118">
    <w:name w:val="信息标题 Char"/>
    <w:basedOn w:val="52"/>
    <w:link w:val="44"/>
    <w:uiPriority w:val="0"/>
    <w:rPr>
      <w:rFonts w:ascii="Arial" w:hAnsi="Arial" w:eastAsia="宋体" w:cs="Times New Roman"/>
      <w:sz w:val="24"/>
      <w:szCs w:val="24"/>
      <w:shd w:val="pct20" w:color="auto" w:fill="auto"/>
    </w:rPr>
  </w:style>
  <w:style w:type="character" w:customStyle="1" w:styleId="119">
    <w:name w:val="HTML 预设格式 Char"/>
    <w:basedOn w:val="52"/>
    <w:link w:val="45"/>
    <w:uiPriority w:val="0"/>
    <w:rPr>
      <w:rFonts w:ascii="黑体" w:hAnsi="Courier New" w:eastAsia="黑体" w:cs="Courier New"/>
      <w:kern w:val="0"/>
      <w:sz w:val="20"/>
      <w:szCs w:val="20"/>
    </w:rPr>
  </w:style>
  <w:style w:type="character" w:customStyle="1" w:styleId="120">
    <w:name w:val="标题 Char2"/>
    <w:link w:val="48"/>
    <w:qFormat/>
    <w:uiPriority w:val="0"/>
    <w:rPr>
      <w:rFonts w:ascii="Times New Roman" w:hAnsi="Times New Roman" w:eastAsia="黑体" w:cs="Times New Roman"/>
      <w:b/>
      <w:kern w:val="0"/>
      <w:sz w:val="28"/>
      <w:szCs w:val="20"/>
      <w:lang w:val="en-GB"/>
    </w:rPr>
  </w:style>
  <w:style w:type="character" w:customStyle="1" w:styleId="121">
    <w:name w:val="标题 Char"/>
    <w:basedOn w:val="52"/>
    <w:link w:val="48"/>
    <w:uiPriority w:val="0"/>
    <w:rPr>
      <w:rFonts w:eastAsia="宋体" w:asciiTheme="majorHAnsi" w:hAnsiTheme="majorHAnsi" w:cstheme="majorBidi"/>
      <w:b/>
      <w:bCs/>
      <w:snapToGrid w:val="0"/>
      <w:color w:val="000000"/>
      <w:kern w:val="0"/>
      <w:sz w:val="32"/>
      <w:szCs w:val="32"/>
    </w:rPr>
  </w:style>
  <w:style w:type="character" w:customStyle="1" w:styleId="122">
    <w:name w:val="批注主题 Char3"/>
    <w:link w:val="49"/>
    <w:qFormat/>
    <w:uiPriority w:val="0"/>
    <w:rPr>
      <w:rFonts w:ascii="Times New Roman" w:hAnsi="Times New Roman" w:eastAsia="宋体" w:cs="Times New Roman"/>
      <w:b/>
      <w:bCs/>
      <w:szCs w:val="20"/>
    </w:rPr>
  </w:style>
  <w:style w:type="character" w:customStyle="1" w:styleId="123">
    <w:name w:val="批注主题 Char"/>
    <w:basedOn w:val="95"/>
    <w:link w:val="49"/>
    <w:qFormat/>
    <w:uiPriority w:val="0"/>
    <w:rPr>
      <w:b/>
      <w:bCs/>
    </w:rPr>
  </w:style>
  <w:style w:type="character" w:customStyle="1" w:styleId="124">
    <w:name w:val="正文首行缩进 Char"/>
    <w:basedOn w:val="101"/>
    <w:link w:val="50"/>
    <w:uiPriority w:val="0"/>
    <w:rPr>
      <w:rFonts w:ascii="Times New Roman" w:hAnsi="Times New Roman" w:eastAsia="宋体" w:cs="Times New Roman"/>
      <w:szCs w:val="24"/>
    </w:rPr>
  </w:style>
  <w:style w:type="paragraph" w:customStyle="1" w:styleId="125">
    <w:name w:val="_Style 113"/>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customStyle="1" w:styleId="126">
    <w:name w:val="Char Char21"/>
    <w:qFormat/>
    <w:uiPriority w:val="0"/>
    <w:rPr>
      <w:rFonts w:ascii="Arial" w:hAnsi="Arial" w:eastAsia="黑体"/>
      <w:kern w:val="2"/>
      <w:sz w:val="24"/>
      <w:szCs w:val="24"/>
    </w:rPr>
  </w:style>
  <w:style w:type="character" w:customStyle="1" w:styleId="127">
    <w:name w:val="2nd level Char"/>
    <w:qFormat/>
    <w:uiPriority w:val="0"/>
    <w:rPr>
      <w:rFonts w:ascii="Arial" w:hAnsi="Arial" w:eastAsia="黑体"/>
      <w:b/>
      <w:bCs/>
      <w:kern w:val="2"/>
      <w:sz w:val="32"/>
      <w:szCs w:val="32"/>
      <w:lang w:val="en-US" w:eastAsia="zh-CN" w:bidi="ar-SA"/>
    </w:rPr>
  </w:style>
  <w:style w:type="character" w:customStyle="1" w:styleId="128">
    <w:name w:val="正文文本缩进 Char2"/>
    <w:uiPriority w:val="0"/>
    <w:rPr>
      <w:rFonts w:ascii="Calibri" w:hAnsi="Calibri" w:cs="黑体"/>
      <w:kern w:val="2"/>
      <w:sz w:val="21"/>
      <w:szCs w:val="22"/>
    </w:rPr>
  </w:style>
  <w:style w:type="character" w:customStyle="1" w:styleId="129">
    <w:name w:val="rvts75"/>
    <w:qFormat/>
    <w:uiPriority w:val="0"/>
    <w:rPr>
      <w:rFonts w:hint="eastAsia" w:ascii="KNLe" w:hAnsi="KNLe" w:eastAsia="KNLe"/>
      <w:color w:val="000000"/>
    </w:rPr>
  </w:style>
  <w:style w:type="character" w:customStyle="1" w:styleId="130">
    <w:name w:val="content_lineheight1"/>
    <w:qFormat/>
    <w:uiPriority w:val="0"/>
  </w:style>
  <w:style w:type="character" w:customStyle="1" w:styleId="131">
    <w:name w:val="标题 1 Char Char"/>
    <w:qFormat/>
    <w:uiPriority w:val="0"/>
    <w:rPr>
      <w:rFonts w:hint="default" w:eastAsia="宋体"/>
      <w:b/>
      <w:kern w:val="44"/>
      <w:sz w:val="44"/>
      <w:lang w:val="en-US" w:eastAsia="zh-CN"/>
    </w:rPr>
  </w:style>
  <w:style w:type="character" w:customStyle="1" w:styleId="132">
    <w:name w:val="Heading 2 Char"/>
    <w:qFormat/>
    <w:uiPriority w:val="0"/>
    <w:rPr>
      <w:rFonts w:cs="Times New Roman"/>
      <w:kern w:val="2"/>
      <w:sz w:val="24"/>
      <w:szCs w:val="24"/>
    </w:rPr>
  </w:style>
  <w:style w:type="character" w:customStyle="1" w:styleId="133">
    <w:name w:val="页码 New"/>
    <w:qFormat/>
    <w:uiPriority w:val="0"/>
  </w:style>
  <w:style w:type="character" w:customStyle="1" w:styleId="134">
    <w:name w:val="小四 段落 宋体 Char Char Char1"/>
    <w:uiPriority w:val="0"/>
    <w:rPr>
      <w:rFonts w:ascii="宋体" w:hAnsi="宋体" w:eastAsia="宋体"/>
      <w:kern w:val="2"/>
      <w:sz w:val="24"/>
      <w:szCs w:val="24"/>
      <w:lang w:val="en-US" w:eastAsia="zh-CN" w:bidi="ar-SA"/>
    </w:rPr>
  </w:style>
  <w:style w:type="character" w:customStyle="1" w:styleId="135">
    <w:name w:val="正文文本 字符"/>
    <w:uiPriority w:val="0"/>
    <w:rPr>
      <w:rFonts w:ascii="楷体_GB2312" w:hAnsi="Arial" w:eastAsia="楷体_GB2312"/>
      <w:kern w:val="2"/>
      <w:sz w:val="28"/>
    </w:rPr>
  </w:style>
  <w:style w:type="character" w:customStyle="1" w:styleId="136">
    <w:name w:val="纯文本 Char Char"/>
    <w:uiPriority w:val="0"/>
    <w:rPr>
      <w:rFonts w:ascii="宋体" w:hAnsi="Courier New" w:eastAsia="宋体"/>
      <w:kern w:val="2"/>
      <w:sz w:val="21"/>
      <w:szCs w:val="21"/>
      <w:lang w:val="en-US" w:eastAsia="zh-CN" w:bidi="ar-SA"/>
    </w:rPr>
  </w:style>
  <w:style w:type="character" w:customStyle="1" w:styleId="137">
    <w:name w:val="articlebody1"/>
    <w:qFormat/>
    <w:uiPriority w:val="0"/>
    <w:rPr>
      <w:rFonts w:cs="Times New Roman"/>
      <w:sz w:val="21"/>
      <w:szCs w:val="21"/>
    </w:rPr>
  </w:style>
  <w:style w:type="character" w:customStyle="1" w:styleId="138">
    <w:name w:val="表格抬头 Char"/>
    <w:link w:val="139"/>
    <w:qFormat/>
    <w:locked/>
    <w:uiPriority w:val="0"/>
    <w:rPr>
      <w:rFonts w:ascii="黑体" w:eastAsia="黑体"/>
      <w:b/>
    </w:rPr>
  </w:style>
  <w:style w:type="paragraph" w:customStyle="1" w:styleId="139">
    <w:name w:val="表格抬头"/>
    <w:basedOn w:val="1"/>
    <w:link w:val="138"/>
    <w:uiPriority w:val="0"/>
    <w:pPr>
      <w:widowControl w:val="0"/>
      <w:kinsoku/>
      <w:autoSpaceDE/>
      <w:autoSpaceDN/>
      <w:adjustRightInd/>
      <w:snapToGrid/>
      <w:jc w:val="center"/>
      <w:textAlignment w:val="auto"/>
    </w:pPr>
    <w:rPr>
      <w:rFonts w:ascii="黑体" w:eastAsia="黑体" w:hAnsiTheme="minorHAnsi" w:cstheme="minorBidi"/>
      <w:b/>
      <w:snapToGrid/>
      <w:color w:val="auto"/>
      <w:kern w:val="2"/>
      <w:szCs w:val="22"/>
    </w:rPr>
  </w:style>
  <w:style w:type="character" w:customStyle="1" w:styleId="140">
    <w:name w:val="页码 New New New"/>
    <w:qFormat/>
    <w:uiPriority w:val="0"/>
  </w:style>
  <w:style w:type="character" w:customStyle="1" w:styleId="141">
    <w:name w:val="不明显参考1"/>
    <w:qFormat/>
    <w:uiPriority w:val="0"/>
    <w:rPr>
      <w:smallCaps/>
    </w:rPr>
  </w:style>
  <w:style w:type="character" w:customStyle="1" w:styleId="142">
    <w:name w:val="Char Char2"/>
    <w:uiPriority w:val="0"/>
    <w:rPr>
      <w:rFonts w:ascii="宋体" w:hAnsi="Courier New" w:eastAsia="宋体"/>
      <w:kern w:val="2"/>
      <w:sz w:val="21"/>
      <w:szCs w:val="21"/>
      <w:lang w:val="en-US" w:eastAsia="zh-CN" w:bidi="ar-SA"/>
    </w:rPr>
  </w:style>
  <w:style w:type="character" w:customStyle="1" w:styleId="143">
    <w:name w:val="Char Char10"/>
    <w:qFormat/>
    <w:uiPriority w:val="0"/>
    <w:rPr>
      <w:b/>
      <w:kern w:val="44"/>
      <w:sz w:val="44"/>
    </w:rPr>
  </w:style>
  <w:style w:type="character" w:customStyle="1" w:styleId="144">
    <w:name w:val="meter-bar"/>
    <w:qFormat/>
    <w:uiPriority w:val="0"/>
  </w:style>
  <w:style w:type="character" w:customStyle="1" w:styleId="145">
    <w:name w:val="font21"/>
    <w:qFormat/>
    <w:uiPriority w:val="0"/>
    <w:rPr>
      <w:rFonts w:hint="eastAsia" w:ascii="华文中宋" w:hAnsi="华文中宋" w:eastAsia="华文中宋" w:cs="华文中宋"/>
      <w:color w:val="000000"/>
      <w:sz w:val="20"/>
      <w:szCs w:val="20"/>
      <w:u w:val="none"/>
    </w:rPr>
  </w:style>
  <w:style w:type="character" w:customStyle="1" w:styleId="146">
    <w:name w:val="页码11"/>
    <w:qFormat/>
    <w:uiPriority w:val="0"/>
  </w:style>
  <w:style w:type="character" w:customStyle="1" w:styleId="147">
    <w:name w:val="小四 段落 宋体 Char Char Char Char Char"/>
    <w:qFormat/>
    <w:uiPriority w:val="0"/>
    <w:rPr>
      <w:rFonts w:eastAsia="宋体"/>
      <w:kern w:val="2"/>
      <w:sz w:val="24"/>
      <w:szCs w:val="24"/>
      <w:lang w:val="en-US" w:eastAsia="zh-CN" w:bidi="ar-SA"/>
    </w:rPr>
  </w:style>
  <w:style w:type="character" w:customStyle="1" w:styleId="148">
    <w:name w:val="页码 New New"/>
    <w:qFormat/>
    <w:uiPriority w:val="0"/>
  </w:style>
  <w:style w:type="character" w:customStyle="1" w:styleId="149">
    <w:name w:val="明显强调1"/>
    <w:qFormat/>
    <w:uiPriority w:val="0"/>
    <w:rPr>
      <w:b/>
      <w:bCs/>
    </w:rPr>
  </w:style>
  <w:style w:type="character" w:customStyle="1" w:styleId="150">
    <w:name w:val="font51"/>
    <w:qFormat/>
    <w:uiPriority w:val="0"/>
    <w:rPr>
      <w:rFonts w:hint="eastAsia" w:ascii="华文中宋" w:hAnsi="华文中宋" w:eastAsia="华文中宋" w:cs="华文中宋"/>
      <w:color w:val="000000"/>
      <w:sz w:val="21"/>
      <w:szCs w:val="21"/>
      <w:u w:val="none"/>
    </w:rPr>
  </w:style>
  <w:style w:type="character" w:customStyle="1" w:styleId="151">
    <w:name w:val="正文缩进 Char1"/>
    <w:link w:val="152"/>
    <w:qFormat/>
    <w:uiPriority w:val="0"/>
    <w:rPr>
      <w:rFonts w:eastAsia="宋体"/>
    </w:rPr>
  </w:style>
  <w:style w:type="paragraph" w:customStyle="1" w:styleId="152">
    <w:name w:val="正文缩进1"/>
    <w:basedOn w:val="1"/>
    <w:link w:val="151"/>
    <w:qFormat/>
    <w:uiPriority w:val="0"/>
    <w:pPr>
      <w:widowControl w:val="0"/>
      <w:kinsoku/>
      <w:autoSpaceDE/>
      <w:autoSpaceDN/>
      <w:adjustRightInd/>
      <w:snapToGrid/>
      <w:ind w:firstLine="420"/>
      <w:jc w:val="both"/>
      <w:textAlignment w:val="auto"/>
    </w:pPr>
    <w:rPr>
      <w:rFonts w:eastAsia="宋体" w:asciiTheme="minorHAnsi" w:hAnsiTheme="minorHAnsi" w:cstheme="minorBidi"/>
      <w:snapToGrid/>
      <w:color w:val="auto"/>
      <w:kern w:val="2"/>
      <w:szCs w:val="22"/>
    </w:rPr>
  </w:style>
  <w:style w:type="character" w:customStyle="1" w:styleId="153">
    <w:name w:val="样式 首行缩进:  2 字符 Char"/>
    <w:qFormat/>
    <w:uiPriority w:val="0"/>
    <w:rPr>
      <w:rFonts w:eastAsia="宋体" w:cs="宋体"/>
      <w:kern w:val="2"/>
      <w:sz w:val="24"/>
      <w:lang w:val="en-US" w:eastAsia="zh-CN" w:bidi="ar-SA"/>
    </w:rPr>
  </w:style>
  <w:style w:type="character" w:customStyle="1" w:styleId="154">
    <w:name w:val="不明显强调1"/>
    <w:qFormat/>
    <w:uiPriority w:val="0"/>
    <w:rPr>
      <w:i/>
      <w:iCs/>
    </w:rPr>
  </w:style>
  <w:style w:type="character" w:customStyle="1" w:styleId="155">
    <w:name w:val="22 C"/>
    <w:qFormat/>
    <w:uiPriority w:val="0"/>
    <w:rPr>
      <w:rFonts w:ascii="Arial" w:hAnsi="Arial" w:eastAsia="黑体"/>
      <w:b/>
      <w:color w:val="000000"/>
      <w:kern w:val="2"/>
      <w:sz w:val="30"/>
      <w:lang w:val="en-US" w:eastAsia="zh-CN"/>
    </w:rPr>
  </w:style>
  <w:style w:type="character" w:customStyle="1" w:styleId="156">
    <w:name w:val="Char Char Char1"/>
    <w:qFormat/>
    <w:uiPriority w:val="0"/>
    <w:rPr>
      <w:rFonts w:ascii="Arial" w:hAnsi="Arial" w:eastAsia="黑体" w:cs="Arial"/>
      <w:b/>
      <w:bCs/>
      <w:kern w:val="2"/>
      <w:sz w:val="32"/>
      <w:szCs w:val="32"/>
    </w:rPr>
  </w:style>
  <w:style w:type="character" w:customStyle="1" w:styleId="157">
    <w:name w:val="小四 段落 宋体 Char Char Char Char Char Char"/>
    <w:uiPriority w:val="0"/>
    <w:rPr>
      <w:rFonts w:eastAsia="宋体"/>
      <w:kern w:val="2"/>
      <w:sz w:val="24"/>
      <w:szCs w:val="24"/>
      <w:lang w:val="en-US" w:eastAsia="zh-CN" w:bidi="ar-SA"/>
    </w:rPr>
  </w:style>
  <w:style w:type="character" w:customStyle="1" w:styleId="158">
    <w:name w:val="Char Char3 Char Char"/>
    <w:qFormat/>
    <w:uiPriority w:val="0"/>
    <w:rPr>
      <w:rFonts w:eastAsia="宋体"/>
      <w:b/>
      <w:kern w:val="2"/>
      <w:sz w:val="32"/>
      <w:lang w:val="en-US" w:eastAsia="zh-CN"/>
    </w:rPr>
  </w:style>
  <w:style w:type="character" w:customStyle="1" w:styleId="159">
    <w:name w:val="书籍标题1"/>
    <w:qFormat/>
    <w:uiPriority w:val="0"/>
    <w:rPr>
      <w:i/>
      <w:iCs/>
      <w:smallCaps/>
      <w:spacing w:val="5"/>
    </w:rPr>
  </w:style>
  <w:style w:type="character" w:customStyle="1" w:styleId="160">
    <w:name w:val="z-窗体顶端 Char"/>
    <w:link w:val="161"/>
    <w:qFormat/>
    <w:locked/>
    <w:uiPriority w:val="99"/>
    <w:rPr>
      <w:rFonts w:ascii="Calibri" w:hAnsi="Calibri"/>
      <w:sz w:val="22"/>
      <w:lang w:val="zh-CN"/>
    </w:rPr>
  </w:style>
  <w:style w:type="paragraph" w:customStyle="1" w:styleId="161">
    <w:name w:val="z-窗体顶端1"/>
    <w:basedOn w:val="1"/>
    <w:link w:val="160"/>
    <w:qFormat/>
    <w:uiPriority w:val="99"/>
    <w:pPr>
      <w:widowControl w:val="0"/>
      <w:kinsoku/>
      <w:autoSpaceDE/>
      <w:autoSpaceDN/>
      <w:adjustRightInd/>
      <w:snapToGrid/>
      <w:ind w:firstLine="420" w:firstLineChars="200"/>
      <w:jc w:val="both"/>
      <w:textAlignment w:val="auto"/>
    </w:pPr>
    <w:rPr>
      <w:rFonts w:ascii="Calibri" w:hAnsi="Calibri" w:eastAsiaTheme="minorEastAsia" w:cstheme="minorBidi"/>
      <w:snapToGrid/>
      <w:color w:val="auto"/>
      <w:kern w:val="2"/>
      <w:sz w:val="22"/>
      <w:szCs w:val="22"/>
      <w:lang w:val="zh-CN"/>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163">
    <w:name w:val="case31"/>
    <w:uiPriority w:val="0"/>
    <w:rPr>
      <w:sz w:val="21"/>
      <w:szCs w:val="21"/>
    </w:rPr>
  </w:style>
  <w:style w:type="character" w:customStyle="1" w:styleId="164">
    <w:name w:val="标准小四 Char Char"/>
    <w:qFormat/>
    <w:uiPriority w:val="0"/>
    <w:rPr>
      <w:rFonts w:ascii="Arial" w:hAnsi="Arial" w:eastAsia="宋体"/>
      <w:kern w:val="2"/>
      <w:sz w:val="24"/>
      <w:szCs w:val="21"/>
      <w:lang w:val="en-US" w:eastAsia="zh-CN" w:bidi="ar-SA"/>
    </w:rPr>
  </w:style>
  <w:style w:type="character" w:customStyle="1" w:styleId="165">
    <w:name w:val="Body Text 3 Char Char"/>
    <w:qFormat/>
    <w:uiPriority w:val="0"/>
    <w:rPr>
      <w:rFonts w:ascii="宋体"/>
      <w:color w:val="FF00FF"/>
      <w:sz w:val="21"/>
    </w:rPr>
  </w:style>
  <w:style w:type="character" w:customStyle="1" w:styleId="166">
    <w:name w:val="批注主题 Char1"/>
    <w:link w:val="167"/>
    <w:qFormat/>
    <w:uiPriority w:val="0"/>
    <w:rPr>
      <w:b/>
      <w:bCs/>
    </w:rPr>
  </w:style>
  <w:style w:type="paragraph" w:customStyle="1" w:styleId="167">
    <w:name w:val="批注主题1"/>
    <w:basedOn w:val="19"/>
    <w:next w:val="19"/>
    <w:link w:val="166"/>
    <w:qFormat/>
    <w:uiPriority w:val="0"/>
    <w:rPr>
      <w:rFonts w:asciiTheme="minorHAnsi" w:hAnsiTheme="minorHAnsi" w:eastAsiaTheme="minorEastAsia" w:cstheme="minorBidi"/>
      <w:b/>
      <w:bCs/>
      <w:szCs w:val="22"/>
    </w:rPr>
  </w:style>
  <w:style w:type="character" w:customStyle="1" w:styleId="168">
    <w:name w:val="标准小四 Char"/>
    <w:qFormat/>
    <w:uiPriority w:val="0"/>
    <w:rPr>
      <w:rFonts w:ascii="Arial" w:hAnsi="Arial" w:eastAsia="宋体"/>
      <w:kern w:val="2"/>
      <w:sz w:val="24"/>
      <w:szCs w:val="21"/>
      <w:lang w:val="en-US" w:eastAsia="zh-CN" w:bidi="ar-SA"/>
    </w:rPr>
  </w:style>
  <w:style w:type="character" w:customStyle="1" w:styleId="169">
    <w:name w:val="批注框文本 Char1"/>
    <w:link w:val="170"/>
    <w:qFormat/>
    <w:uiPriority w:val="0"/>
    <w:rPr>
      <w:sz w:val="18"/>
      <w:szCs w:val="18"/>
    </w:rPr>
  </w:style>
  <w:style w:type="paragraph" w:customStyle="1" w:styleId="170">
    <w:name w:val="批注框文本 Char Char"/>
    <w:basedOn w:val="1"/>
    <w:link w:val="169"/>
    <w:qFormat/>
    <w:uiPriority w:val="0"/>
    <w:pPr>
      <w:widowControl w:val="0"/>
      <w:kinsoku/>
      <w:autoSpaceDE/>
      <w:autoSpaceDN/>
      <w:adjustRightInd/>
      <w:snapToGrid/>
      <w:jc w:val="both"/>
      <w:textAlignment w:val="auto"/>
    </w:pPr>
    <w:rPr>
      <w:rFonts w:asciiTheme="minorHAnsi" w:hAnsiTheme="minorHAnsi" w:eastAsiaTheme="minorEastAsia" w:cstheme="minorBidi"/>
      <w:snapToGrid/>
      <w:color w:val="auto"/>
      <w:kern w:val="2"/>
      <w:sz w:val="18"/>
      <w:szCs w:val="18"/>
    </w:rPr>
  </w:style>
  <w:style w:type="character" w:customStyle="1" w:styleId="171">
    <w:name w:val="title_emph1"/>
    <w:qFormat/>
    <w:uiPriority w:val="0"/>
    <w:rPr>
      <w:rFonts w:ascii="Arial" w:cs="Arial"/>
      <w:b/>
      <w:bCs/>
      <w:sz w:val="18"/>
      <w:szCs w:val="18"/>
    </w:rPr>
  </w:style>
  <w:style w:type="character" w:customStyle="1" w:styleId="172">
    <w:name w:val="Char Char32"/>
    <w:qFormat/>
    <w:uiPriority w:val="0"/>
    <w:rPr>
      <w:rFonts w:ascii="宋体" w:hAnsi="宋体" w:eastAsia="宋体"/>
      <w:sz w:val="24"/>
    </w:rPr>
  </w:style>
  <w:style w:type="character" w:customStyle="1" w:styleId="173">
    <w:name w:val="Char Char28"/>
    <w:uiPriority w:val="0"/>
    <w:rPr>
      <w:rFonts w:ascii="Arial" w:hAnsi="Arial" w:eastAsia="黑体" w:cs="Arial"/>
      <w:b/>
      <w:bCs/>
      <w:sz w:val="32"/>
      <w:szCs w:val="32"/>
    </w:rPr>
  </w:style>
  <w:style w:type="character" w:customStyle="1" w:styleId="174">
    <w:name w:val="Char Char22"/>
    <w:uiPriority w:val="0"/>
    <w:rPr>
      <w:b/>
      <w:bCs/>
      <w:kern w:val="2"/>
      <w:sz w:val="24"/>
      <w:szCs w:val="24"/>
    </w:rPr>
  </w:style>
  <w:style w:type="character" w:customStyle="1" w:styleId="175">
    <w:name w:val="纯文本 Char Char Char1"/>
    <w:uiPriority w:val="0"/>
    <w:rPr>
      <w:rFonts w:ascii="宋体" w:hAnsi="Courier New" w:eastAsia="宋体"/>
      <w:kern w:val="2"/>
      <w:sz w:val="21"/>
      <w:szCs w:val="21"/>
      <w:lang w:val="en-US" w:eastAsia="zh-CN" w:bidi="ar-SA"/>
    </w:rPr>
  </w:style>
  <w:style w:type="character" w:customStyle="1" w:styleId="176">
    <w:name w:val="Char Char29"/>
    <w:qFormat/>
    <w:uiPriority w:val="0"/>
    <w:rPr>
      <w:rFonts w:ascii="Times New Roman" w:hAnsi="Times New Roman" w:eastAsia="宋体" w:cs="Times New Roman"/>
      <w:b/>
      <w:bCs/>
      <w:kern w:val="44"/>
      <w:sz w:val="44"/>
      <w:szCs w:val="44"/>
    </w:rPr>
  </w:style>
  <w:style w:type="character" w:customStyle="1" w:styleId="177">
    <w:name w:val="标题 2 Char1"/>
    <w:qFormat/>
    <w:uiPriority w:val="0"/>
    <w:rPr>
      <w:rFonts w:ascii="Arial" w:hAnsi="Arial" w:eastAsia="黑体"/>
      <w:b/>
      <w:kern w:val="2"/>
      <w:sz w:val="32"/>
      <w:lang w:val="en-US" w:eastAsia="zh-CN"/>
    </w:rPr>
  </w:style>
  <w:style w:type="character" w:customStyle="1" w:styleId="178">
    <w:name w:val="h Char Char"/>
    <w:uiPriority w:val="0"/>
    <w:rPr>
      <w:rFonts w:eastAsia="宋体"/>
      <w:kern w:val="2"/>
      <w:sz w:val="18"/>
      <w:szCs w:val="18"/>
      <w:lang w:val="en-US" w:eastAsia="zh-CN" w:bidi="ar-SA"/>
    </w:rPr>
  </w:style>
  <w:style w:type="character" w:customStyle="1" w:styleId="179">
    <w:name w:val="3zw"/>
    <w:qFormat/>
    <w:uiPriority w:val="0"/>
  </w:style>
  <w:style w:type="paragraph" w:customStyle="1" w:styleId="180">
    <w:name w:val="正文文本 21"/>
    <w:basedOn w:val="1"/>
    <w:qFormat/>
    <w:uiPriority w:val="0"/>
    <w:pPr>
      <w:kinsoku/>
      <w:overflowPunct w:val="0"/>
      <w:snapToGrid/>
      <w:ind w:left="720" w:hanging="720"/>
      <w:jc w:val="both"/>
    </w:pPr>
    <w:rPr>
      <w:rFonts w:ascii="Times New Roman" w:hAnsi="Times New Roman" w:eastAsia="宋体" w:cs="Times New Roman"/>
      <w:snapToGrid/>
      <w:color w:val="auto"/>
      <w:sz w:val="24"/>
      <w:szCs w:val="20"/>
      <w:lang w:val="en-GB"/>
    </w:rPr>
  </w:style>
  <w:style w:type="character" w:customStyle="1" w:styleId="181">
    <w:name w:val="华宇段落1 Char Char"/>
    <w:uiPriority w:val="0"/>
    <w:rPr>
      <w:rFonts w:eastAsia="宋体"/>
      <w:bCs/>
      <w:kern w:val="2"/>
      <w:sz w:val="24"/>
      <w:szCs w:val="24"/>
      <w:lang w:val="en-US" w:eastAsia="zh-CN" w:bidi="ar-SA"/>
    </w:rPr>
  </w:style>
  <w:style w:type="character" w:customStyle="1" w:styleId="182">
    <w:name w:val="t1"/>
    <w:qFormat/>
    <w:uiPriority w:val="0"/>
  </w:style>
  <w:style w:type="character" w:customStyle="1" w:styleId="183">
    <w:name w:val="ih151"/>
    <w:uiPriority w:val="0"/>
    <w:rPr>
      <w:color w:val="666666"/>
      <w:sz w:val="18"/>
      <w:szCs w:val="18"/>
      <w:u w:val="none"/>
    </w:rPr>
  </w:style>
  <w:style w:type="character" w:customStyle="1" w:styleId="184">
    <w:name w:val="列出段落 Char"/>
    <w:link w:val="185"/>
    <w:locked/>
    <w:uiPriority w:val="0"/>
    <w:rPr>
      <w:rFonts w:ascii="Arial" w:hAnsi="Arial" w:eastAsia="黑体"/>
      <w:sz w:val="24"/>
      <w:szCs w:val="24"/>
      <w:lang w:eastAsia="en-US"/>
    </w:rPr>
  </w:style>
  <w:style w:type="paragraph" w:customStyle="1" w:styleId="185">
    <w:name w:val="列出段落1"/>
    <w:basedOn w:val="1"/>
    <w:link w:val="184"/>
    <w:qFormat/>
    <w:uiPriority w:val="0"/>
    <w:pPr>
      <w:kinsoku/>
      <w:autoSpaceDE/>
      <w:autoSpaceDN/>
      <w:adjustRightInd/>
      <w:snapToGrid/>
      <w:ind w:left="720"/>
      <w:contextualSpacing/>
      <w:textAlignment w:val="auto"/>
    </w:pPr>
    <w:rPr>
      <w:rFonts w:eastAsia="黑体" w:cstheme="minorBidi"/>
      <w:snapToGrid/>
      <w:color w:val="auto"/>
      <w:kern w:val="2"/>
      <w:sz w:val="24"/>
      <w:szCs w:val="24"/>
      <w:lang w:eastAsia="en-US"/>
    </w:rPr>
  </w:style>
  <w:style w:type="character" w:customStyle="1" w:styleId="186">
    <w:name w:val="标题 Char1"/>
    <w:uiPriority w:val="10"/>
    <w:rPr>
      <w:rFonts w:ascii="Cambria" w:eastAsia="宋体" w:cs="Times New Roman"/>
      <w:b/>
      <w:bCs/>
      <w:sz w:val="32"/>
      <w:szCs w:val="32"/>
    </w:rPr>
  </w:style>
  <w:style w:type="character" w:customStyle="1" w:styleId="187">
    <w:name w:val="样式 非加粗"/>
    <w:qFormat/>
    <w:uiPriority w:val="0"/>
    <w:rPr>
      <w:rFonts w:eastAsia="宋体"/>
      <w:sz w:val="28"/>
    </w:rPr>
  </w:style>
  <w:style w:type="character" w:customStyle="1" w:styleId="188">
    <w:name w:val="strength-txt"/>
    <w:uiPriority w:val="0"/>
  </w:style>
  <w:style w:type="character" w:customStyle="1" w:styleId="189">
    <w:name w:val="样式 首行缩进:  2 字符 Char Char"/>
    <w:link w:val="190"/>
    <w:qFormat/>
    <w:uiPriority w:val="0"/>
    <w:rPr>
      <w:rFonts w:eastAsia="宋体" w:cs="宋体"/>
      <w:sz w:val="24"/>
    </w:rPr>
  </w:style>
  <w:style w:type="paragraph" w:customStyle="1" w:styleId="190">
    <w:name w:val="样式 首行缩进:  2 字符"/>
    <w:basedOn w:val="1"/>
    <w:link w:val="189"/>
    <w:qFormat/>
    <w:uiPriority w:val="0"/>
    <w:pPr>
      <w:widowControl w:val="0"/>
      <w:kinsoku/>
      <w:autoSpaceDE/>
      <w:autoSpaceDN/>
      <w:adjustRightInd/>
      <w:snapToGrid/>
      <w:spacing w:line="360" w:lineRule="auto"/>
      <w:ind w:firstLine="480" w:firstLineChars="200"/>
      <w:jc w:val="both"/>
      <w:textAlignment w:val="auto"/>
    </w:pPr>
    <w:rPr>
      <w:rFonts w:eastAsia="宋体" w:cs="宋体" w:asciiTheme="minorHAnsi" w:hAnsiTheme="minorHAnsi"/>
      <w:snapToGrid/>
      <w:color w:val="auto"/>
      <w:kern w:val="2"/>
      <w:sz w:val="24"/>
      <w:szCs w:val="22"/>
    </w:rPr>
  </w:style>
  <w:style w:type="character" w:customStyle="1" w:styleId="191">
    <w:name w:val="页脚 Char1"/>
    <w:qFormat/>
    <w:uiPriority w:val="99"/>
    <w:rPr>
      <w:rFonts w:eastAsia="宋体"/>
      <w:kern w:val="2"/>
      <w:sz w:val="18"/>
      <w:lang w:val="en-US" w:eastAsia="zh-CN"/>
    </w:rPr>
  </w:style>
  <w:style w:type="character" w:customStyle="1" w:styleId="192">
    <w:name w:val="font41"/>
    <w:qFormat/>
    <w:uiPriority w:val="0"/>
    <w:rPr>
      <w:rFonts w:hint="default" w:ascii="Arial" w:hAnsi="Arial" w:cs="Arial"/>
      <w:color w:val="000000"/>
      <w:sz w:val="20"/>
      <w:szCs w:val="20"/>
      <w:u w:val="none"/>
    </w:rPr>
  </w:style>
  <w:style w:type="character" w:customStyle="1" w:styleId="193">
    <w:name w:val="标题 3 Char Char"/>
    <w:qFormat/>
    <w:uiPriority w:val="0"/>
    <w:rPr>
      <w:rFonts w:eastAsia="仿宋_GB2312"/>
      <w:b/>
      <w:bCs/>
      <w:kern w:val="2"/>
      <w:sz w:val="28"/>
      <w:szCs w:val="32"/>
      <w:lang w:val="en-US" w:eastAsia="zh-CN" w:bidi="ar-SA"/>
    </w:rPr>
  </w:style>
  <w:style w:type="character" w:customStyle="1" w:styleId="194">
    <w:name w:val="Char Char31"/>
    <w:qFormat/>
    <w:uiPriority w:val="0"/>
    <w:rPr>
      <w:rFonts w:ascii="宋体" w:hAnsi="宋体" w:eastAsia="宋体"/>
      <w:sz w:val="24"/>
    </w:rPr>
  </w:style>
  <w:style w:type="character" w:customStyle="1" w:styleId="195">
    <w:name w:val="已访问的超链接1"/>
    <w:qFormat/>
    <w:uiPriority w:val="0"/>
    <w:rPr>
      <w:color w:val="auto"/>
      <w:u w:val="none"/>
    </w:rPr>
  </w:style>
  <w:style w:type="character" w:customStyle="1" w:styleId="196">
    <w:name w:val="subtitle1"/>
    <w:uiPriority w:val="0"/>
    <w:rPr>
      <w:rFonts w:hint="default" w:ascii="Georgia" w:hAnsi="Georgia"/>
      <w:b/>
      <w:bCs/>
      <w:color w:val="666666"/>
      <w:sz w:val="18"/>
      <w:szCs w:val="18"/>
    </w:rPr>
  </w:style>
  <w:style w:type="character" w:customStyle="1" w:styleId="197">
    <w:name w:val="font01"/>
    <w:qFormat/>
    <w:uiPriority w:val="0"/>
    <w:rPr>
      <w:rFonts w:hint="eastAsia" w:ascii="华文中宋" w:hAnsi="华文中宋" w:eastAsia="华文中宋" w:cs="华文中宋"/>
      <w:color w:val="000000"/>
      <w:sz w:val="20"/>
      <w:szCs w:val="20"/>
      <w:u w:val="none"/>
    </w:rPr>
  </w:style>
  <w:style w:type="character" w:customStyle="1" w:styleId="198">
    <w:name w:val="标准文本 Char Char"/>
    <w:uiPriority w:val="0"/>
    <w:rPr>
      <w:rFonts w:eastAsia="宋体" w:cs="宋体"/>
      <w:kern w:val="2"/>
      <w:sz w:val="24"/>
      <w:szCs w:val="24"/>
      <w:lang w:val="en-US" w:eastAsia="zh-CN" w:bidi="ar-SA"/>
    </w:rPr>
  </w:style>
  <w:style w:type="character" w:customStyle="1" w:styleId="199">
    <w:name w:val="页眉 Char1"/>
    <w:qFormat/>
    <w:uiPriority w:val="99"/>
    <w:rPr>
      <w:rFonts w:eastAsia="MS Gothic"/>
      <w:kern w:val="2"/>
      <w:sz w:val="18"/>
      <w:lang w:val="en-US" w:eastAsia="zh-CN"/>
    </w:rPr>
  </w:style>
  <w:style w:type="character" w:customStyle="1" w:styleId="200">
    <w:name w:val="Title1 Char"/>
    <w:qFormat/>
    <w:uiPriority w:val="0"/>
    <w:rPr>
      <w:rFonts w:eastAsia="宋体"/>
      <w:b/>
      <w:bCs/>
      <w:kern w:val="44"/>
      <w:sz w:val="44"/>
      <w:szCs w:val="44"/>
      <w:lang w:val="en-US" w:eastAsia="zh-CN" w:bidi="ar-SA"/>
    </w:rPr>
  </w:style>
  <w:style w:type="character" w:customStyle="1" w:styleId="201">
    <w:name w:val="纯文本 Char Char Char"/>
    <w:qFormat/>
    <w:uiPriority w:val="0"/>
    <w:rPr>
      <w:rFonts w:ascii="宋体" w:hAnsi="Courier New" w:eastAsia="宋体"/>
      <w:kern w:val="2"/>
      <w:sz w:val="21"/>
      <w:szCs w:val="21"/>
      <w:lang w:val="en-US" w:eastAsia="zh-CN" w:bidi="ar-SA"/>
    </w:rPr>
  </w:style>
  <w:style w:type="character" w:customStyle="1" w:styleId="202">
    <w:name w:val="Char Char91"/>
    <w:qFormat/>
    <w:uiPriority w:val="0"/>
    <w:rPr>
      <w:rFonts w:ascii="宋体" w:eastAsia="黑体"/>
      <w:color w:val="000000"/>
      <w:sz w:val="24"/>
      <w:lang w:val="en-US" w:eastAsia="zh-CN"/>
    </w:rPr>
  </w:style>
  <w:style w:type="character" w:customStyle="1" w:styleId="203">
    <w:name w:val="特点 Char1"/>
    <w:uiPriority w:val="0"/>
    <w:rPr>
      <w:rFonts w:eastAsia="宋体"/>
      <w:kern w:val="2"/>
      <w:sz w:val="21"/>
      <w:lang w:val="en-US" w:eastAsia="zh-CN" w:bidi="ar-SA"/>
    </w:rPr>
  </w:style>
  <w:style w:type="character" w:customStyle="1" w:styleId="204">
    <w:name w:val="样式3 Char Char"/>
    <w:link w:val="205"/>
    <w:qFormat/>
    <w:uiPriority w:val="0"/>
  </w:style>
  <w:style w:type="paragraph" w:customStyle="1" w:styleId="205">
    <w:name w:val="样式3"/>
    <w:basedOn w:val="1"/>
    <w:next w:val="1"/>
    <w:link w:val="204"/>
    <w:qFormat/>
    <w:uiPriority w:val="0"/>
    <w:pPr>
      <w:widowControl w:val="0"/>
      <w:kinsoku/>
      <w:autoSpaceDE/>
      <w:autoSpaceDN/>
      <w:adjustRightInd/>
      <w:snapToGrid/>
      <w:spacing w:line="360" w:lineRule="auto"/>
      <w:jc w:val="both"/>
      <w:textAlignment w:val="auto"/>
    </w:pPr>
    <w:rPr>
      <w:rFonts w:asciiTheme="minorHAnsi" w:hAnsiTheme="minorHAnsi" w:eastAsiaTheme="minorEastAsia" w:cstheme="minorBidi"/>
      <w:snapToGrid/>
      <w:color w:val="auto"/>
      <w:kern w:val="2"/>
      <w:szCs w:val="22"/>
    </w:rPr>
  </w:style>
  <w:style w:type="character" w:customStyle="1" w:styleId="206">
    <w:name w:val="Char Char101"/>
    <w:qFormat/>
    <w:uiPriority w:val="0"/>
    <w:rPr>
      <w:b/>
      <w:kern w:val="44"/>
      <w:sz w:val="44"/>
    </w:rPr>
  </w:style>
  <w:style w:type="character" w:customStyle="1" w:styleId="207">
    <w:name w:val="段落 Char Char"/>
    <w:link w:val="208"/>
    <w:qFormat/>
    <w:uiPriority w:val="0"/>
    <w:rPr>
      <w:sz w:val="24"/>
    </w:rPr>
  </w:style>
  <w:style w:type="paragraph" w:customStyle="1" w:styleId="208">
    <w:name w:val="段落"/>
    <w:basedOn w:val="1"/>
    <w:link w:val="207"/>
    <w:qFormat/>
    <w:uiPriority w:val="0"/>
    <w:pPr>
      <w:widowControl w:val="0"/>
      <w:kinsoku/>
      <w:autoSpaceDE/>
      <w:autoSpaceDN/>
      <w:adjustRightInd/>
      <w:snapToGrid/>
      <w:spacing w:line="460" w:lineRule="exact"/>
      <w:ind w:firstLine="480"/>
      <w:jc w:val="both"/>
      <w:textAlignment w:val="auto"/>
    </w:pPr>
    <w:rPr>
      <w:rFonts w:asciiTheme="minorHAnsi" w:hAnsiTheme="minorHAnsi" w:eastAsiaTheme="minorEastAsia" w:cstheme="minorBidi"/>
      <w:snapToGrid/>
      <w:color w:val="auto"/>
      <w:kern w:val="2"/>
      <w:sz w:val="24"/>
      <w:szCs w:val="22"/>
    </w:rPr>
  </w:style>
  <w:style w:type="character" w:customStyle="1" w:styleId="209">
    <w:name w:val="font31"/>
    <w:qFormat/>
    <w:uiPriority w:val="0"/>
    <w:rPr>
      <w:rFonts w:hint="eastAsia" w:ascii="宋体" w:hAnsi="宋体" w:eastAsia="宋体" w:cs="宋体"/>
      <w:b/>
      <w:color w:val="000000"/>
      <w:sz w:val="20"/>
      <w:szCs w:val="20"/>
      <w:u w:val="none"/>
    </w:rPr>
  </w:style>
  <w:style w:type="character" w:customStyle="1" w:styleId="210">
    <w:name w:val="正文文本缩进 2 Char1"/>
    <w:link w:val="211"/>
    <w:qFormat/>
    <w:uiPriority w:val="0"/>
    <w:rPr>
      <w:rFonts w:ascii="Times New Roman" w:hAnsi="Times New Roman" w:eastAsia="宋体" w:cs="Times New Roman"/>
      <w:kern w:val="0"/>
      <w:sz w:val="20"/>
      <w:szCs w:val="20"/>
    </w:rPr>
  </w:style>
  <w:style w:type="paragraph" w:customStyle="1" w:styleId="211">
    <w:name w:val="正文文本缩进 21"/>
    <w:basedOn w:val="1"/>
    <w:link w:val="210"/>
    <w:qFormat/>
    <w:uiPriority w:val="0"/>
    <w:pPr>
      <w:widowControl w:val="0"/>
      <w:kinsoku/>
      <w:autoSpaceDE/>
      <w:autoSpaceDN/>
      <w:adjustRightInd/>
      <w:snapToGrid/>
      <w:spacing w:after="120" w:line="480" w:lineRule="auto"/>
      <w:ind w:left="420" w:leftChars="200"/>
      <w:jc w:val="both"/>
      <w:textAlignment w:val="auto"/>
    </w:pPr>
    <w:rPr>
      <w:rFonts w:ascii="Times New Roman" w:hAnsi="Times New Roman" w:eastAsia="宋体" w:cs="Times New Roman"/>
      <w:snapToGrid/>
      <w:color w:val="auto"/>
      <w:sz w:val="20"/>
      <w:szCs w:val="20"/>
    </w:rPr>
  </w:style>
  <w:style w:type="character" w:customStyle="1" w:styleId="212">
    <w:name w:val="标准文本 Char"/>
    <w:qFormat/>
    <w:uiPriority w:val="0"/>
    <w:rPr>
      <w:rFonts w:eastAsia="宋体" w:cs="宋体"/>
      <w:kern w:val="2"/>
      <w:sz w:val="24"/>
      <w:szCs w:val="24"/>
      <w:lang w:val="en-US" w:eastAsia="zh-CN" w:bidi="ar-SA"/>
    </w:rPr>
  </w:style>
  <w:style w:type="character" w:customStyle="1" w:styleId="213">
    <w:name w:val="Default Char Char"/>
    <w:link w:val="214"/>
    <w:qFormat/>
    <w:uiPriority w:val="0"/>
    <w:rPr>
      <w:rFonts w:ascii="宋体"/>
      <w:color w:val="000000"/>
      <w:sz w:val="24"/>
      <w:szCs w:val="24"/>
    </w:rPr>
  </w:style>
  <w:style w:type="paragraph" w:customStyle="1" w:styleId="214">
    <w:name w:val="Default"/>
    <w:link w:val="213"/>
    <w:qFormat/>
    <w:uiPriority w:val="0"/>
    <w:pPr>
      <w:widowControl w:val="0"/>
      <w:autoSpaceDE w:val="0"/>
      <w:autoSpaceDN w:val="0"/>
      <w:adjustRightInd w:val="0"/>
    </w:pPr>
    <w:rPr>
      <w:rFonts w:ascii="宋体" w:hAnsiTheme="minorHAnsi" w:eastAsiaTheme="minorEastAsia" w:cstheme="minorBidi"/>
      <w:color w:val="000000"/>
      <w:kern w:val="2"/>
      <w:sz w:val="24"/>
      <w:szCs w:val="24"/>
      <w:lang w:val="en-US" w:eastAsia="zh-CN" w:bidi="ar-SA"/>
    </w:rPr>
  </w:style>
  <w:style w:type="character" w:customStyle="1" w:styleId="215">
    <w:name w:val="Char Char27"/>
    <w:qFormat/>
    <w:uiPriority w:val="0"/>
    <w:rPr>
      <w:b/>
      <w:bCs/>
      <w:kern w:val="44"/>
      <w:sz w:val="44"/>
      <w:szCs w:val="44"/>
    </w:rPr>
  </w:style>
  <w:style w:type="character" w:customStyle="1" w:styleId="216">
    <w:name w:val="close4"/>
    <w:qFormat/>
    <w:uiPriority w:val="0"/>
  </w:style>
  <w:style w:type="character" w:customStyle="1" w:styleId="217">
    <w:name w:val="普通文字1 Char"/>
    <w:qFormat/>
    <w:uiPriority w:val="0"/>
    <w:rPr>
      <w:rFonts w:ascii="宋体" w:eastAsia="宋体"/>
      <w:kern w:val="2"/>
      <w:sz w:val="21"/>
      <w:szCs w:val="21"/>
      <w:lang w:val="en-US" w:eastAsia="zh-CN" w:bidi="ar-SA"/>
    </w:rPr>
  </w:style>
  <w:style w:type="character" w:customStyle="1" w:styleId="218">
    <w:name w:val="明显参考1"/>
    <w:qFormat/>
    <w:uiPriority w:val="0"/>
    <w:rPr>
      <w:smallCaps/>
      <w:spacing w:val="5"/>
      <w:u w:val="single"/>
    </w:rPr>
  </w:style>
  <w:style w:type="character" w:customStyle="1" w:styleId="219">
    <w:name w:val="text61"/>
    <w:qFormat/>
    <w:uiPriority w:val="0"/>
    <w:rPr>
      <w:sz w:val="18"/>
    </w:rPr>
  </w:style>
  <w:style w:type="character" w:customStyle="1" w:styleId="220">
    <w:name w:val="Char Char17"/>
    <w:qFormat/>
    <w:uiPriority w:val="0"/>
    <w:rPr>
      <w:rFonts w:ascii="宋体" w:hAnsi="Courier New"/>
      <w:kern w:val="2"/>
      <w:sz w:val="21"/>
      <w:szCs w:val="21"/>
    </w:rPr>
  </w:style>
  <w:style w:type="character" w:customStyle="1" w:styleId="221">
    <w:name w:val="日期 Char1"/>
    <w:link w:val="222"/>
    <w:qFormat/>
    <w:uiPriority w:val="0"/>
    <w:rPr>
      <w:rFonts w:ascii="Times New Roman" w:hAnsi="Times New Roman" w:eastAsia="宋体" w:cs="Times New Roman"/>
      <w:kern w:val="0"/>
      <w:sz w:val="20"/>
      <w:szCs w:val="20"/>
    </w:rPr>
  </w:style>
  <w:style w:type="paragraph" w:customStyle="1" w:styleId="222">
    <w:name w:val="日期1"/>
    <w:basedOn w:val="1"/>
    <w:next w:val="1"/>
    <w:link w:val="221"/>
    <w:qFormat/>
    <w:uiPriority w:val="0"/>
    <w:pPr>
      <w:widowControl w:val="0"/>
      <w:kinsoku/>
      <w:autoSpaceDE/>
      <w:autoSpaceDN/>
      <w:adjustRightInd/>
      <w:snapToGrid/>
      <w:ind w:left="100" w:leftChars="2500"/>
      <w:jc w:val="both"/>
      <w:textAlignment w:val="auto"/>
    </w:pPr>
    <w:rPr>
      <w:rFonts w:ascii="Times New Roman" w:hAnsi="Times New Roman" w:eastAsia="宋体" w:cs="Times New Roman"/>
      <w:snapToGrid/>
      <w:color w:val="auto"/>
      <w:sz w:val="20"/>
      <w:szCs w:val="20"/>
    </w:rPr>
  </w:style>
  <w:style w:type="character" w:customStyle="1" w:styleId="223">
    <w:name w:val="para_small"/>
    <w:uiPriority w:val="0"/>
  </w:style>
  <w:style w:type="character" w:customStyle="1" w:styleId="224">
    <w:name w:val="正文文本缩进 Char1"/>
    <w:link w:val="225"/>
    <w:qFormat/>
    <w:uiPriority w:val="0"/>
    <w:rPr>
      <w:szCs w:val="24"/>
    </w:rPr>
  </w:style>
  <w:style w:type="paragraph" w:customStyle="1" w:styleId="225">
    <w:name w:val="正文文本缩进1"/>
    <w:basedOn w:val="1"/>
    <w:link w:val="224"/>
    <w:qFormat/>
    <w:uiPriority w:val="0"/>
    <w:pPr>
      <w:widowControl w:val="0"/>
      <w:kinsoku/>
      <w:autoSpaceDE/>
      <w:autoSpaceDN/>
      <w:adjustRightInd/>
      <w:snapToGrid/>
      <w:spacing w:after="120"/>
      <w:ind w:left="420" w:leftChars="200"/>
      <w:jc w:val="both"/>
      <w:textAlignment w:val="auto"/>
    </w:pPr>
    <w:rPr>
      <w:rFonts w:asciiTheme="minorHAnsi" w:hAnsiTheme="minorHAnsi" w:eastAsiaTheme="minorEastAsia" w:cstheme="minorBidi"/>
      <w:snapToGrid/>
      <w:color w:val="auto"/>
      <w:kern w:val="2"/>
      <w:szCs w:val="24"/>
    </w:rPr>
  </w:style>
  <w:style w:type="character" w:customStyle="1" w:styleId="226">
    <w:name w:val="param-value"/>
    <w:qFormat/>
    <w:uiPriority w:val="0"/>
  </w:style>
  <w:style w:type="character" w:customStyle="1" w:styleId="227">
    <w:name w:val="脚注引用1"/>
    <w:qFormat/>
    <w:uiPriority w:val="0"/>
    <w:rPr>
      <w:rFonts w:eastAsia="宋体"/>
      <w:kern w:val="2"/>
      <w:sz w:val="21"/>
      <w:vertAlign w:val="superscript"/>
      <w:lang w:val="en-US" w:eastAsia="zh-CN"/>
    </w:rPr>
  </w:style>
  <w:style w:type="character" w:customStyle="1" w:styleId="228">
    <w:name w:val="批注主题 Char Char Char Char"/>
    <w:link w:val="229"/>
    <w:qFormat/>
    <w:uiPriority w:val="0"/>
    <w:rPr>
      <w:b/>
      <w:bCs/>
      <w:szCs w:val="21"/>
    </w:rPr>
  </w:style>
  <w:style w:type="paragraph" w:customStyle="1" w:styleId="229">
    <w:name w:val="批注主题 Char Char"/>
    <w:basedOn w:val="19"/>
    <w:next w:val="19"/>
    <w:link w:val="228"/>
    <w:qFormat/>
    <w:uiPriority w:val="0"/>
    <w:rPr>
      <w:rFonts w:asciiTheme="minorHAnsi" w:hAnsiTheme="minorHAnsi" w:eastAsiaTheme="minorEastAsia" w:cstheme="minorBidi"/>
      <w:b/>
      <w:bCs/>
      <w:szCs w:val="21"/>
    </w:rPr>
  </w:style>
  <w:style w:type="character" w:customStyle="1" w:styleId="230">
    <w:name w:val="小四 段落 宋体 Char1"/>
    <w:qFormat/>
    <w:uiPriority w:val="0"/>
    <w:rPr>
      <w:rFonts w:eastAsia="宋体"/>
      <w:kern w:val="2"/>
      <w:sz w:val="24"/>
      <w:szCs w:val="24"/>
      <w:lang w:val="en-US" w:eastAsia="zh-CN" w:bidi="ar-SA"/>
    </w:rPr>
  </w:style>
  <w:style w:type="character" w:customStyle="1" w:styleId="231">
    <w:name w:val="无间隔 Char"/>
    <w:link w:val="232"/>
    <w:qFormat/>
    <w:uiPriority w:val="0"/>
    <w:rPr>
      <w:rFonts w:ascii="Calibri" w:hAnsi="Calibri" w:eastAsia="微软雅黑"/>
      <w:sz w:val="24"/>
    </w:rPr>
  </w:style>
  <w:style w:type="paragraph" w:styleId="232">
    <w:name w:val="No Spacing"/>
    <w:link w:val="231"/>
    <w:qFormat/>
    <w:uiPriority w:val="0"/>
    <w:pPr>
      <w:widowControl w:val="0"/>
      <w:jc w:val="both"/>
    </w:pPr>
    <w:rPr>
      <w:rFonts w:ascii="Calibri" w:hAnsi="Calibri" w:eastAsia="微软雅黑" w:cstheme="minorBidi"/>
      <w:kern w:val="2"/>
      <w:sz w:val="24"/>
      <w:szCs w:val="22"/>
      <w:lang w:val="en-US" w:eastAsia="zh-CN" w:bidi="ar-SA"/>
    </w:rPr>
  </w:style>
  <w:style w:type="character" w:customStyle="1" w:styleId="233">
    <w:name w:val="A2"/>
    <w:qFormat/>
    <w:uiPriority w:val="0"/>
    <w:rPr>
      <w:rFonts w:cs="Helvetica"/>
      <w:color w:val="000000"/>
      <w:sz w:val="18"/>
      <w:szCs w:val="18"/>
    </w:rPr>
  </w:style>
  <w:style w:type="character" w:customStyle="1" w:styleId="234">
    <w:name w:val="Char Char20"/>
    <w:qFormat/>
    <w:uiPriority w:val="0"/>
    <w:rPr>
      <w:rFonts w:ascii="Arial" w:hAnsi="Arial" w:eastAsia="黑体"/>
      <w:kern w:val="2"/>
      <w:sz w:val="21"/>
      <w:szCs w:val="21"/>
    </w:rPr>
  </w:style>
  <w:style w:type="character" w:customStyle="1" w:styleId="235">
    <w:name w:val="标题 1 Char1"/>
    <w:qFormat/>
    <w:uiPriority w:val="0"/>
    <w:rPr>
      <w:rFonts w:ascii="Times New Roman" w:hAnsi="Times New Roman" w:eastAsia="宋体"/>
      <w:b/>
      <w:kern w:val="44"/>
      <w:sz w:val="44"/>
    </w:rPr>
  </w:style>
  <w:style w:type="character" w:customStyle="1" w:styleId="236">
    <w:name w:val="新图表正文 Char Char"/>
    <w:link w:val="237"/>
    <w:qFormat/>
    <w:locked/>
    <w:uiPriority w:val="0"/>
    <w:rPr>
      <w:rFonts w:ascii="宋体" w:hAnsi="宋体"/>
      <w:sz w:val="18"/>
      <w:szCs w:val="21"/>
    </w:rPr>
  </w:style>
  <w:style w:type="paragraph" w:customStyle="1" w:styleId="237">
    <w:name w:val="新图表正文"/>
    <w:link w:val="236"/>
    <w:qFormat/>
    <w:uiPriority w:val="0"/>
    <w:pPr>
      <w:jc w:val="both"/>
    </w:pPr>
    <w:rPr>
      <w:rFonts w:ascii="宋体" w:hAnsi="宋体" w:eastAsiaTheme="minorEastAsia" w:cstheme="minorBidi"/>
      <w:kern w:val="2"/>
      <w:sz w:val="18"/>
      <w:szCs w:val="21"/>
      <w:lang w:val="en-US" w:eastAsia="zh-CN" w:bidi="ar-SA"/>
    </w:rPr>
  </w:style>
  <w:style w:type="character" w:customStyle="1" w:styleId="238">
    <w:name w:val="Char Char9"/>
    <w:qFormat/>
    <w:uiPriority w:val="0"/>
    <w:rPr>
      <w:rFonts w:ascii="宋体" w:eastAsia="黑体"/>
      <w:color w:val="000000"/>
      <w:sz w:val="24"/>
      <w:lang w:val="en-US" w:eastAsia="zh-CN"/>
    </w:rPr>
  </w:style>
  <w:style w:type="character" w:customStyle="1" w:styleId="239">
    <w:name w:val="小四 段落 宋体 Char Char Char Char Char Char Char Char"/>
    <w:qFormat/>
    <w:uiPriority w:val="0"/>
    <w:rPr>
      <w:rFonts w:eastAsia="宋体"/>
      <w:kern w:val="2"/>
      <w:sz w:val="24"/>
      <w:szCs w:val="24"/>
      <w:lang w:val="en-US" w:eastAsia="zh-CN" w:bidi="ar-SA"/>
    </w:rPr>
  </w:style>
  <w:style w:type="character" w:customStyle="1" w:styleId="240">
    <w:name w:val="Char Char24"/>
    <w:qFormat/>
    <w:uiPriority w:val="0"/>
    <w:rPr>
      <w:b/>
      <w:bCs/>
      <w:kern w:val="2"/>
      <w:sz w:val="28"/>
      <w:szCs w:val="28"/>
    </w:rPr>
  </w:style>
  <w:style w:type="character" w:customStyle="1" w:styleId="241">
    <w:name w:val="point_normal1"/>
    <w:qFormat/>
    <w:uiPriority w:val="0"/>
    <w:rPr>
      <w:rFonts w:hint="default" w:ascii="Arial" w:hAnsi="Arial" w:cs="Arial"/>
      <w:sz w:val="18"/>
      <w:szCs w:val="18"/>
    </w:rPr>
  </w:style>
  <w:style w:type="character" w:customStyle="1" w:styleId="242">
    <w:name w:val="小四 段落 宋体 Char Char Char Char1"/>
    <w:qFormat/>
    <w:uiPriority w:val="0"/>
    <w:rPr>
      <w:rFonts w:eastAsia="宋体"/>
      <w:kern w:val="2"/>
      <w:sz w:val="24"/>
      <w:szCs w:val="24"/>
      <w:lang w:val="en-US" w:eastAsia="zh-CN" w:bidi="ar-SA"/>
    </w:rPr>
  </w:style>
  <w:style w:type="character" w:customStyle="1" w:styleId="243">
    <w:name w:val="Char Char26"/>
    <w:qFormat/>
    <w:uiPriority w:val="0"/>
    <w:rPr>
      <w:b/>
      <w:bCs/>
      <w:kern w:val="2"/>
      <w:sz w:val="32"/>
      <w:szCs w:val="32"/>
    </w:rPr>
  </w:style>
  <w:style w:type="character" w:customStyle="1" w:styleId="244">
    <w:name w:val="华宇段落1 Char Char Char"/>
    <w:uiPriority w:val="0"/>
    <w:rPr>
      <w:rFonts w:eastAsia="宋体"/>
      <w:bCs/>
      <w:kern w:val="2"/>
      <w:sz w:val="24"/>
      <w:szCs w:val="24"/>
      <w:lang w:val="en-US" w:eastAsia="zh-CN" w:bidi="ar-SA"/>
    </w:rPr>
  </w:style>
  <w:style w:type="character" w:customStyle="1" w:styleId="245">
    <w:name w:val="Char Char25"/>
    <w:uiPriority w:val="0"/>
    <w:rPr>
      <w:rFonts w:ascii="Arial" w:hAnsi="Arial" w:eastAsia="黑体"/>
      <w:b/>
      <w:kern w:val="2"/>
      <w:sz w:val="28"/>
    </w:rPr>
  </w:style>
  <w:style w:type="character" w:customStyle="1" w:styleId="246">
    <w:name w:val="apple-converted-space"/>
    <w:qFormat/>
    <w:uiPriority w:val="0"/>
  </w:style>
  <w:style w:type="character" w:customStyle="1" w:styleId="247">
    <w:name w:val="文档结构图 Char1"/>
    <w:link w:val="248"/>
    <w:qFormat/>
    <w:uiPriority w:val="0"/>
    <w:rPr>
      <w:rFonts w:ascii="宋体"/>
      <w:sz w:val="18"/>
      <w:szCs w:val="18"/>
    </w:rPr>
  </w:style>
  <w:style w:type="paragraph" w:customStyle="1" w:styleId="248">
    <w:name w:val="文档结构图1"/>
    <w:basedOn w:val="1"/>
    <w:link w:val="247"/>
    <w:qFormat/>
    <w:uiPriority w:val="0"/>
    <w:pPr>
      <w:widowControl w:val="0"/>
      <w:kinsoku/>
      <w:autoSpaceDE/>
      <w:autoSpaceDN/>
      <w:adjustRightInd/>
      <w:snapToGrid/>
      <w:jc w:val="both"/>
      <w:textAlignment w:val="auto"/>
    </w:pPr>
    <w:rPr>
      <w:rFonts w:ascii="宋体" w:hAnsiTheme="minorHAnsi" w:eastAsiaTheme="minorEastAsia" w:cstheme="minorBidi"/>
      <w:snapToGrid/>
      <w:color w:val="auto"/>
      <w:kern w:val="2"/>
      <w:sz w:val="18"/>
      <w:szCs w:val="18"/>
    </w:rPr>
  </w:style>
  <w:style w:type="character" w:customStyle="1" w:styleId="249">
    <w:name w:val="normalfont1"/>
    <w:qFormat/>
    <w:uiPriority w:val="0"/>
    <w:rPr>
      <w:rFonts w:hint="default" w:ascii="ˎ̥" w:hAnsi="ˎ̥"/>
      <w:sz w:val="18"/>
      <w:szCs w:val="18"/>
      <w:u w:val="none"/>
    </w:rPr>
  </w:style>
  <w:style w:type="character" w:customStyle="1" w:styleId="250">
    <w:name w:val="style131"/>
    <w:uiPriority w:val="0"/>
    <w:rPr>
      <w:rFonts w:cs="Times New Roman"/>
      <w:sz w:val="18"/>
      <w:szCs w:val="18"/>
    </w:rPr>
  </w:style>
  <w:style w:type="character" w:customStyle="1" w:styleId="251">
    <w:name w:val="页码1"/>
    <w:qFormat/>
    <w:uiPriority w:val="0"/>
  </w:style>
  <w:style w:type="character" w:customStyle="1" w:styleId="252">
    <w:name w:val="Char Char23"/>
    <w:qFormat/>
    <w:uiPriority w:val="0"/>
    <w:rPr>
      <w:rFonts w:ascii="Arial" w:hAnsi="Arial" w:eastAsia="黑体"/>
      <w:b/>
      <w:bCs/>
      <w:kern w:val="2"/>
      <w:sz w:val="24"/>
      <w:szCs w:val="24"/>
    </w:rPr>
  </w:style>
  <w:style w:type="character" w:customStyle="1" w:styleId="253">
    <w:name w:val="正文文本缩进 3 Char1"/>
    <w:link w:val="254"/>
    <w:qFormat/>
    <w:uiPriority w:val="0"/>
    <w:rPr>
      <w:sz w:val="16"/>
      <w:szCs w:val="16"/>
    </w:rPr>
  </w:style>
  <w:style w:type="paragraph" w:customStyle="1" w:styleId="254">
    <w:name w:val="正文文本缩进 31"/>
    <w:basedOn w:val="1"/>
    <w:link w:val="253"/>
    <w:qFormat/>
    <w:uiPriority w:val="0"/>
    <w:pPr>
      <w:widowControl w:val="0"/>
      <w:kinsoku/>
      <w:autoSpaceDE/>
      <w:autoSpaceDN/>
      <w:adjustRightInd/>
      <w:snapToGrid/>
      <w:spacing w:line="360" w:lineRule="auto"/>
      <w:ind w:firstLine="824"/>
      <w:jc w:val="both"/>
      <w:textAlignment w:val="auto"/>
    </w:pPr>
    <w:rPr>
      <w:rFonts w:asciiTheme="minorHAnsi" w:hAnsiTheme="minorHAnsi" w:eastAsiaTheme="minorEastAsia" w:cstheme="minorBidi"/>
      <w:snapToGrid/>
      <w:color w:val="auto"/>
      <w:kern w:val="2"/>
      <w:sz w:val="16"/>
      <w:szCs w:val="16"/>
    </w:rPr>
  </w:style>
  <w:style w:type="character" w:customStyle="1" w:styleId="255">
    <w:name w:val="引用 Char2"/>
    <w:uiPriority w:val="0"/>
    <w:rPr>
      <w:rFonts w:ascii="Calibri" w:hAnsi="Calibri" w:eastAsia="宋体"/>
      <w:i/>
      <w:iCs/>
      <w:sz w:val="22"/>
      <w:lang w:eastAsia="en-US" w:bidi="en-US"/>
    </w:rPr>
  </w:style>
  <w:style w:type="paragraph" w:styleId="256">
    <w:name w:val="Quote"/>
    <w:basedOn w:val="1"/>
    <w:next w:val="1"/>
    <w:link w:val="257"/>
    <w:qFormat/>
    <w:uiPriority w:val="0"/>
    <w:pPr>
      <w:kinsoku/>
      <w:autoSpaceDE/>
      <w:autoSpaceDN/>
      <w:adjustRightInd/>
      <w:snapToGrid/>
      <w:spacing w:before="200" w:line="276" w:lineRule="auto"/>
      <w:ind w:left="360" w:right="360"/>
      <w:textAlignment w:val="auto"/>
    </w:pPr>
    <w:rPr>
      <w:rFonts w:ascii="Calibri" w:hAnsi="Calibri" w:eastAsia="宋体" w:cstheme="minorBidi"/>
      <w:i/>
      <w:iCs/>
      <w:snapToGrid/>
      <w:color w:val="auto"/>
      <w:kern w:val="2"/>
      <w:sz w:val="22"/>
      <w:szCs w:val="22"/>
      <w:lang w:eastAsia="en-US" w:bidi="en-US"/>
    </w:rPr>
  </w:style>
  <w:style w:type="character" w:customStyle="1" w:styleId="257">
    <w:name w:val="引用 Char"/>
    <w:basedOn w:val="52"/>
    <w:link w:val="256"/>
    <w:uiPriority w:val="0"/>
    <w:rPr>
      <w:rFonts w:ascii="Arial" w:hAnsi="Arial" w:eastAsia="Arial" w:cs="Arial"/>
      <w:i/>
      <w:iCs/>
      <w:snapToGrid w:val="0"/>
      <w:color w:val="000000" w:themeColor="text1"/>
      <w:kern w:val="0"/>
      <w:szCs w:val="21"/>
    </w:rPr>
  </w:style>
  <w:style w:type="character" w:customStyle="1" w:styleId="258">
    <w:name w:val="listbenefit"/>
    <w:qFormat/>
    <w:uiPriority w:val="0"/>
  </w:style>
  <w:style w:type="character" w:customStyle="1" w:styleId="259">
    <w:name w:val="111111 Char"/>
    <w:link w:val="260"/>
    <w:uiPriority w:val="0"/>
    <w:rPr>
      <w:rFonts w:ascii="宋体" w:hAnsi="宋体" w:eastAsia="黑体" w:cs="宋体"/>
      <w:b/>
      <w:bCs/>
      <w:szCs w:val="21"/>
    </w:rPr>
  </w:style>
  <w:style w:type="paragraph" w:customStyle="1" w:styleId="260">
    <w:name w:val="111111"/>
    <w:basedOn w:val="1"/>
    <w:link w:val="259"/>
    <w:uiPriority w:val="0"/>
    <w:pPr>
      <w:widowControl w:val="0"/>
      <w:kinsoku/>
      <w:autoSpaceDE/>
      <w:autoSpaceDN/>
      <w:adjustRightInd/>
      <w:snapToGrid/>
      <w:spacing w:before="120" w:after="120"/>
      <w:jc w:val="center"/>
      <w:textAlignment w:val="auto"/>
    </w:pPr>
    <w:rPr>
      <w:rFonts w:ascii="宋体" w:hAnsi="宋体" w:eastAsia="黑体" w:cs="宋体"/>
      <w:b/>
      <w:bCs/>
      <w:snapToGrid/>
      <w:color w:val="auto"/>
      <w:kern w:val="2"/>
    </w:rPr>
  </w:style>
  <w:style w:type="character" w:customStyle="1" w:styleId="261">
    <w:name w:val="明显引用 Char2"/>
    <w:uiPriority w:val="0"/>
    <w:rPr>
      <w:rFonts w:ascii="Calibri" w:hAnsi="Calibri" w:eastAsia="宋体"/>
      <w:b/>
      <w:bCs/>
      <w:i/>
      <w:iCs/>
      <w:sz w:val="22"/>
      <w:lang w:eastAsia="en-US" w:bidi="en-US"/>
    </w:rPr>
  </w:style>
  <w:style w:type="paragraph" w:styleId="262">
    <w:name w:val="Intense Quote"/>
    <w:basedOn w:val="1"/>
    <w:next w:val="1"/>
    <w:link w:val="263"/>
    <w:qFormat/>
    <w:uiPriority w:val="0"/>
    <w:pPr>
      <w:pBdr>
        <w:bottom w:val="single" w:color="auto" w:sz="4" w:space="1"/>
      </w:pBdr>
      <w:kinsoku/>
      <w:autoSpaceDE/>
      <w:autoSpaceDN/>
      <w:adjustRightInd/>
      <w:snapToGrid/>
      <w:spacing w:before="200" w:after="280" w:line="276" w:lineRule="auto"/>
      <w:ind w:left="1008" w:right="1152"/>
      <w:jc w:val="both"/>
      <w:textAlignment w:val="auto"/>
    </w:pPr>
    <w:rPr>
      <w:rFonts w:ascii="Calibri" w:hAnsi="Calibri" w:eastAsia="宋体" w:cstheme="minorBidi"/>
      <w:b/>
      <w:bCs/>
      <w:i/>
      <w:iCs/>
      <w:snapToGrid/>
      <w:color w:val="auto"/>
      <w:kern w:val="2"/>
      <w:sz w:val="22"/>
      <w:szCs w:val="22"/>
      <w:lang w:eastAsia="en-US" w:bidi="en-US"/>
    </w:rPr>
  </w:style>
  <w:style w:type="character" w:customStyle="1" w:styleId="263">
    <w:name w:val="明显引用 Char"/>
    <w:basedOn w:val="52"/>
    <w:link w:val="262"/>
    <w:qFormat/>
    <w:uiPriority w:val="0"/>
    <w:rPr>
      <w:rFonts w:ascii="Arial" w:hAnsi="Arial" w:eastAsia="Arial" w:cs="Arial"/>
      <w:b/>
      <w:bCs/>
      <w:i/>
      <w:iCs/>
      <w:snapToGrid w:val="0"/>
      <w:color w:val="4F81BD" w:themeColor="accent1"/>
      <w:kern w:val="0"/>
      <w:szCs w:val="21"/>
    </w:rPr>
  </w:style>
  <w:style w:type="character" w:customStyle="1" w:styleId="264">
    <w:name w:val="style13"/>
    <w:qFormat/>
    <w:uiPriority w:val="0"/>
    <w:rPr>
      <w:sz w:val="18"/>
      <w:szCs w:val="18"/>
    </w:rPr>
  </w:style>
  <w:style w:type="character" w:customStyle="1" w:styleId="265">
    <w:name w:val="样式 宋体 小四"/>
    <w:qFormat/>
    <w:uiPriority w:val="0"/>
    <w:rPr>
      <w:rFonts w:ascii="宋体" w:hAnsi="宋体"/>
      <w:sz w:val="24"/>
    </w:rPr>
  </w:style>
  <w:style w:type="character" w:customStyle="1" w:styleId="266">
    <w:name w:val="正文 + 宋体 Char"/>
    <w:qFormat/>
    <w:uiPriority w:val="0"/>
    <w:rPr>
      <w:rFonts w:eastAsia="宋体"/>
      <w:kern w:val="2"/>
      <w:sz w:val="21"/>
      <w:szCs w:val="24"/>
      <w:lang w:val="en-US" w:eastAsia="zh-CN" w:bidi="ar-SA"/>
    </w:rPr>
  </w:style>
  <w:style w:type="character" w:customStyle="1" w:styleId="267">
    <w:name w:val="content"/>
    <w:uiPriority w:val="0"/>
  </w:style>
  <w:style w:type="character" w:customStyle="1" w:styleId="268">
    <w:name w:val="concon"/>
    <w:uiPriority w:val="0"/>
  </w:style>
  <w:style w:type="character" w:customStyle="1" w:styleId="269">
    <w:name w:val="textcontents"/>
    <w:qFormat/>
    <w:uiPriority w:val="0"/>
  </w:style>
  <w:style w:type="character" w:customStyle="1" w:styleId="270">
    <w:name w:val="纯文本 Char1"/>
    <w:qFormat/>
    <w:uiPriority w:val="0"/>
    <w:rPr>
      <w:rFonts w:ascii="宋体" w:hAnsi="Courier New" w:cs="Courier New"/>
      <w:kern w:val="2"/>
      <w:sz w:val="21"/>
      <w:szCs w:val="21"/>
    </w:rPr>
  </w:style>
  <w:style w:type="character" w:customStyle="1" w:styleId="271">
    <w:name w:val="未处理的提及"/>
    <w:unhideWhenUsed/>
    <w:uiPriority w:val="99"/>
    <w:rPr>
      <w:color w:val="605E5C"/>
      <w:shd w:val="clear" w:color="auto" w:fill="E1DFDD"/>
    </w:rPr>
  </w:style>
  <w:style w:type="character" w:customStyle="1" w:styleId="272">
    <w:name w:val="批注引用1"/>
    <w:qFormat/>
    <w:uiPriority w:val="0"/>
    <w:rPr>
      <w:sz w:val="21"/>
    </w:rPr>
  </w:style>
  <w:style w:type="character" w:customStyle="1" w:styleId="273">
    <w:name w:val="Char Char11"/>
    <w:qFormat/>
    <w:uiPriority w:val="0"/>
    <w:rPr>
      <w:rFonts w:hint="default" w:ascii="Times New Roman" w:eastAsia="宋体"/>
      <w:b/>
      <w:kern w:val="2"/>
      <w:sz w:val="24"/>
      <w:lang w:val="en-US" w:eastAsia="zh-CN"/>
    </w:rPr>
  </w:style>
  <w:style w:type="character" w:customStyle="1" w:styleId="274">
    <w:name w:val="Char Char210"/>
    <w:qFormat/>
    <w:uiPriority w:val="0"/>
    <w:rPr>
      <w:rFonts w:eastAsia="MS Gothic" w:cs="Times New Roman"/>
      <w:kern w:val="2"/>
      <w:sz w:val="21"/>
      <w:szCs w:val="21"/>
    </w:rPr>
  </w:style>
  <w:style w:type="paragraph" w:customStyle="1" w:styleId="275">
    <w:name w:val="目录 5 New"/>
    <w:basedOn w:val="276"/>
    <w:next w:val="276"/>
    <w:qFormat/>
    <w:uiPriority w:val="0"/>
    <w:pPr>
      <w:ind w:left="840"/>
    </w:pPr>
    <w:rPr>
      <w:sz w:val="18"/>
    </w:rPr>
  </w:style>
  <w:style w:type="paragraph" w:customStyle="1" w:styleId="276">
    <w:name w:val="正文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277">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278">
    <w:name w:val="普通(网站) New New New New New New New New New New New New New New New New New New New New New New New"/>
    <w:basedOn w:val="1"/>
    <w:qFormat/>
    <w:uiPriority w:val="0"/>
    <w:pPr>
      <w:kinsoku/>
      <w:topLinePunct/>
      <w:autoSpaceDE/>
      <w:autoSpaceDN/>
      <w:adjustRightInd/>
      <w:snapToGrid/>
      <w:spacing w:before="100" w:beforeAutospacing="1" w:after="100" w:afterAutospacing="1"/>
      <w:jc w:val="both"/>
      <w:textAlignment w:val="auto"/>
    </w:pPr>
    <w:rPr>
      <w:rFonts w:ascii="宋体" w:hAnsi="宋体" w:eastAsia="方正仿宋_GBK" w:cs="Times New Roman"/>
      <w:snapToGrid/>
      <w:color w:val="auto"/>
      <w:sz w:val="24"/>
      <w:szCs w:val="20"/>
    </w:rPr>
  </w:style>
  <w:style w:type="paragraph" w:customStyle="1" w:styleId="279">
    <w:name w:val="Test2"/>
    <w:basedOn w:val="4"/>
    <w:uiPriority w:val="0"/>
    <w:pPr>
      <w:widowControl/>
      <w:adjustRightInd w:val="0"/>
      <w:snapToGrid w:val="0"/>
      <w:spacing w:beforeLines="50" w:afterLines="50" w:line="480" w:lineRule="exact"/>
      <w:jc w:val="center"/>
    </w:pPr>
    <w:rPr>
      <w:rFonts w:ascii="黑体" w:hAnsi="Arial" w:eastAsia="黑体"/>
      <w:bCs/>
      <w:snapToGrid w:val="0"/>
      <w:kern w:val="0"/>
      <w:sz w:val="24"/>
    </w:rPr>
  </w:style>
  <w:style w:type="paragraph" w:customStyle="1" w:styleId="280">
    <w:name w:val="CM33"/>
    <w:basedOn w:val="214"/>
    <w:next w:val="214"/>
    <w:qFormat/>
    <w:uiPriority w:val="0"/>
    <w:rPr>
      <w:color w:val="auto"/>
    </w:rPr>
  </w:style>
  <w:style w:type="paragraph" w:customStyle="1" w:styleId="281">
    <w:name w:val="马刚标题1"/>
    <w:basedOn w:val="3"/>
    <w:next w:val="1"/>
    <w:uiPriority w:val="0"/>
    <w:pPr>
      <w:keepLines/>
      <w:tabs>
        <w:tab w:val="left" w:pos="315"/>
        <w:tab w:val="left" w:pos="567"/>
        <w:tab w:val="clear" w:pos="1440"/>
        <w:tab w:val="clear" w:pos="5670"/>
      </w:tabs>
      <w:spacing w:beforeLines="0" w:afterLines="0" w:line="576" w:lineRule="auto"/>
      <w:ind w:left="567" w:hanging="567" w:firstLineChars="0"/>
      <w:jc w:val="left"/>
    </w:pPr>
    <w:rPr>
      <w:rFonts w:ascii="Times New Roman"/>
      <w:b w:val="0"/>
      <w:sz w:val="32"/>
      <w:szCs w:val="20"/>
    </w:rPr>
  </w:style>
  <w:style w:type="paragraph" w:customStyle="1" w:styleId="282">
    <w:name w:val="xl60"/>
    <w:basedOn w:val="1"/>
    <w:qFormat/>
    <w:uiPriority w:val="0"/>
    <w:pPr>
      <w:pBdr>
        <w:top w:val="single" w:color="auto" w:sz="4" w:space="0"/>
        <w:left w:val="single" w:color="auto" w:sz="4" w:space="0"/>
        <w:bottom w:val="single" w:color="auto" w:sz="4" w:space="0"/>
      </w:pBdr>
      <w:shd w:val="clear" w:color="auto" w:fill="969696"/>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i/>
      <w:iCs/>
      <w:snapToGrid/>
      <w:color w:val="auto"/>
      <w:sz w:val="20"/>
      <w:szCs w:val="20"/>
    </w:rPr>
  </w:style>
  <w:style w:type="paragraph" w:customStyle="1" w:styleId="283">
    <w:name w:val="xl3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customStyle="1" w:styleId="284">
    <w:name w:val="Char Char Char Char Char Char Char Char Char"/>
    <w:basedOn w:val="1"/>
    <w:qFormat/>
    <w:uiPriority w:val="0"/>
    <w:pPr>
      <w:widowControl w:val="0"/>
      <w:tabs>
        <w:tab w:val="left" w:pos="360"/>
      </w:tabs>
      <w:kinsoku/>
      <w:autoSpaceDE/>
      <w:autoSpaceDN/>
      <w:adjustRightInd/>
      <w:snapToGrid/>
      <w:ind w:left="200" w:hanging="200" w:hangingChars="200"/>
      <w:jc w:val="both"/>
      <w:textAlignment w:val="auto"/>
    </w:pPr>
    <w:rPr>
      <w:rFonts w:ascii="Times New Roman" w:hAnsi="Times New Roman" w:eastAsia="宋体" w:cs="Times New Roman"/>
      <w:snapToGrid/>
      <w:color w:val="auto"/>
      <w:kern w:val="2"/>
      <w:sz w:val="24"/>
      <w:szCs w:val="24"/>
    </w:rPr>
  </w:style>
  <w:style w:type="paragraph" w:customStyle="1" w:styleId="285">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6">
    <w:name w:val="CM83"/>
    <w:basedOn w:val="214"/>
    <w:next w:val="214"/>
    <w:qFormat/>
    <w:uiPriority w:val="0"/>
    <w:pPr>
      <w:spacing w:line="440" w:lineRule="atLeast"/>
    </w:pPr>
    <w:rPr>
      <w:color w:val="auto"/>
    </w:rPr>
  </w:style>
  <w:style w:type="paragraph" w:customStyle="1" w:styleId="287">
    <w:name w:val="xl145"/>
    <w:basedOn w:val="1"/>
    <w:qFormat/>
    <w:uiPriority w:val="0"/>
    <w:pPr>
      <w:pBdr>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288">
    <w:name w:val="CM80"/>
    <w:basedOn w:val="214"/>
    <w:next w:val="214"/>
    <w:qFormat/>
    <w:uiPriority w:val="0"/>
    <w:pPr>
      <w:spacing w:line="440" w:lineRule="atLeast"/>
    </w:pPr>
    <w:rPr>
      <w:color w:val="auto"/>
    </w:rPr>
  </w:style>
  <w:style w:type="paragraph" w:customStyle="1" w:styleId="289">
    <w:name w:val="Table Paragraph"/>
    <w:basedOn w:val="1"/>
    <w:qFormat/>
    <w:uiPriority w:val="1"/>
    <w:pPr>
      <w:widowControl w:val="0"/>
      <w:kinsoku/>
      <w:autoSpaceDE/>
      <w:autoSpaceDN/>
      <w:adjustRightInd/>
      <w:snapToGrid/>
      <w:jc w:val="both"/>
      <w:textAlignment w:val="auto"/>
    </w:pPr>
    <w:rPr>
      <w:rFonts w:ascii="宋体" w:hAnsi="宋体" w:eastAsia="宋体" w:cs="宋体"/>
      <w:snapToGrid/>
      <w:color w:val="auto"/>
      <w:kern w:val="2"/>
      <w:szCs w:val="24"/>
      <w:lang w:val="zh-CN" w:bidi="zh-CN"/>
    </w:rPr>
  </w:style>
  <w:style w:type="paragraph" w:customStyle="1" w:styleId="290">
    <w:name w:val="正文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91">
    <w:name w:val="正文文本 New"/>
    <w:basedOn w:val="276"/>
    <w:qFormat/>
    <w:uiPriority w:val="0"/>
    <w:pPr>
      <w:spacing w:after="120"/>
    </w:pPr>
  </w:style>
  <w:style w:type="paragraph" w:customStyle="1" w:styleId="292">
    <w:name w:val="正文格式"/>
    <w:basedOn w:val="1"/>
    <w:qFormat/>
    <w:uiPriority w:val="0"/>
    <w:pPr>
      <w:kinsoku/>
      <w:autoSpaceDE/>
      <w:autoSpaceDN/>
      <w:spacing w:beforeLines="25" w:line="360" w:lineRule="auto"/>
      <w:ind w:left="178" w:right="44" w:rightChars="21" w:hanging="178" w:hangingChars="85"/>
    </w:pPr>
    <w:rPr>
      <w:rFonts w:ascii="宋体" w:hAnsi="宋体" w:eastAsia="宋体" w:cs="Times New Roman"/>
      <w:bCs/>
      <w:snapToGrid/>
      <w:color w:val="auto"/>
    </w:rPr>
  </w:style>
  <w:style w:type="paragraph" w:customStyle="1" w:styleId="293">
    <w:name w:val="Char Char Char Char Char Char Char Char"/>
    <w:basedOn w:val="1"/>
    <w:qFormat/>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294">
    <w:name w:val="样式 标题 2节标题 1.11.1标题2b2 + 宋体 小四 加粗"/>
    <w:basedOn w:val="4"/>
    <w:qFormat/>
    <w:uiPriority w:val="0"/>
    <w:pPr>
      <w:spacing w:before="0" w:afterLines="50" w:line="360" w:lineRule="auto"/>
      <w:ind w:firstLine="480" w:firstLineChars="200"/>
      <w:outlineLvl w:val="9"/>
    </w:pPr>
    <w:rPr>
      <w:rFonts w:ascii="Times New Roman" w:hAnsi="Times New Roman"/>
      <w:bCs/>
      <w:kern w:val="0"/>
      <w:sz w:val="24"/>
      <w:szCs w:val="20"/>
    </w:rPr>
  </w:style>
  <w:style w:type="paragraph" w:customStyle="1" w:styleId="295">
    <w:name w:val="Char Char1 Char"/>
    <w:basedOn w:val="1"/>
    <w:uiPriority w:val="0"/>
    <w:pPr>
      <w:kinsoku/>
      <w:autoSpaceDE/>
      <w:autoSpaceDN/>
      <w:adjustRightInd/>
      <w:snapToGrid/>
      <w:spacing w:after="160" w:line="240" w:lineRule="exact"/>
      <w:textAlignment w:val="auto"/>
    </w:pPr>
    <w:rPr>
      <w:rFonts w:ascii="Verdana" w:hAnsi="Verdana" w:eastAsia="宋体" w:cs="Times New Roman"/>
      <w:snapToGrid/>
      <w:color w:val="auto"/>
      <w:sz w:val="20"/>
      <w:szCs w:val="20"/>
      <w:lang w:eastAsia="en-US"/>
    </w:rPr>
  </w:style>
  <w:style w:type="paragraph" w:customStyle="1" w:styleId="296">
    <w:name w:val="Char Char Char Char Char Char Char Char Char Char Char"/>
    <w:basedOn w:val="1"/>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297">
    <w:name w:val="xl151"/>
    <w:basedOn w:val="1"/>
    <w:qFormat/>
    <w:uiPriority w:val="0"/>
    <w:pPr>
      <w:pBdr>
        <w:top w:val="single" w:color="auto" w:sz="4" w:space="0"/>
        <w:bottom w:val="single" w:color="auto" w:sz="4" w:space="0"/>
        <w:right w:val="double" w:color="auto" w:sz="6"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298">
    <w:name w:val="条1"/>
    <w:basedOn w:val="1"/>
    <w:uiPriority w:val="0"/>
    <w:pPr>
      <w:widowControl w:val="0"/>
      <w:tabs>
        <w:tab w:val="left" w:pos="780"/>
      </w:tabs>
      <w:kinsoku/>
      <w:autoSpaceDE/>
      <w:autoSpaceDN/>
      <w:adjustRightInd/>
      <w:snapToGrid/>
      <w:spacing w:before="156" w:line="360" w:lineRule="auto"/>
      <w:ind w:left="780" w:hanging="360"/>
      <w:jc w:val="both"/>
      <w:textAlignment w:val="auto"/>
    </w:pPr>
    <w:rPr>
      <w:rFonts w:ascii="Times New Roman" w:hAnsi="Times New Roman" w:eastAsia="黑体" w:cs="Times New Roman"/>
      <w:snapToGrid/>
      <w:color w:val="auto"/>
      <w:kern w:val="2"/>
      <w:sz w:val="24"/>
      <w:szCs w:val="20"/>
    </w:rPr>
  </w:style>
  <w:style w:type="paragraph" w:customStyle="1" w:styleId="299">
    <w:name w:val="页脚 New New New"/>
    <w:basedOn w:val="1"/>
    <w:qFormat/>
    <w:uiPriority w:val="0"/>
    <w:pPr>
      <w:widowControl w:val="0"/>
      <w:tabs>
        <w:tab w:val="center" w:pos="4153"/>
        <w:tab w:val="right" w:pos="8306"/>
      </w:tabs>
      <w:kinsoku/>
      <w:autoSpaceDE/>
      <w:autoSpaceDN/>
      <w:adjustRightInd/>
      <w:jc w:val="both"/>
      <w:textAlignment w:val="auto"/>
    </w:pPr>
    <w:rPr>
      <w:rFonts w:ascii="Times New Roman" w:hAnsi="Times New Roman" w:eastAsia="宋体" w:cs="Times New Roman"/>
      <w:snapToGrid/>
      <w:color w:val="auto"/>
      <w:kern w:val="2"/>
      <w:sz w:val="18"/>
      <w:szCs w:val="20"/>
    </w:rPr>
  </w:style>
  <w:style w:type="paragraph" w:customStyle="1" w:styleId="300">
    <w:name w:val="CM85"/>
    <w:basedOn w:val="214"/>
    <w:next w:val="214"/>
    <w:qFormat/>
    <w:uiPriority w:val="0"/>
    <w:pPr>
      <w:spacing w:line="443" w:lineRule="atLeast"/>
    </w:pPr>
    <w:rPr>
      <w:color w:val="auto"/>
    </w:rPr>
  </w:style>
  <w:style w:type="paragraph" w:customStyle="1" w:styleId="301">
    <w:name w:val="xl104"/>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auto"/>
    </w:pPr>
    <w:rPr>
      <w:rFonts w:eastAsia="宋体"/>
      <w:snapToGrid/>
      <w:sz w:val="20"/>
      <w:szCs w:val="20"/>
    </w:rPr>
  </w:style>
  <w:style w:type="paragraph" w:customStyle="1" w:styleId="302">
    <w:name w:val="xl79"/>
    <w:basedOn w:val="1"/>
    <w:qFormat/>
    <w:uiPriority w:val="0"/>
    <w:pPr>
      <w:pBdr>
        <w:top w:val="single" w:color="auto" w:sz="4" w:space="0"/>
        <w:left w:val="double" w:color="auto" w:sz="6"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b/>
      <w:bCs/>
      <w:snapToGrid/>
      <w:sz w:val="20"/>
      <w:szCs w:val="20"/>
    </w:rPr>
  </w:style>
  <w:style w:type="paragraph" w:customStyle="1" w:styleId="303">
    <w:name w:val="xl48"/>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20"/>
      <w:szCs w:val="20"/>
    </w:rPr>
  </w:style>
  <w:style w:type="paragraph" w:customStyle="1" w:styleId="304">
    <w:name w:val="xl78"/>
    <w:basedOn w:val="1"/>
    <w:qFormat/>
    <w:uiPriority w:val="0"/>
    <w:pPr>
      <w:pBdr>
        <w:top w:val="double" w:color="auto" w:sz="6"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305">
    <w:name w:val="xl75"/>
    <w:basedOn w:val="1"/>
    <w:qFormat/>
    <w:uiPriority w:val="0"/>
    <w:pPr>
      <w:pBdr>
        <w:top w:val="double" w:color="auto" w:sz="6"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306">
    <w:name w:val="标准文本"/>
    <w:basedOn w:val="1"/>
    <w:uiPriority w:val="0"/>
    <w:pPr>
      <w:widowControl w:val="0"/>
      <w:kinsoku/>
      <w:autoSpaceDE/>
      <w:autoSpaceDN/>
      <w:adjustRightInd/>
      <w:snapToGrid/>
      <w:spacing w:line="360" w:lineRule="auto"/>
      <w:ind w:firstLine="480" w:firstLineChars="200"/>
      <w:jc w:val="both"/>
      <w:textAlignment w:val="auto"/>
    </w:pPr>
    <w:rPr>
      <w:rFonts w:ascii="Times New Roman" w:hAnsi="Times New Roman" w:eastAsia="宋体" w:cs="宋体"/>
      <w:snapToGrid/>
      <w:color w:val="auto"/>
      <w:kern w:val="2"/>
      <w:sz w:val="24"/>
      <w:szCs w:val="24"/>
    </w:rPr>
  </w:style>
  <w:style w:type="paragraph" w:customStyle="1" w:styleId="307">
    <w:name w:val="CM62"/>
    <w:basedOn w:val="214"/>
    <w:next w:val="214"/>
    <w:qFormat/>
    <w:uiPriority w:val="0"/>
    <w:pPr>
      <w:spacing w:line="400" w:lineRule="atLeast"/>
    </w:pPr>
    <w:rPr>
      <w:color w:val="auto"/>
    </w:rPr>
  </w:style>
  <w:style w:type="paragraph" w:customStyle="1" w:styleId="308">
    <w:name w:val="xl82"/>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auto"/>
    </w:pPr>
    <w:rPr>
      <w:rFonts w:ascii="仿宋_GB2312" w:hAnsi="宋体" w:eastAsia="仿宋_GB2312" w:cs="仿宋_GB2312"/>
      <w:snapToGrid/>
      <w:sz w:val="20"/>
      <w:szCs w:val="20"/>
    </w:rPr>
  </w:style>
  <w:style w:type="paragraph" w:customStyle="1" w:styleId="309">
    <w:name w:val="脚注文本1"/>
    <w:basedOn w:val="1"/>
    <w:qFormat/>
    <w:uiPriority w:val="0"/>
    <w:pPr>
      <w:widowControl w:val="0"/>
      <w:kinsoku/>
      <w:autoSpaceDE/>
      <w:autoSpaceDN/>
      <w:adjustRightInd/>
      <w:textAlignment w:val="auto"/>
    </w:pPr>
    <w:rPr>
      <w:rFonts w:ascii="方正仿宋_GBK" w:hAnsi="方正仿宋_GBK" w:eastAsia="宋体" w:cs="Times New Roman"/>
      <w:snapToGrid/>
      <w:color w:val="auto"/>
      <w:kern w:val="2"/>
      <w:sz w:val="18"/>
      <w:szCs w:val="20"/>
    </w:rPr>
  </w:style>
  <w:style w:type="paragraph" w:customStyle="1" w:styleId="310">
    <w:name w:val="表蕊"/>
    <w:basedOn w:val="1"/>
    <w:uiPriority w:val="0"/>
    <w:pPr>
      <w:widowControl w:val="0"/>
      <w:kinsoku/>
      <w:autoSpaceDE/>
      <w:autoSpaceDN/>
      <w:snapToGrid/>
      <w:spacing w:line="320" w:lineRule="atLeast"/>
    </w:pPr>
    <w:rPr>
      <w:rFonts w:ascii="Times New Roman" w:hAnsi="Times New Roman" w:eastAsia="楷体_GB2312" w:cs="Times New Roman"/>
      <w:snapToGrid/>
      <w:color w:val="auto"/>
      <w:spacing w:val="-10"/>
      <w:szCs w:val="20"/>
    </w:rPr>
  </w:style>
  <w:style w:type="paragraph" w:customStyle="1" w:styleId="311">
    <w:name w:val="xl47"/>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4"/>
      <w:szCs w:val="24"/>
    </w:rPr>
  </w:style>
  <w:style w:type="paragraph" w:customStyle="1" w:styleId="312">
    <w:name w:val="CM28"/>
    <w:basedOn w:val="214"/>
    <w:next w:val="214"/>
    <w:qFormat/>
    <w:uiPriority w:val="0"/>
    <w:rPr>
      <w:color w:val="auto"/>
    </w:rPr>
  </w:style>
  <w:style w:type="paragraph" w:customStyle="1" w:styleId="313">
    <w:name w:val="Char Char Char Char Char"/>
    <w:basedOn w:val="1"/>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314">
    <w:name w:val="xl140"/>
    <w:basedOn w:val="1"/>
    <w:qFormat/>
    <w:uiPriority w:val="0"/>
    <w:pPr>
      <w:pBdr>
        <w:left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315">
    <w:name w:val="正文1"/>
    <w:basedOn w:val="1"/>
    <w:uiPriority w:val="0"/>
    <w:pPr>
      <w:widowControl w:val="0"/>
      <w:kinsoku/>
      <w:autoSpaceDE/>
      <w:autoSpaceDN/>
      <w:adjustRightInd/>
      <w:snapToGrid/>
      <w:jc w:val="both"/>
      <w:textAlignment w:val="auto"/>
    </w:pPr>
    <w:rPr>
      <w:rFonts w:ascii="Calibri" w:hAnsi="Calibri" w:eastAsia="Calibri" w:cs="宋体"/>
      <w:snapToGrid/>
      <w:color w:val="auto"/>
      <w:szCs w:val="20"/>
      <w:lang w:val="zh-CN"/>
    </w:rPr>
  </w:style>
  <w:style w:type="paragraph" w:customStyle="1" w:styleId="316">
    <w:name w:val="Char1 Char Char Char"/>
    <w:basedOn w:val="1"/>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317">
    <w:name w:val="CM53"/>
    <w:basedOn w:val="214"/>
    <w:next w:val="214"/>
    <w:qFormat/>
    <w:uiPriority w:val="0"/>
    <w:pPr>
      <w:spacing w:line="400" w:lineRule="atLeast"/>
    </w:pPr>
    <w:rPr>
      <w:color w:val="auto"/>
    </w:rPr>
  </w:style>
  <w:style w:type="paragraph" w:customStyle="1" w:styleId="318">
    <w:name w:val="Char Char Char Char Char Char Char Char Char11"/>
    <w:basedOn w:val="1"/>
    <w:uiPriority w:val="0"/>
    <w:pPr>
      <w:widowControl w:val="0"/>
      <w:tabs>
        <w:tab w:val="left" w:pos="360"/>
      </w:tabs>
      <w:kinsoku/>
      <w:autoSpaceDE/>
      <w:autoSpaceDN/>
      <w:adjustRightInd/>
      <w:snapToGrid/>
      <w:ind w:left="360" w:hanging="360" w:hangingChars="200"/>
      <w:jc w:val="both"/>
      <w:textAlignment w:val="auto"/>
    </w:pPr>
    <w:rPr>
      <w:rFonts w:ascii="Times New Roman" w:hAnsi="Times New Roman" w:eastAsia="宋体" w:cs="Times New Roman"/>
      <w:snapToGrid/>
      <w:color w:val="auto"/>
      <w:kern w:val="2"/>
      <w:sz w:val="24"/>
      <w:szCs w:val="24"/>
    </w:rPr>
  </w:style>
  <w:style w:type="paragraph" w:customStyle="1" w:styleId="319">
    <w:name w:val="正文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20">
    <w:name w:val="样式 加点正文 + 段前: 0.5 行 段后: 0.5 行1"/>
    <w:basedOn w:val="1"/>
    <w:uiPriority w:val="0"/>
    <w:pPr>
      <w:widowControl w:val="0"/>
      <w:tabs>
        <w:tab w:val="left" w:pos="420"/>
        <w:tab w:val="left" w:pos="1268"/>
      </w:tabs>
      <w:kinsoku/>
      <w:autoSpaceDE/>
      <w:autoSpaceDN/>
      <w:adjustRightInd/>
      <w:snapToGrid/>
      <w:spacing w:beforeLines="50" w:afterLines="50" w:line="300" w:lineRule="auto"/>
      <w:ind w:left="1268" w:hanging="420"/>
      <w:jc w:val="both"/>
      <w:textAlignment w:val="auto"/>
    </w:pPr>
    <w:rPr>
      <w:rFonts w:ascii="Times New Roman" w:hAnsi="Times New Roman" w:eastAsia="宋体" w:cs="Times New Roman"/>
      <w:snapToGrid/>
      <w:color w:val="auto"/>
      <w:kern w:val="2"/>
      <w:sz w:val="24"/>
      <w:szCs w:val="20"/>
    </w:rPr>
  </w:style>
  <w:style w:type="paragraph" w:customStyle="1" w:styleId="321">
    <w:name w:val="xl12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auto"/>
    </w:pPr>
    <w:rPr>
      <w:rFonts w:eastAsia="宋体"/>
      <w:snapToGrid/>
      <w:color w:val="auto"/>
      <w:sz w:val="20"/>
      <w:szCs w:val="20"/>
    </w:rPr>
  </w:style>
  <w:style w:type="paragraph" w:customStyle="1" w:styleId="322">
    <w:name w:val="正文 居中"/>
    <w:basedOn w:val="1"/>
    <w:uiPriority w:val="0"/>
    <w:pPr>
      <w:widowControl w:val="0"/>
      <w:kinsoku/>
      <w:autoSpaceDE/>
      <w:autoSpaceDN/>
      <w:adjustRightInd/>
      <w:snapToGrid/>
      <w:spacing w:line="360" w:lineRule="auto"/>
      <w:jc w:val="center"/>
      <w:textAlignment w:val="auto"/>
    </w:pPr>
    <w:rPr>
      <w:rFonts w:ascii="Times New Roman" w:hAnsi="Times New Roman" w:eastAsia="宋体" w:cs="Times New Roman"/>
      <w:snapToGrid/>
      <w:color w:val="auto"/>
      <w:kern w:val="2"/>
      <w:sz w:val="24"/>
      <w:szCs w:val="20"/>
    </w:rPr>
  </w:style>
  <w:style w:type="paragraph" w:customStyle="1" w:styleId="323">
    <w:name w:val="CM48"/>
    <w:basedOn w:val="214"/>
    <w:next w:val="214"/>
    <w:qFormat/>
    <w:uiPriority w:val="0"/>
    <w:pPr>
      <w:spacing w:line="540" w:lineRule="atLeast"/>
    </w:pPr>
    <w:rPr>
      <w:color w:val="auto"/>
    </w:rPr>
  </w:style>
  <w:style w:type="paragraph" w:customStyle="1" w:styleId="324">
    <w:name w:val="我的正文"/>
    <w:basedOn w:val="1"/>
    <w:uiPriority w:val="0"/>
    <w:pPr>
      <w:kinsoku/>
      <w:autoSpaceDE/>
      <w:autoSpaceDN/>
      <w:adjustRightInd/>
      <w:snapToGrid/>
      <w:spacing w:line="360" w:lineRule="auto"/>
      <w:ind w:firstLine="420"/>
      <w:textAlignment w:val="auto"/>
    </w:pPr>
    <w:rPr>
      <w:rFonts w:ascii="宋体" w:hAnsi="宋体" w:eastAsia="宋体" w:cs="宋体"/>
      <w:snapToGrid/>
      <w:color w:val="auto"/>
    </w:rPr>
  </w:style>
  <w:style w:type="paragraph" w:customStyle="1" w:styleId="325">
    <w:name w:val="Char Char Char Char Char Char Char Char Char Char Char Char Char"/>
    <w:basedOn w:val="18"/>
    <w:uiPriority w:val="0"/>
    <w:pPr>
      <w:widowControl w:val="0"/>
      <w:shd w:val="clear" w:color="auto" w:fill="000080"/>
      <w:kinsoku/>
      <w:autoSpaceDE/>
      <w:autoSpaceDN/>
      <w:adjustRightInd/>
      <w:snapToGrid/>
      <w:jc w:val="both"/>
      <w:textAlignment w:val="auto"/>
    </w:pPr>
    <w:rPr>
      <w:rFonts w:ascii="Tahoma" w:hAnsi="Tahoma" w:cs="Times New Roman"/>
      <w:snapToGrid/>
      <w:color w:val="auto"/>
      <w:kern w:val="2"/>
      <w:sz w:val="24"/>
      <w:szCs w:val="24"/>
    </w:rPr>
  </w:style>
  <w:style w:type="paragraph" w:customStyle="1" w:styleId="326">
    <w:name w:val="普通(网站)1"/>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customStyle="1" w:styleId="327">
    <w:name w:val="xl109"/>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18"/>
      <w:szCs w:val="18"/>
    </w:rPr>
  </w:style>
  <w:style w:type="paragraph" w:customStyle="1" w:styleId="328">
    <w:name w:val="CM39"/>
    <w:basedOn w:val="214"/>
    <w:next w:val="214"/>
    <w:qFormat/>
    <w:uiPriority w:val="0"/>
    <w:pPr>
      <w:spacing w:line="400" w:lineRule="atLeast"/>
    </w:pPr>
    <w:rPr>
      <w:color w:val="auto"/>
    </w:rPr>
  </w:style>
  <w:style w:type="paragraph" w:customStyle="1" w:styleId="329">
    <w:name w:val="页眉1"/>
    <w:basedOn w:val="1"/>
    <w:qFormat/>
    <w:uiPriority w:val="0"/>
    <w:pPr>
      <w:widowControl w:val="0"/>
      <w:pBdr>
        <w:bottom w:val="single" w:color="auto" w:sz="6" w:space="1"/>
      </w:pBdr>
      <w:tabs>
        <w:tab w:val="center" w:pos="4153"/>
        <w:tab w:val="right" w:pos="8306"/>
      </w:tabs>
      <w:kinsoku/>
      <w:autoSpaceDE/>
      <w:autoSpaceDN/>
      <w:adjustRightInd/>
      <w:jc w:val="center"/>
      <w:textAlignment w:val="auto"/>
    </w:pPr>
    <w:rPr>
      <w:rFonts w:ascii="方正仿宋_GBK" w:hAnsi="方正仿宋_GBK" w:eastAsia="方正仿宋_GBK" w:cs="Times New Roman"/>
      <w:snapToGrid/>
      <w:color w:val="auto"/>
      <w:kern w:val="2"/>
      <w:sz w:val="18"/>
      <w:szCs w:val="20"/>
    </w:rPr>
  </w:style>
  <w:style w:type="paragraph" w:customStyle="1" w:styleId="330">
    <w:name w:val="CM97"/>
    <w:basedOn w:val="214"/>
    <w:next w:val="214"/>
    <w:qFormat/>
    <w:uiPriority w:val="0"/>
    <w:pPr>
      <w:spacing w:after="373"/>
    </w:pPr>
    <w:rPr>
      <w:color w:val="auto"/>
    </w:rPr>
  </w:style>
  <w:style w:type="paragraph" w:customStyle="1" w:styleId="331">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32">
    <w:name w:val="zw"/>
    <w:basedOn w:val="1"/>
    <w:uiPriority w:val="0"/>
    <w:pPr>
      <w:kinsoku/>
      <w:autoSpaceDE/>
      <w:autoSpaceDN/>
      <w:adjustRightInd/>
      <w:snapToGrid/>
      <w:spacing w:line="360" w:lineRule="auto"/>
      <w:ind w:firstLine="480" w:firstLineChars="200"/>
      <w:textAlignment w:val="auto"/>
    </w:pPr>
    <w:rPr>
      <w:rFonts w:ascii="宋体" w:hAnsi="宋体" w:eastAsia="宋体" w:cs="Times New Roman"/>
      <w:bCs/>
      <w:snapToGrid/>
      <w:color w:val="auto"/>
      <w:sz w:val="24"/>
      <w:szCs w:val="20"/>
    </w:rPr>
  </w:style>
  <w:style w:type="paragraph" w:customStyle="1" w:styleId="333">
    <w:name w:val="CM15"/>
    <w:basedOn w:val="214"/>
    <w:next w:val="214"/>
    <w:qFormat/>
    <w:uiPriority w:val="0"/>
    <w:pPr>
      <w:spacing w:line="313" w:lineRule="atLeast"/>
    </w:pPr>
    <w:rPr>
      <w:color w:val="auto"/>
    </w:rPr>
  </w:style>
  <w:style w:type="paragraph" w:customStyle="1" w:styleId="334">
    <w:name w:val="正文4"/>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35">
    <w:name w:val="xl142"/>
    <w:basedOn w:val="1"/>
    <w:qFormat/>
    <w:uiPriority w:val="0"/>
    <w:pPr>
      <w:pBdr>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336">
    <w:name w:val="xl51"/>
    <w:basedOn w:val="1"/>
    <w:qFormat/>
    <w:uiPriority w:val="0"/>
    <w:pPr>
      <w:pBdr>
        <w:top w:val="single" w:color="auto" w:sz="4" w:space="0"/>
        <w:left w:val="single" w:color="auto" w:sz="4" w:space="0"/>
        <w:bottom w:val="single" w:color="auto" w:sz="4" w:space="0"/>
      </w:pBdr>
      <w:shd w:val="clear" w:color="auto" w:fill="969696"/>
      <w:kinsoku/>
      <w:autoSpaceDE/>
      <w:autoSpaceDN/>
      <w:adjustRightInd/>
      <w:snapToGrid/>
      <w:spacing w:before="100" w:beforeAutospacing="1" w:after="100" w:afterAutospacing="1"/>
      <w:jc w:val="center"/>
      <w:textAlignment w:val="auto"/>
    </w:pPr>
    <w:rPr>
      <w:rFonts w:ascii="Times New Roman" w:hAnsi="Times New Roman" w:eastAsia="宋体" w:cs="Times New Roman"/>
      <w:b/>
      <w:bCs/>
      <w:i/>
      <w:iCs/>
      <w:snapToGrid/>
      <w:color w:val="auto"/>
      <w:sz w:val="20"/>
      <w:szCs w:val="20"/>
    </w:rPr>
  </w:style>
  <w:style w:type="paragraph" w:customStyle="1" w:styleId="337">
    <w:name w:val="xl118"/>
    <w:basedOn w:val="1"/>
    <w:qFormat/>
    <w:uiPriority w:val="0"/>
    <w:pPr>
      <w:pBdr>
        <w:top w:val="double" w:color="auto" w:sz="6" w:space="0"/>
        <w:left w:val="single" w:color="auto" w:sz="4" w:space="0"/>
        <w:bottom w:val="single" w:color="auto" w:sz="4" w:space="0"/>
        <w:right w:val="double" w:color="auto" w:sz="6"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338">
    <w:name w:val="flType"/>
    <w:basedOn w:val="339"/>
    <w:uiPriority w:val="0"/>
    <w:pPr>
      <w:spacing w:after="284"/>
    </w:pPr>
    <w:rPr>
      <w:rFonts w:eastAsia="宋体"/>
      <w:b w:val="0"/>
    </w:rPr>
  </w:style>
  <w:style w:type="paragraph" w:customStyle="1" w:styleId="339">
    <w:name w:val="flName"/>
    <w:basedOn w:val="340"/>
    <w:qFormat/>
    <w:uiPriority w:val="0"/>
    <w:pPr>
      <w:spacing w:before="0" w:line="113" w:lineRule="atLeast"/>
    </w:pPr>
  </w:style>
  <w:style w:type="paragraph" w:customStyle="1" w:styleId="340">
    <w:name w:val="flNote"/>
    <w:basedOn w:val="1"/>
    <w:uiPriority w:val="0"/>
    <w:pPr>
      <w:widowControl w:val="0"/>
      <w:kinsoku/>
      <w:autoSpaceDE/>
      <w:autoSpaceDN/>
      <w:snapToGrid/>
      <w:spacing w:before="567" w:line="360" w:lineRule="atLeast"/>
      <w:jc w:val="center"/>
    </w:pPr>
    <w:rPr>
      <w:rFonts w:ascii="Times New Roman" w:hAnsi="Times New Roman" w:eastAsia="黑体" w:cs="Times New Roman"/>
      <w:b/>
      <w:snapToGrid/>
      <w:color w:val="auto"/>
      <w:sz w:val="24"/>
      <w:szCs w:val="20"/>
    </w:rPr>
  </w:style>
  <w:style w:type="paragraph" w:customStyle="1" w:styleId="341">
    <w:name w:val="Char"/>
    <w:basedOn w:val="1"/>
    <w:qFormat/>
    <w:uiPriority w:val="0"/>
    <w:pPr>
      <w:widowControl w:val="0"/>
      <w:kinsoku/>
      <w:autoSpaceDE/>
      <w:autoSpaceDN/>
      <w:adjustRightInd/>
      <w:snapToGrid/>
      <w:jc w:val="both"/>
      <w:textAlignment w:val="auto"/>
    </w:pPr>
    <w:rPr>
      <w:rFonts w:ascii="Tahoma" w:hAnsi="Tahoma" w:eastAsia="宋体" w:cs="仿宋_GB2312"/>
      <w:snapToGrid/>
      <w:color w:val="auto"/>
      <w:kern w:val="2"/>
      <w:sz w:val="24"/>
      <w:szCs w:val="28"/>
    </w:rPr>
  </w:style>
  <w:style w:type="paragraph" w:customStyle="1" w:styleId="342">
    <w:name w:val="font11"/>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b/>
      <w:bCs/>
      <w:snapToGrid/>
      <w:color w:val="auto"/>
      <w:sz w:val="18"/>
      <w:szCs w:val="18"/>
    </w:rPr>
  </w:style>
  <w:style w:type="paragraph" w:customStyle="1" w:styleId="343">
    <w:name w:val="TOC 标题1"/>
    <w:basedOn w:val="3"/>
    <w:next w:val="1"/>
    <w:qFormat/>
    <w:uiPriority w:val="0"/>
    <w:pPr>
      <w:keepLines/>
      <w:widowControl/>
      <w:tabs>
        <w:tab w:val="clear" w:pos="1440"/>
        <w:tab w:val="clear" w:pos="5670"/>
      </w:tabs>
      <w:spacing w:beforeLines="0" w:afterLines="0" w:line="276" w:lineRule="auto"/>
      <w:ind w:firstLine="0" w:firstLineChars="0"/>
      <w:outlineLvl w:val="9"/>
    </w:pPr>
    <w:rPr>
      <w:rFonts w:ascii="Cambria" w:hAnsi="Cambria" w:eastAsia="宋体"/>
      <w:color w:val="365F91"/>
      <w:kern w:val="0"/>
      <w:sz w:val="28"/>
      <w:szCs w:val="20"/>
    </w:rPr>
  </w:style>
  <w:style w:type="paragraph" w:customStyle="1" w:styleId="344">
    <w:name w:val="Table Text Char"/>
    <w:uiPriority w:val="0"/>
    <w:pPr>
      <w:snapToGrid w:val="0"/>
      <w:spacing w:before="80" w:after="80"/>
    </w:pPr>
    <w:rPr>
      <w:rFonts w:ascii="Arial" w:hAnsi="Arial" w:eastAsia="宋体" w:cs="Arial"/>
      <w:sz w:val="18"/>
      <w:szCs w:val="28"/>
      <w:lang w:val="en-US" w:eastAsia="zh-CN" w:bidi="ar-SA"/>
    </w:rPr>
  </w:style>
  <w:style w:type="paragraph" w:customStyle="1" w:styleId="345">
    <w:name w:val="Char Char Char Char Char Char Char"/>
    <w:basedOn w:val="1"/>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346">
    <w:name w:val="正文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7">
    <w:name w:val="仿宋 3"/>
    <w:basedOn w:val="1"/>
    <w:qFormat/>
    <w:uiPriority w:val="0"/>
    <w:pPr>
      <w:widowControl w:val="0"/>
      <w:kinsoku/>
      <w:autoSpaceDE/>
      <w:autoSpaceDN/>
      <w:adjustRightInd/>
      <w:snapToGrid/>
      <w:spacing w:line="480" w:lineRule="exact"/>
      <w:ind w:firstLine="539"/>
      <w:jc w:val="both"/>
      <w:textAlignment w:val="auto"/>
    </w:pPr>
    <w:rPr>
      <w:rFonts w:ascii="Times New Roman" w:hAnsi="Times New Roman" w:eastAsia="仿宋_GB2312" w:cs="Times New Roman"/>
      <w:snapToGrid/>
      <w:color w:val="auto"/>
      <w:kern w:val="2"/>
      <w:sz w:val="28"/>
      <w:szCs w:val="28"/>
    </w:rPr>
  </w:style>
  <w:style w:type="paragraph" w:customStyle="1" w:styleId="348">
    <w:name w:val="CM1"/>
    <w:basedOn w:val="214"/>
    <w:next w:val="214"/>
    <w:qFormat/>
    <w:uiPriority w:val="0"/>
    <w:rPr>
      <w:color w:val="auto"/>
    </w:rPr>
  </w:style>
  <w:style w:type="paragraph" w:customStyle="1" w:styleId="34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lang w:val="en-US" w:eastAsia="zh-CN" w:bidi="ar-SA"/>
    </w:rPr>
  </w:style>
  <w:style w:type="paragraph" w:customStyle="1" w:styleId="350">
    <w:name w:val="xl3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b/>
      <w:bCs/>
      <w:snapToGrid/>
      <w:color w:val="auto"/>
      <w:sz w:val="20"/>
      <w:szCs w:val="20"/>
    </w:rPr>
  </w:style>
  <w:style w:type="paragraph" w:customStyle="1" w:styleId="351">
    <w:name w:val="正文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352">
    <w:name w:val="CM50"/>
    <w:basedOn w:val="214"/>
    <w:next w:val="214"/>
    <w:qFormat/>
    <w:uiPriority w:val="0"/>
    <w:pPr>
      <w:spacing w:line="1020" w:lineRule="atLeast"/>
    </w:pPr>
    <w:rPr>
      <w:color w:val="auto"/>
    </w:rPr>
  </w:style>
  <w:style w:type="paragraph" w:customStyle="1" w:styleId="353">
    <w:name w:val="a0"/>
    <w:basedOn w:val="1"/>
    <w:uiPriority w:val="0"/>
    <w:pPr>
      <w:kinsoku/>
      <w:autoSpaceDE/>
      <w:autoSpaceDN/>
      <w:adjustRightInd/>
      <w:snapToGrid/>
      <w:spacing w:before="100" w:beforeAutospacing="1" w:after="100" w:afterAutospacing="1"/>
      <w:jc w:val="both"/>
      <w:textAlignment w:val="auto"/>
    </w:pPr>
    <w:rPr>
      <w:rFonts w:ascii="宋体" w:hAnsi="宋体" w:eastAsia="宋体" w:cs="宋体"/>
      <w:snapToGrid/>
      <w:color w:val="auto"/>
      <w:sz w:val="24"/>
      <w:szCs w:val="24"/>
    </w:rPr>
  </w:style>
  <w:style w:type="paragraph" w:customStyle="1" w:styleId="354">
    <w:name w:val="CM77"/>
    <w:basedOn w:val="214"/>
    <w:next w:val="214"/>
    <w:qFormat/>
    <w:uiPriority w:val="0"/>
    <w:pPr>
      <w:spacing w:line="400" w:lineRule="atLeast"/>
    </w:pPr>
    <w:rPr>
      <w:color w:val="auto"/>
    </w:rPr>
  </w:style>
  <w:style w:type="paragraph" w:customStyle="1" w:styleId="355">
    <w:name w:val="xl61"/>
    <w:basedOn w:val="1"/>
    <w:qFormat/>
    <w:uiPriority w:val="0"/>
    <w:pPr>
      <w:pBdr>
        <w:top w:val="single" w:color="auto" w:sz="4" w:space="0"/>
        <w:bottom w:val="single" w:color="auto" w:sz="4" w:space="0"/>
      </w:pBdr>
      <w:shd w:val="clear" w:color="auto" w:fill="969696"/>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i/>
      <w:iCs/>
      <w:snapToGrid/>
      <w:color w:val="auto"/>
      <w:sz w:val="20"/>
      <w:szCs w:val="20"/>
    </w:rPr>
  </w:style>
  <w:style w:type="paragraph" w:customStyle="1" w:styleId="356">
    <w:name w:val="font13"/>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i/>
      <w:iCs/>
      <w:snapToGrid/>
      <w:color w:val="auto"/>
      <w:sz w:val="36"/>
      <w:szCs w:val="36"/>
    </w:rPr>
  </w:style>
  <w:style w:type="paragraph" w:customStyle="1" w:styleId="357">
    <w:name w:val="xl71"/>
    <w:basedOn w:val="1"/>
    <w:qFormat/>
    <w:uiPriority w:val="0"/>
    <w:pPr>
      <w:shd w:val="clear" w:color="auto" w:fill="FFFFFF"/>
      <w:kinsoku/>
      <w:autoSpaceDE/>
      <w:autoSpaceDN/>
      <w:adjustRightInd/>
      <w:snapToGrid/>
      <w:spacing w:before="100" w:beforeAutospacing="1" w:after="100" w:afterAutospacing="1"/>
      <w:textAlignment w:val="auto"/>
    </w:pPr>
    <w:rPr>
      <w:rFonts w:eastAsia="宋体"/>
      <w:snapToGrid/>
      <w:sz w:val="24"/>
      <w:szCs w:val="24"/>
    </w:rPr>
  </w:style>
  <w:style w:type="paragraph" w:customStyle="1" w:styleId="358">
    <w:name w:val="正文_3"/>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59">
    <w:name w:val="正文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60">
    <w:name w:val="CM81"/>
    <w:basedOn w:val="214"/>
    <w:next w:val="214"/>
    <w:qFormat/>
    <w:uiPriority w:val="0"/>
    <w:pPr>
      <w:spacing w:line="440" w:lineRule="atLeast"/>
    </w:pPr>
    <w:rPr>
      <w:color w:val="auto"/>
    </w:rPr>
  </w:style>
  <w:style w:type="paragraph" w:customStyle="1" w:styleId="361">
    <w:name w:val="默认段落字体 Para Char Char Char Char Char Char Char Char Char1 Char Char Char Char Char Char Char"/>
    <w:basedOn w:val="18"/>
    <w:qFormat/>
    <w:uiPriority w:val="0"/>
    <w:pPr>
      <w:widowControl w:val="0"/>
      <w:shd w:val="clear" w:color="auto" w:fill="000080"/>
      <w:kinsoku/>
      <w:autoSpaceDE/>
      <w:autoSpaceDN/>
      <w:adjustRightInd/>
      <w:snapToGrid/>
      <w:jc w:val="both"/>
      <w:textAlignment w:val="auto"/>
    </w:pPr>
    <w:rPr>
      <w:rFonts w:ascii="Times New Roman" w:hAnsi="Times New Roman" w:cs="Times New Roman"/>
      <w:snapToGrid/>
      <w:color w:val="auto"/>
      <w:kern w:val="2"/>
      <w:sz w:val="21"/>
      <w:szCs w:val="20"/>
    </w:rPr>
  </w:style>
  <w:style w:type="paragraph" w:customStyle="1" w:styleId="362">
    <w:name w:val="样式 标题 2 + 黑体 段前: 10.25 磅 段后: 10.25 磅 行距: 单倍行距_3"/>
    <w:basedOn w:val="1"/>
    <w:qFormat/>
    <w:uiPriority w:val="0"/>
    <w:pPr>
      <w:keepNext/>
      <w:keepLines/>
      <w:widowControl w:val="0"/>
      <w:kinsoku/>
      <w:autoSpaceDE/>
      <w:autoSpaceDN/>
      <w:snapToGrid/>
      <w:spacing w:before="260" w:after="260"/>
      <w:textAlignment w:val="auto"/>
      <w:outlineLvl w:val="1"/>
    </w:pPr>
    <w:rPr>
      <w:rFonts w:ascii="黑体" w:hAnsi="黑体" w:eastAsia="黑体" w:cs="黑体"/>
      <w:snapToGrid/>
      <w:color w:val="auto"/>
      <w:sz w:val="24"/>
      <w:szCs w:val="24"/>
    </w:rPr>
  </w:style>
  <w:style w:type="paragraph" w:customStyle="1" w:styleId="363">
    <w:name w:val="xl129"/>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color w:val="auto"/>
      <w:sz w:val="20"/>
      <w:szCs w:val="20"/>
    </w:rPr>
  </w:style>
  <w:style w:type="paragraph" w:customStyle="1" w:styleId="364">
    <w:name w:val="Default Text"/>
    <w:basedOn w:val="1"/>
    <w:uiPriority w:val="0"/>
    <w:pPr>
      <w:kinsoku/>
      <w:autoSpaceDE/>
      <w:autoSpaceDN/>
      <w:adjustRightInd/>
      <w:snapToGrid/>
      <w:textAlignment w:val="auto"/>
    </w:pPr>
    <w:rPr>
      <w:rFonts w:ascii="Times New Roman" w:hAnsi="Times New Roman" w:eastAsia="宋体" w:cs="Times New Roman"/>
      <w:snapToGrid/>
      <w:color w:val="auto"/>
      <w:sz w:val="24"/>
      <w:szCs w:val="20"/>
      <w:lang w:eastAsia="en-US"/>
    </w:rPr>
  </w:style>
  <w:style w:type="paragraph" w:customStyle="1" w:styleId="365">
    <w:name w:val="Char Char Char Char Char Char Char Char Char Char Char Char Char Char"/>
    <w:basedOn w:val="1"/>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366">
    <w:name w:val="样式4 Char"/>
    <w:basedOn w:val="1"/>
    <w:uiPriority w:val="0"/>
    <w:pPr>
      <w:kinsoku/>
      <w:autoSpaceDE/>
      <w:autoSpaceDN/>
      <w:adjustRightInd/>
      <w:snapToGrid/>
      <w:spacing w:line="360" w:lineRule="auto"/>
      <w:ind w:firstLine="480"/>
      <w:textAlignment w:val="auto"/>
    </w:pPr>
    <w:rPr>
      <w:rFonts w:ascii="Times New Roman" w:hAnsi="Times New Roman" w:eastAsia="宋体" w:cs="宋体"/>
      <w:snapToGrid/>
      <w:sz w:val="24"/>
      <w:szCs w:val="24"/>
    </w:rPr>
  </w:style>
  <w:style w:type="paragraph" w:customStyle="1" w:styleId="367">
    <w:name w:val="Char Char Char Char Char Char Char Char Char Char1"/>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368">
    <w:name w:val="xl96"/>
    <w:basedOn w:val="1"/>
    <w:qFormat/>
    <w:uiPriority w:val="0"/>
    <w:pPr>
      <w:pBdr>
        <w:top w:val="single" w:color="auto" w:sz="4" w:space="0"/>
        <w:left w:val="double" w:color="auto" w:sz="6"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369">
    <w:name w:val="正文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70">
    <w:name w:val="7"/>
    <w:basedOn w:val="1"/>
    <w:next w:val="46"/>
    <w:qFormat/>
    <w:uiPriority w:val="0"/>
    <w:pPr>
      <w:kinsoku/>
      <w:autoSpaceDE/>
      <w:autoSpaceDN/>
      <w:adjustRightInd/>
      <w:snapToGrid/>
      <w:spacing w:before="100" w:beforeAutospacing="1" w:after="100" w:afterAutospacing="1"/>
      <w:textAlignment w:val="auto"/>
    </w:pPr>
    <w:rPr>
      <w:rFonts w:ascii="宋体" w:hAnsi="宋体" w:eastAsia="宋体" w:cs="Times New Roman"/>
      <w:snapToGrid/>
      <w:color w:val="auto"/>
      <w:sz w:val="24"/>
      <w:szCs w:val="20"/>
    </w:rPr>
  </w:style>
  <w:style w:type="paragraph" w:customStyle="1" w:styleId="371">
    <w:name w:val="xl113"/>
    <w:basedOn w:val="1"/>
    <w:qFormat/>
    <w:uiPriority w:val="0"/>
    <w:pPr>
      <w:pBdr>
        <w:top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372">
    <w:name w:val="xl177"/>
    <w:basedOn w:val="1"/>
    <w:qFormat/>
    <w:uiPriority w:val="0"/>
    <w:pPr>
      <w:pBdr>
        <w:top w:val="single" w:color="auto" w:sz="4" w:space="0"/>
        <w:left w:val="single" w:color="auto" w:sz="4" w:space="0"/>
        <w:bottom w:val="double" w:color="auto" w:sz="6" w:space="0"/>
        <w:right w:val="double" w:color="auto" w:sz="6" w:space="0"/>
      </w:pBdr>
      <w:shd w:val="clear" w:color="000000" w:fill="FFFFFF"/>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373">
    <w:name w:val="样式 段后: 0.5 行 左  0.75 字符"/>
    <w:basedOn w:val="1"/>
    <w:uiPriority w:val="0"/>
    <w:pPr>
      <w:kinsoku/>
      <w:autoSpaceDE/>
      <w:autoSpaceDN/>
      <w:adjustRightInd/>
      <w:snapToGrid/>
      <w:spacing w:line="360" w:lineRule="auto"/>
      <w:ind w:firstLine="420" w:firstLineChars="200"/>
      <w:jc w:val="both"/>
      <w:textAlignment w:val="auto"/>
    </w:pPr>
    <w:rPr>
      <w:rFonts w:ascii="Times New Roman" w:eastAsia="宋体"/>
      <w:snapToGrid/>
      <w:color w:val="auto"/>
    </w:rPr>
  </w:style>
  <w:style w:type="paragraph" w:customStyle="1" w:styleId="374">
    <w:name w:val="xl69"/>
    <w:basedOn w:val="1"/>
    <w:qFormat/>
    <w:uiPriority w:val="0"/>
    <w:pPr>
      <w:pBdr>
        <w:top w:val="single" w:color="auto" w:sz="4" w:space="0"/>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375">
    <w:name w:val="CM2"/>
    <w:basedOn w:val="214"/>
    <w:next w:val="214"/>
    <w:qFormat/>
    <w:uiPriority w:val="0"/>
    <w:pPr>
      <w:spacing w:line="500" w:lineRule="atLeast"/>
    </w:pPr>
    <w:rPr>
      <w:color w:val="auto"/>
    </w:rPr>
  </w:style>
  <w:style w:type="paragraph" w:customStyle="1" w:styleId="376">
    <w:name w:val="正文 New New New New New New New New New New New New New New New New New New New New New New New New New New New New New New New New New New New New New New New New New New New"/>
    <w:qFormat/>
    <w:uiPriority w:val="0"/>
    <w:pPr>
      <w:widowControl w:val="0"/>
      <w:topLinePunct/>
      <w:jc w:val="both"/>
    </w:pPr>
    <w:rPr>
      <w:rFonts w:ascii="Calibri" w:hAnsi="Calibri" w:eastAsia="宋体" w:cs="Times New Roman"/>
      <w:kern w:val="2"/>
      <w:sz w:val="21"/>
      <w:lang w:val="en-US" w:eastAsia="zh-CN" w:bidi="ar-SA"/>
    </w:rPr>
  </w:style>
  <w:style w:type="paragraph" w:customStyle="1" w:styleId="377">
    <w:name w:val="样式 标题 2 + Times New Roman 四号 非加粗 段前: 5 磅 段后: 0 磅 行距: 固定值 20..."/>
    <w:basedOn w:val="4"/>
    <w:qFormat/>
    <w:uiPriority w:val="0"/>
    <w:pPr>
      <w:spacing w:before="100" w:after="0" w:line="400" w:lineRule="exact"/>
      <w:jc w:val="both"/>
    </w:pPr>
    <w:rPr>
      <w:rFonts w:ascii="Times New Roman" w:hAnsi="Times New Roman" w:eastAsia="黑体"/>
      <w:b w:val="0"/>
      <w:kern w:val="0"/>
      <w:sz w:val="28"/>
      <w:szCs w:val="20"/>
    </w:rPr>
  </w:style>
  <w:style w:type="paragraph" w:customStyle="1" w:styleId="378">
    <w:name w:val="Char1"/>
    <w:basedOn w:val="1"/>
    <w:uiPriority w:val="0"/>
    <w:pPr>
      <w:kinsoku/>
      <w:autoSpaceDE/>
      <w:autoSpaceDN/>
      <w:adjustRightInd/>
      <w:snapToGrid/>
      <w:spacing w:after="160" w:line="240" w:lineRule="exact"/>
      <w:textAlignment w:val="auto"/>
    </w:pPr>
    <w:rPr>
      <w:rFonts w:ascii="Verdana" w:hAnsi="Verdana" w:eastAsia="仿宋_GB2312" w:cs="Times New Roman"/>
      <w:snapToGrid/>
      <w:color w:val="auto"/>
      <w:sz w:val="24"/>
      <w:szCs w:val="20"/>
      <w:lang w:eastAsia="en-US"/>
    </w:rPr>
  </w:style>
  <w:style w:type="paragraph" w:customStyle="1" w:styleId="379">
    <w:name w:val="bn"/>
    <w:basedOn w:val="1"/>
    <w:qFormat/>
    <w:uiPriority w:val="0"/>
    <w:pPr>
      <w:widowControl w:val="0"/>
      <w:kinsoku/>
      <w:topLinePunct/>
      <w:autoSpaceDE/>
      <w:autoSpaceDN/>
      <w:adjustRightInd/>
      <w:ind w:left="20" w:leftChars="20" w:right="20" w:rightChars="20"/>
      <w:jc w:val="both"/>
      <w:textAlignment w:val="auto"/>
    </w:pPr>
    <w:rPr>
      <w:rFonts w:hint="eastAsia" w:ascii="方正仿宋_GBK" w:hAnsi="方正仿宋_GBK" w:eastAsia="方正仿宋_GBK" w:cs="Times New Roman"/>
      <w:snapToGrid/>
      <w:kern w:val="18"/>
      <w:sz w:val="18"/>
      <w:szCs w:val="20"/>
    </w:rPr>
  </w:style>
  <w:style w:type="paragraph" w:customStyle="1" w:styleId="380">
    <w:name w:val="xl92"/>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381">
    <w:name w:val="CM76"/>
    <w:basedOn w:val="214"/>
    <w:next w:val="214"/>
    <w:qFormat/>
    <w:uiPriority w:val="0"/>
    <w:pPr>
      <w:spacing w:line="400" w:lineRule="atLeast"/>
    </w:pPr>
    <w:rPr>
      <w:color w:val="auto"/>
    </w:rPr>
  </w:style>
  <w:style w:type="paragraph" w:customStyle="1" w:styleId="382">
    <w:name w:val="p15"/>
    <w:basedOn w:val="1"/>
    <w:qFormat/>
    <w:uiPriority w:val="0"/>
    <w:pPr>
      <w:kinsoku/>
      <w:autoSpaceDE/>
      <w:autoSpaceDN/>
      <w:adjustRightInd/>
      <w:textAlignment w:val="auto"/>
    </w:pPr>
    <w:rPr>
      <w:rFonts w:ascii="宋体" w:hAnsi="宋体" w:eastAsia="宋体" w:cs="Times New Roman"/>
      <w:snapToGrid/>
      <w:sz w:val="24"/>
      <w:szCs w:val="20"/>
    </w:rPr>
  </w:style>
  <w:style w:type="paragraph" w:customStyle="1" w:styleId="383">
    <w:name w:val="样式 标题 2 + 黑体 段前: 10.25 磅 段后: 10.25 磅 行距: 单倍行距 New"/>
    <w:basedOn w:val="384"/>
    <w:qFormat/>
    <w:uiPriority w:val="0"/>
    <w:pPr>
      <w:adjustRightInd w:val="0"/>
      <w:spacing w:beforeLines="50" w:afterLines="50" w:line="240" w:lineRule="auto"/>
      <w:jc w:val="left"/>
    </w:pPr>
    <w:rPr>
      <w:rFonts w:ascii="黑体" w:hAnsi="黑体"/>
      <w:b w:val="0"/>
      <w:kern w:val="0"/>
      <w:sz w:val="24"/>
    </w:rPr>
  </w:style>
  <w:style w:type="paragraph" w:customStyle="1" w:styleId="384">
    <w:name w:val="标题 2 New New"/>
    <w:basedOn w:val="1"/>
    <w:next w:val="1"/>
    <w:qFormat/>
    <w:uiPriority w:val="0"/>
    <w:pPr>
      <w:keepNext/>
      <w:keepLines/>
      <w:widowControl w:val="0"/>
      <w:kinsoku/>
      <w:autoSpaceDE/>
      <w:autoSpaceDN/>
      <w:adjustRightInd/>
      <w:snapToGrid/>
      <w:spacing w:before="260" w:after="260" w:line="415" w:lineRule="auto"/>
      <w:jc w:val="both"/>
      <w:textAlignment w:val="auto"/>
      <w:outlineLvl w:val="1"/>
    </w:pPr>
    <w:rPr>
      <w:rFonts w:eastAsia="黑体" w:cs="Times New Roman"/>
      <w:b/>
      <w:snapToGrid/>
      <w:color w:val="auto"/>
      <w:kern w:val="2"/>
      <w:sz w:val="32"/>
      <w:szCs w:val="20"/>
    </w:rPr>
  </w:style>
  <w:style w:type="paragraph" w:customStyle="1" w:styleId="385">
    <w:name w:val="af17cgridlangnp1033langf"/>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6">
    <w:name w:val="样式 标题 2 + 黑体 段前: 10.25 磅 段后: 10.25 磅 行距: 单倍行距_4"/>
    <w:basedOn w:val="1"/>
    <w:qFormat/>
    <w:uiPriority w:val="0"/>
    <w:pPr>
      <w:keepNext/>
      <w:keepLines/>
      <w:widowControl w:val="0"/>
      <w:kinsoku/>
      <w:autoSpaceDE/>
      <w:autoSpaceDN/>
      <w:snapToGrid/>
      <w:spacing w:before="260" w:after="260"/>
      <w:textAlignment w:val="auto"/>
      <w:outlineLvl w:val="1"/>
    </w:pPr>
    <w:rPr>
      <w:rFonts w:ascii="黑体" w:hAnsi="黑体" w:eastAsia="黑体" w:cs="黑体"/>
      <w:snapToGrid/>
      <w:color w:val="auto"/>
      <w:sz w:val="24"/>
      <w:szCs w:val="24"/>
    </w:rPr>
  </w:style>
  <w:style w:type="paragraph" w:customStyle="1" w:styleId="387">
    <w:name w:val="xl12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eastAsia="宋体"/>
      <w:snapToGrid/>
      <w:color w:val="auto"/>
      <w:sz w:val="20"/>
      <w:szCs w:val="20"/>
    </w:rPr>
  </w:style>
  <w:style w:type="paragraph" w:customStyle="1" w:styleId="388">
    <w:name w:val="样式 样式 标题 3H3sect1.2.3BOD 0Heading 3 - oldh3l3CTLevel 3 Head... +..."/>
    <w:basedOn w:val="1"/>
    <w:qFormat/>
    <w:uiPriority w:val="0"/>
    <w:pPr>
      <w:keepNext/>
      <w:keepLines/>
      <w:widowControl w:val="0"/>
      <w:kinsoku/>
      <w:autoSpaceDE/>
      <w:autoSpaceDN/>
      <w:adjustRightInd/>
      <w:snapToGrid/>
      <w:spacing w:beforeLines="50" w:afterLines="50"/>
      <w:textAlignment w:val="auto"/>
      <w:outlineLvl w:val="2"/>
    </w:pPr>
    <w:rPr>
      <w:rFonts w:ascii="Times New Roman" w:hAnsi="Times New Roman" w:eastAsia="宋体" w:cs="宋体"/>
      <w:b/>
      <w:bCs/>
      <w:snapToGrid/>
      <w:color w:val="auto"/>
      <w:kern w:val="2"/>
      <w:sz w:val="24"/>
      <w:szCs w:val="20"/>
    </w:rPr>
  </w:style>
  <w:style w:type="paragraph" w:customStyle="1" w:styleId="389">
    <w:name w:val="CM19"/>
    <w:basedOn w:val="214"/>
    <w:next w:val="214"/>
    <w:qFormat/>
    <w:uiPriority w:val="0"/>
    <w:pPr>
      <w:spacing w:line="398" w:lineRule="atLeast"/>
    </w:pPr>
    <w:rPr>
      <w:color w:val="auto"/>
    </w:rPr>
  </w:style>
  <w:style w:type="paragraph" w:customStyle="1" w:styleId="390">
    <w:name w:val="xl12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仿宋_GB2312" w:hAnsi="宋体" w:eastAsia="仿宋_GB2312" w:cs="仿宋_GB2312"/>
      <w:snapToGrid/>
      <w:color w:val="auto"/>
      <w:sz w:val="20"/>
      <w:szCs w:val="20"/>
    </w:rPr>
  </w:style>
  <w:style w:type="paragraph" w:customStyle="1" w:styleId="391">
    <w:name w:val="xl157"/>
    <w:basedOn w:val="1"/>
    <w:qFormat/>
    <w:uiPriority w:val="0"/>
    <w:pPr>
      <w:pBdr>
        <w:top w:val="double" w:color="auto" w:sz="6" w:space="0"/>
        <w:bottom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392">
    <w:name w:val="xl141"/>
    <w:basedOn w:val="1"/>
    <w:qFormat/>
    <w:uiPriority w:val="0"/>
    <w:pPr>
      <w:pBdr>
        <w:top w:val="double" w:color="auto" w:sz="6" w:space="0"/>
        <w:left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393">
    <w:name w:val="xl2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i/>
      <w:iCs/>
      <w:snapToGrid/>
      <w:color w:val="auto"/>
      <w:sz w:val="20"/>
      <w:szCs w:val="20"/>
    </w:rPr>
  </w:style>
  <w:style w:type="paragraph" w:customStyle="1" w:styleId="394">
    <w:name w:val="标题2，章节第二层"/>
    <w:basedOn w:val="1"/>
    <w:next w:val="292"/>
    <w:uiPriority w:val="0"/>
    <w:pPr>
      <w:widowControl w:val="0"/>
      <w:tabs>
        <w:tab w:val="left" w:pos="630"/>
        <w:tab w:val="left" w:pos="992"/>
        <w:tab w:val="left" w:pos="2100"/>
      </w:tabs>
      <w:kinsoku/>
      <w:autoSpaceDE/>
      <w:autoSpaceDN/>
      <w:spacing w:beforeLines="100" w:afterLines="100" w:line="300" w:lineRule="auto"/>
      <w:ind w:left="992" w:hanging="567"/>
      <w:jc w:val="both"/>
      <w:textAlignment w:val="auto"/>
      <w:outlineLvl w:val="1"/>
    </w:pPr>
    <w:rPr>
      <w:rFonts w:eastAsia="黑体" w:cs="Times New Roman"/>
      <w:snapToGrid/>
      <w:color w:val="auto"/>
      <w:kern w:val="2"/>
      <w:sz w:val="32"/>
      <w:szCs w:val="24"/>
    </w:rPr>
  </w:style>
  <w:style w:type="paragraph" w:customStyle="1" w:styleId="395">
    <w:name w:val="xl176"/>
    <w:basedOn w:val="1"/>
    <w:qFormat/>
    <w:uiPriority w:val="0"/>
    <w:pPr>
      <w:pBdr>
        <w:top w:val="single" w:color="auto" w:sz="4" w:space="0"/>
        <w:left w:val="single" w:color="auto" w:sz="4" w:space="0"/>
        <w:bottom w:val="double" w:color="auto" w:sz="6" w:space="0"/>
        <w:right w:val="single" w:color="auto" w:sz="4" w:space="0"/>
      </w:pBdr>
      <w:shd w:val="clear" w:color="000000" w:fill="FFFFFF"/>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396">
    <w:name w:val="正文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97">
    <w:name w:val="xl54"/>
    <w:basedOn w:val="1"/>
    <w:qFormat/>
    <w:uiPriority w:val="0"/>
    <w:pPr>
      <w:pBdr>
        <w:top w:val="single" w:color="auto" w:sz="4" w:space="0"/>
        <w:left w:val="single" w:color="auto" w:sz="4" w:space="0"/>
        <w:bottom w:val="single" w:color="auto" w:sz="4" w:space="0"/>
      </w:pBdr>
      <w:shd w:val="clear" w:color="auto" w:fill="969696"/>
      <w:kinsoku/>
      <w:autoSpaceDE/>
      <w:autoSpaceDN/>
      <w:adjustRightInd/>
      <w:snapToGrid/>
      <w:spacing w:before="100" w:beforeAutospacing="1" w:after="100" w:afterAutospacing="1"/>
      <w:jc w:val="center"/>
      <w:textAlignment w:val="center"/>
    </w:pPr>
    <w:rPr>
      <w:rFonts w:ascii="宋体" w:hAnsi="宋体" w:eastAsia="宋体" w:cs="宋体"/>
      <w:b/>
      <w:bCs/>
      <w:snapToGrid/>
      <w:color w:val="auto"/>
      <w:sz w:val="20"/>
      <w:szCs w:val="20"/>
    </w:rPr>
  </w:style>
  <w:style w:type="paragraph" w:customStyle="1" w:styleId="398">
    <w:name w:val="正文文本 22"/>
    <w:basedOn w:val="1"/>
    <w:uiPriority w:val="0"/>
    <w:pPr>
      <w:kinsoku/>
      <w:overflowPunct w:val="0"/>
      <w:snapToGrid/>
      <w:ind w:left="720" w:hanging="720"/>
      <w:jc w:val="both"/>
    </w:pPr>
    <w:rPr>
      <w:rFonts w:ascii="Times New Roman" w:hAnsi="Times New Roman" w:eastAsia="宋体" w:cs="Times New Roman"/>
      <w:snapToGrid/>
      <w:color w:val="auto"/>
      <w:sz w:val="24"/>
      <w:szCs w:val="20"/>
      <w:lang w:val="en-GB"/>
    </w:rPr>
  </w:style>
  <w:style w:type="paragraph" w:customStyle="1" w:styleId="399">
    <w:name w:val="p0 New"/>
    <w:basedOn w:val="290"/>
    <w:qFormat/>
    <w:uiPriority w:val="0"/>
    <w:pPr>
      <w:widowControl/>
    </w:pPr>
    <w:rPr>
      <w:kern w:val="0"/>
    </w:rPr>
  </w:style>
  <w:style w:type="paragraph" w:customStyle="1" w:styleId="400">
    <w:name w:val="xl100"/>
    <w:basedOn w:val="1"/>
    <w:qFormat/>
    <w:uiPriority w:val="0"/>
    <w:pPr>
      <w:pBdr>
        <w:top w:val="single" w:color="auto" w:sz="4" w:space="0"/>
        <w:left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401">
    <w:name w:val="Heading 4"/>
    <w:basedOn w:val="1"/>
    <w:qFormat/>
    <w:uiPriority w:val="1"/>
    <w:pPr>
      <w:widowControl w:val="0"/>
      <w:kinsoku/>
      <w:adjustRightInd/>
      <w:snapToGrid/>
      <w:ind w:left="618"/>
      <w:textAlignment w:val="auto"/>
      <w:outlineLvl w:val="4"/>
    </w:pPr>
    <w:rPr>
      <w:rFonts w:ascii="宋体" w:hAnsi="宋体" w:eastAsia="宋体" w:cs="宋体"/>
      <w:b/>
      <w:bCs/>
      <w:snapToGrid/>
      <w:color w:val="auto"/>
      <w:sz w:val="24"/>
      <w:szCs w:val="24"/>
      <w:lang w:val="zh-CN" w:bidi="zh-CN"/>
    </w:rPr>
  </w:style>
  <w:style w:type="paragraph" w:customStyle="1" w:styleId="402">
    <w:name w:val="项目符号，二级"/>
    <w:basedOn w:val="292"/>
    <w:next w:val="292"/>
    <w:uiPriority w:val="0"/>
    <w:pPr>
      <w:tabs>
        <w:tab w:val="left" w:pos="567"/>
        <w:tab w:val="left" w:pos="1211"/>
        <w:tab w:val="left" w:pos="1337"/>
      </w:tabs>
      <w:ind w:left="1337" w:right="-27" w:firstLine="480"/>
    </w:pPr>
    <w:rPr>
      <w:bCs w:val="0"/>
      <w:color w:val="000000"/>
      <w:sz w:val="24"/>
      <w:szCs w:val="24"/>
    </w:rPr>
  </w:style>
  <w:style w:type="paragraph" w:customStyle="1" w:styleId="403">
    <w:name w:val="小四 段落 宋体 Char Char Char"/>
    <w:basedOn w:val="16"/>
    <w:uiPriority w:val="0"/>
    <w:pPr>
      <w:tabs>
        <w:tab w:val="clear" w:pos="2952"/>
      </w:tabs>
      <w:spacing w:line="360" w:lineRule="auto"/>
      <w:ind w:left="0" w:right="-33" w:firstLine="545" w:firstLineChars="227"/>
      <w:jc w:val="left"/>
    </w:pPr>
    <w:rPr>
      <w:sz w:val="24"/>
    </w:rPr>
  </w:style>
  <w:style w:type="paragraph" w:customStyle="1" w:styleId="404">
    <w:name w:val="xl22"/>
    <w:basedOn w:val="1"/>
    <w:qFormat/>
    <w:uiPriority w:val="0"/>
    <w:pPr>
      <w:kinsoku/>
      <w:autoSpaceDE/>
      <w:autoSpaceDN/>
      <w:adjustRightInd/>
      <w:snapToGrid/>
      <w:spacing w:before="100" w:beforeAutospacing="1" w:after="100" w:afterAutospacing="1"/>
      <w:jc w:val="center"/>
      <w:textAlignment w:val="auto"/>
    </w:pPr>
    <w:rPr>
      <w:rFonts w:ascii="宋体" w:hAnsi="宋体" w:eastAsia="宋体" w:cs="宋体"/>
      <w:snapToGrid/>
      <w:color w:val="auto"/>
      <w:sz w:val="18"/>
      <w:szCs w:val="18"/>
    </w:rPr>
  </w:style>
  <w:style w:type="paragraph" w:customStyle="1" w:styleId="405">
    <w:name w:val="xl159"/>
    <w:basedOn w:val="1"/>
    <w:qFormat/>
    <w:uiPriority w:val="0"/>
    <w:pPr>
      <w:pBdr>
        <w:top w:val="double" w:color="auto" w:sz="6" w:space="0"/>
        <w:left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406">
    <w:name w:val="xl158"/>
    <w:basedOn w:val="1"/>
    <w:qFormat/>
    <w:uiPriority w:val="0"/>
    <w:pPr>
      <w:pBdr>
        <w:top w:val="double" w:color="auto" w:sz="6" w:space="0"/>
        <w:bottom w:val="single" w:color="auto" w:sz="4" w:space="0"/>
        <w:right w:val="double" w:color="auto" w:sz="6"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407">
    <w:name w:val="二级条标题"/>
    <w:basedOn w:val="1"/>
    <w:next w:val="331"/>
    <w:uiPriority w:val="0"/>
    <w:pPr>
      <w:tabs>
        <w:tab w:val="left" w:pos="2240"/>
      </w:tabs>
      <w:kinsoku/>
      <w:autoSpaceDE/>
      <w:autoSpaceDN/>
      <w:adjustRightInd/>
      <w:snapToGrid/>
      <w:ind w:hanging="420"/>
      <w:jc w:val="both"/>
      <w:textAlignment w:val="auto"/>
      <w:outlineLvl w:val="3"/>
    </w:pPr>
    <w:rPr>
      <w:rFonts w:ascii="Times New Roman" w:hAnsi="Times New Roman" w:eastAsia="黑体" w:cs="Times New Roman"/>
      <w:snapToGrid/>
      <w:color w:val="auto"/>
      <w:szCs w:val="20"/>
    </w:rPr>
  </w:style>
  <w:style w:type="paragraph" w:customStyle="1" w:styleId="408">
    <w:name w:val="Char Char1"/>
    <w:basedOn w:val="1"/>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409">
    <w:name w:val="列出段落5"/>
    <w:qFormat/>
    <w:uiPriority w:val="0"/>
    <w:pPr>
      <w:ind w:firstLine="420" w:firstLineChars="200"/>
    </w:pPr>
    <w:rPr>
      <w:rFonts w:ascii="Times New Roman" w:hAnsi="Times New Roman" w:eastAsia="宋体" w:cs="Times New Roman"/>
      <w:lang w:val="en-US" w:eastAsia="zh-CN" w:bidi="ar-SA"/>
    </w:rPr>
  </w:style>
  <w:style w:type="paragraph" w:customStyle="1" w:styleId="410">
    <w:name w:val="xl161"/>
    <w:basedOn w:val="1"/>
    <w:qFormat/>
    <w:uiPriority w:val="0"/>
    <w:pPr>
      <w:pBdr>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411">
    <w:name w:val="xl111"/>
    <w:basedOn w:val="1"/>
    <w:qFormat/>
    <w:uiPriority w:val="0"/>
    <w:pPr>
      <w:pBdr>
        <w:top w:val="single" w:color="auto" w:sz="4" w:space="0"/>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412">
    <w:name w:val="Normal1"/>
    <w:basedOn w:val="1"/>
    <w:uiPriority w:val="0"/>
    <w:pPr>
      <w:widowControl w:val="0"/>
      <w:kinsoku/>
      <w:autoSpaceDE/>
      <w:autoSpaceDN/>
      <w:adjustRightInd/>
      <w:snapToGrid/>
      <w:jc w:val="both"/>
      <w:textAlignment w:val="auto"/>
    </w:pPr>
    <w:rPr>
      <w:rFonts w:ascii="Calibri" w:hAnsi="Calibri" w:eastAsia="Calibri" w:cs="宋体"/>
      <w:snapToGrid/>
      <w:color w:val="auto"/>
      <w:szCs w:val="20"/>
      <w:lang w:val="zh-CN"/>
    </w:rPr>
  </w:style>
  <w:style w:type="paragraph" w:customStyle="1" w:styleId="413">
    <w:name w:val="xl2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b/>
      <w:bCs/>
      <w:i/>
      <w:iCs/>
      <w:snapToGrid/>
      <w:color w:val="auto"/>
      <w:sz w:val="20"/>
      <w:szCs w:val="20"/>
    </w:rPr>
  </w:style>
  <w:style w:type="paragraph" w:customStyle="1" w:styleId="414">
    <w:name w:val="xl23"/>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snapToGrid/>
      <w:color w:val="auto"/>
      <w:sz w:val="18"/>
      <w:szCs w:val="18"/>
    </w:rPr>
  </w:style>
  <w:style w:type="paragraph" w:customStyle="1" w:styleId="415">
    <w:name w:val="font7"/>
    <w:basedOn w:val="1"/>
    <w:qFormat/>
    <w:uiPriority w:val="0"/>
    <w:pPr>
      <w:kinsoku/>
      <w:autoSpaceDE/>
      <w:autoSpaceDN/>
      <w:adjustRightInd/>
      <w:snapToGrid/>
      <w:spacing w:before="100" w:beforeAutospacing="1" w:after="100" w:afterAutospacing="1"/>
      <w:textAlignment w:val="auto"/>
    </w:pPr>
    <w:rPr>
      <w:rFonts w:hint="eastAsia" w:ascii="宋体" w:hAnsi="宋体" w:eastAsia="宋体" w:cs="Times New Roman"/>
      <w:b/>
      <w:bCs/>
      <w:snapToGrid/>
      <w:color w:val="auto"/>
      <w:sz w:val="24"/>
      <w:szCs w:val="24"/>
    </w:rPr>
  </w:style>
  <w:style w:type="paragraph" w:customStyle="1" w:styleId="416">
    <w:name w:val="列出段落2"/>
    <w:basedOn w:val="1"/>
    <w:uiPriority w:val="0"/>
    <w:pPr>
      <w:kinsoku/>
      <w:autoSpaceDE/>
      <w:autoSpaceDN/>
      <w:adjustRightInd/>
      <w:snapToGrid/>
      <w:ind w:left="720"/>
      <w:contextualSpacing/>
      <w:textAlignment w:val="auto"/>
    </w:pPr>
    <w:rPr>
      <w:rFonts w:eastAsia="黑体" w:cs="Times New Roman"/>
      <w:snapToGrid/>
      <w:color w:val="auto"/>
      <w:sz w:val="24"/>
      <w:szCs w:val="24"/>
      <w:lang w:eastAsia="en-US"/>
    </w:rPr>
  </w:style>
  <w:style w:type="paragraph" w:customStyle="1" w:styleId="417">
    <w:name w:val="小四 段落 宋体 Char"/>
    <w:basedOn w:val="16"/>
    <w:uiPriority w:val="0"/>
    <w:pPr>
      <w:tabs>
        <w:tab w:val="clear" w:pos="2952"/>
      </w:tabs>
      <w:ind w:left="0" w:right="-33" w:firstLine="600" w:firstLineChars="200"/>
      <w:jc w:val="left"/>
    </w:pPr>
    <w:rPr>
      <w:rFonts w:ascii="仿宋_GB2312" w:eastAsia="仿宋_GB2312"/>
      <w:sz w:val="30"/>
      <w:szCs w:val="30"/>
    </w:rPr>
  </w:style>
  <w:style w:type="paragraph" w:customStyle="1" w:styleId="418">
    <w:name w:val="xl84"/>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auto"/>
    </w:pPr>
    <w:rPr>
      <w:rFonts w:ascii="仿宋_GB2312" w:hAnsi="宋体" w:eastAsia="仿宋_GB2312" w:cs="仿宋_GB2312"/>
      <w:snapToGrid/>
      <w:sz w:val="20"/>
      <w:szCs w:val="20"/>
    </w:rPr>
  </w:style>
  <w:style w:type="paragraph" w:customStyle="1" w:styleId="419">
    <w:name w:val="批注文字1"/>
    <w:basedOn w:val="1"/>
    <w:qFormat/>
    <w:uiPriority w:val="0"/>
    <w:pPr>
      <w:widowControl w:val="0"/>
      <w:kinsoku/>
      <w:autoSpaceDE/>
      <w:autoSpaceDN/>
      <w:adjustRightInd/>
      <w:snapToGrid/>
      <w:textAlignment w:val="auto"/>
    </w:pPr>
    <w:rPr>
      <w:rFonts w:ascii="方正仿宋_GBK" w:hAnsi="方正仿宋_GBK" w:eastAsia="方正仿宋_GBK" w:cs="Times New Roman"/>
      <w:snapToGrid/>
      <w:color w:val="auto"/>
      <w:kern w:val="2"/>
      <w:szCs w:val="20"/>
    </w:rPr>
  </w:style>
  <w:style w:type="paragraph" w:customStyle="1" w:styleId="420">
    <w:name w:val="xl149"/>
    <w:basedOn w:val="1"/>
    <w:qFormat/>
    <w:uiPriority w:val="0"/>
    <w:pPr>
      <w:pBdr>
        <w:top w:val="single" w:color="auto" w:sz="4" w:space="0"/>
        <w:left w:val="single" w:color="auto" w:sz="4" w:space="0"/>
        <w:bottom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421">
    <w:name w:val="正文 + 宋体"/>
    <w:basedOn w:val="1"/>
    <w:uiPriority w:val="0"/>
    <w:pPr>
      <w:widowControl w:val="0"/>
      <w:kinsoku/>
      <w:autoSpaceDE/>
      <w:autoSpaceDN/>
      <w:adjustRightInd/>
      <w:snapToGrid/>
      <w:spacing w:line="360" w:lineRule="auto"/>
      <w:ind w:firstLine="420" w:firstLineChars="200"/>
      <w:jc w:val="both"/>
      <w:textAlignment w:val="auto"/>
    </w:pPr>
    <w:rPr>
      <w:rFonts w:ascii="Times New Roman" w:hAnsi="Times New Roman" w:eastAsia="宋体" w:cs="Times New Roman"/>
      <w:snapToGrid/>
      <w:color w:val="auto"/>
      <w:kern w:val="2"/>
      <w:szCs w:val="24"/>
    </w:rPr>
  </w:style>
  <w:style w:type="paragraph" w:customStyle="1" w:styleId="422">
    <w:name w:val="Char Char Char"/>
    <w:basedOn w:val="18"/>
    <w:uiPriority w:val="0"/>
    <w:pPr>
      <w:widowControl w:val="0"/>
      <w:shd w:val="clear" w:color="auto" w:fill="000080"/>
      <w:kinsoku/>
      <w:autoSpaceDE/>
      <w:autoSpaceDN/>
      <w:adjustRightInd/>
      <w:snapToGrid/>
      <w:spacing w:line="436" w:lineRule="exact"/>
      <w:jc w:val="both"/>
      <w:textAlignment w:val="auto"/>
    </w:pPr>
    <w:rPr>
      <w:rFonts w:ascii="Times New Roman" w:hAnsi="Times New Roman" w:cs="Times New Roman"/>
      <w:snapToGrid/>
      <w:color w:val="auto"/>
      <w:kern w:val="2"/>
      <w:sz w:val="21"/>
      <w:szCs w:val="24"/>
    </w:rPr>
  </w:style>
  <w:style w:type="paragraph" w:customStyle="1" w:styleId="423">
    <w:name w:val="Char Char Char Char Char Char Char Char Char1"/>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424">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25">
    <w:name w:val="Char Char Char Char Char Char Char Char Char21"/>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426">
    <w:name w:val="马刚标题4"/>
    <w:basedOn w:val="427"/>
    <w:next w:val="1"/>
    <w:uiPriority w:val="0"/>
    <w:pPr>
      <w:tabs>
        <w:tab w:val="left" w:pos="567"/>
        <w:tab w:val="left" w:pos="735"/>
        <w:tab w:val="left" w:pos="1050"/>
      </w:tabs>
      <w:spacing w:before="100" w:after="40"/>
      <w:outlineLvl w:val="3"/>
    </w:pPr>
    <w:rPr>
      <w:b w:val="0"/>
    </w:rPr>
  </w:style>
  <w:style w:type="paragraph" w:customStyle="1" w:styleId="427">
    <w:name w:val="马刚标题3"/>
    <w:basedOn w:val="1"/>
    <w:next w:val="1"/>
    <w:uiPriority w:val="0"/>
    <w:pPr>
      <w:keepNext/>
      <w:keepLines/>
      <w:widowControl w:val="0"/>
      <w:tabs>
        <w:tab w:val="left" w:pos="567"/>
        <w:tab w:val="left" w:pos="735"/>
      </w:tabs>
      <w:kinsoku/>
      <w:autoSpaceDE/>
      <w:autoSpaceDN/>
      <w:adjustRightInd/>
      <w:snapToGrid/>
      <w:spacing w:before="120" w:after="60" w:line="413" w:lineRule="auto"/>
      <w:ind w:left="567" w:hanging="567"/>
      <w:textAlignment w:val="auto"/>
      <w:outlineLvl w:val="2"/>
    </w:pPr>
    <w:rPr>
      <w:rFonts w:ascii="黑体" w:eastAsia="黑体" w:cs="Times New Roman"/>
      <w:b/>
      <w:bCs/>
      <w:snapToGrid/>
      <w:color w:val="auto"/>
      <w:kern w:val="2"/>
      <w:sz w:val="24"/>
      <w:szCs w:val="20"/>
    </w:rPr>
  </w:style>
  <w:style w:type="paragraph" w:customStyle="1" w:styleId="428">
    <w:name w:val="xl3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b/>
      <w:bCs/>
      <w:i/>
      <w:iCs/>
      <w:snapToGrid/>
      <w:color w:val="auto"/>
      <w:sz w:val="20"/>
      <w:szCs w:val="20"/>
    </w:rPr>
  </w:style>
  <w:style w:type="paragraph" w:customStyle="1" w:styleId="429">
    <w:name w:val="样式 标题 2 + 黑体 段前: 10.25 磅 段后: 10.25 磅 行距: 单倍行距"/>
    <w:basedOn w:val="4"/>
    <w:qFormat/>
    <w:uiPriority w:val="0"/>
    <w:pPr>
      <w:adjustRightInd w:val="0"/>
      <w:spacing w:beforeLines="50" w:afterLines="50"/>
    </w:pPr>
    <w:rPr>
      <w:rFonts w:ascii="黑体" w:hAnsi="黑体" w:eastAsia="黑体" w:cs="黑体"/>
      <w:b w:val="0"/>
      <w:kern w:val="0"/>
      <w:sz w:val="24"/>
    </w:rPr>
  </w:style>
  <w:style w:type="paragraph" w:customStyle="1" w:styleId="430">
    <w:name w:val="CM101"/>
    <w:basedOn w:val="214"/>
    <w:next w:val="214"/>
    <w:qFormat/>
    <w:uiPriority w:val="0"/>
    <w:pPr>
      <w:spacing w:after="800"/>
    </w:pPr>
    <w:rPr>
      <w:color w:val="auto"/>
    </w:rPr>
  </w:style>
  <w:style w:type="paragraph" w:customStyle="1" w:styleId="431">
    <w:name w:val="p0"/>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customStyle="1" w:styleId="432">
    <w:name w:val="xl93"/>
    <w:basedOn w:val="1"/>
    <w:qFormat/>
    <w:uiPriority w:val="0"/>
    <w:pPr>
      <w:pBdr>
        <w:top w:val="single" w:color="auto" w:sz="4" w:space="0"/>
        <w:left w:val="single" w:color="auto" w:sz="4" w:space="0"/>
        <w:right w:val="double" w:color="auto" w:sz="6"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433">
    <w:name w:val="xl58"/>
    <w:basedOn w:val="1"/>
    <w:qFormat/>
    <w:uiPriority w:val="0"/>
    <w:pPr>
      <w:pBdr>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i/>
      <w:iCs/>
      <w:snapToGrid/>
      <w:color w:val="auto"/>
      <w:sz w:val="20"/>
      <w:szCs w:val="20"/>
    </w:rPr>
  </w:style>
  <w:style w:type="paragraph" w:customStyle="1" w:styleId="434">
    <w:name w:val="正文表标题"/>
    <w:next w:val="331"/>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435">
    <w:name w:val="xl155"/>
    <w:basedOn w:val="1"/>
    <w:qFormat/>
    <w:uiPriority w:val="0"/>
    <w:pPr>
      <w:pBdr>
        <w:top w:val="double" w:color="auto" w:sz="6" w:space="0"/>
        <w:bottom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436">
    <w:name w:val="xl46"/>
    <w:basedOn w:val="1"/>
    <w:qFormat/>
    <w:uiPriority w:val="0"/>
    <w:pPr>
      <w:pBdr>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snapToGrid/>
      <w:color w:val="auto"/>
      <w:sz w:val="24"/>
      <w:szCs w:val="24"/>
    </w:rPr>
  </w:style>
  <w:style w:type="paragraph" w:customStyle="1" w:styleId="437">
    <w:name w:val="CM102"/>
    <w:basedOn w:val="214"/>
    <w:next w:val="214"/>
    <w:qFormat/>
    <w:uiPriority w:val="0"/>
    <w:pPr>
      <w:spacing w:after="878"/>
    </w:pPr>
    <w:rPr>
      <w:color w:val="auto"/>
    </w:rPr>
  </w:style>
  <w:style w:type="paragraph" w:customStyle="1" w:styleId="438">
    <w:name w:val="xl138"/>
    <w:basedOn w:val="1"/>
    <w:qFormat/>
    <w:uiPriority w:val="0"/>
    <w:pPr>
      <w:pBdr>
        <w:left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439">
    <w:name w:val="样式 仿宋_GB2312 小三"/>
    <w:basedOn w:val="1"/>
    <w:qFormat/>
    <w:uiPriority w:val="0"/>
    <w:pPr>
      <w:widowControl w:val="0"/>
      <w:kinsoku/>
      <w:autoSpaceDE/>
      <w:autoSpaceDN/>
      <w:adjustRightInd/>
      <w:snapToGrid/>
      <w:ind w:firstLine="660" w:firstLineChars="220"/>
      <w:jc w:val="both"/>
      <w:textAlignment w:val="auto"/>
    </w:pPr>
    <w:rPr>
      <w:rFonts w:ascii="仿宋_GB2312" w:hAnsi="仿宋_GB2312" w:eastAsia="方正仿宋_GBK" w:cs="宋体"/>
      <w:snapToGrid/>
      <w:color w:val="auto"/>
      <w:kern w:val="2"/>
      <w:sz w:val="30"/>
      <w:szCs w:val="20"/>
    </w:rPr>
  </w:style>
  <w:style w:type="paragraph" w:customStyle="1" w:styleId="440">
    <w:name w:val="xl25"/>
    <w:basedOn w:val="1"/>
    <w:qFormat/>
    <w:uiPriority w:val="0"/>
    <w:pPr>
      <w:pBdr>
        <w:right w:val="single" w:color="auto" w:sz="4" w:space="0"/>
      </w:pBdr>
      <w:kinsoku/>
      <w:autoSpaceDE/>
      <w:autoSpaceDN/>
      <w:adjustRightInd/>
      <w:snapToGrid/>
      <w:spacing w:before="100" w:beforeAutospacing="1" w:after="100" w:afterAutospacing="1"/>
      <w:jc w:val="center"/>
      <w:textAlignment w:val="auto"/>
    </w:pPr>
    <w:rPr>
      <w:rFonts w:ascii="Times New Roman" w:hAnsi="Times New Roman" w:eastAsia="宋体" w:cs="Times New Roman"/>
      <w:snapToGrid/>
      <w:color w:val="auto"/>
    </w:rPr>
  </w:style>
  <w:style w:type="paragraph" w:customStyle="1" w:styleId="441">
    <w:name w:val="Char Char Char Char Char Char"/>
    <w:basedOn w:val="1"/>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442">
    <w:name w:val="符号与编号 Char Char"/>
    <w:basedOn w:val="1"/>
    <w:uiPriority w:val="0"/>
    <w:pPr>
      <w:widowControl w:val="0"/>
      <w:tabs>
        <w:tab w:val="left" w:pos="840"/>
      </w:tabs>
      <w:kinsoku/>
      <w:autoSpaceDE/>
      <w:autoSpaceDN/>
      <w:adjustRightInd/>
      <w:snapToGrid/>
      <w:spacing w:afterLines="50" w:line="400" w:lineRule="atLeast"/>
      <w:ind w:left="839" w:hanging="419"/>
      <w:jc w:val="both"/>
      <w:textAlignment w:val="auto"/>
    </w:pPr>
    <w:rPr>
      <w:rFonts w:ascii="Times New Roman" w:hAnsi="Times New Roman" w:eastAsia="宋体" w:cs="Times New Roman"/>
      <w:snapToGrid/>
      <w:color w:val="auto"/>
      <w:kern w:val="2"/>
      <w:sz w:val="24"/>
      <w:szCs w:val="24"/>
    </w:rPr>
  </w:style>
  <w:style w:type="paragraph" w:customStyle="1" w:styleId="443">
    <w:name w:val="表格内容"/>
    <w:basedOn w:val="1"/>
    <w:uiPriority w:val="0"/>
    <w:pPr>
      <w:kinsoku/>
      <w:snapToGrid/>
      <w:spacing w:before="60" w:line="300" w:lineRule="auto"/>
      <w:jc w:val="center"/>
      <w:textAlignment w:val="bottom"/>
    </w:pPr>
    <w:rPr>
      <w:rFonts w:ascii="Times New Roman" w:hAnsi="Times New Roman" w:eastAsia="宋体" w:cs="Times New Roman"/>
      <w:snapToGrid/>
      <w:color w:val="auto"/>
      <w:szCs w:val="20"/>
    </w:rPr>
  </w:style>
  <w:style w:type="paragraph" w:customStyle="1" w:styleId="444">
    <w:name w:val="xl116"/>
    <w:basedOn w:val="1"/>
    <w:qFormat/>
    <w:uiPriority w:val="0"/>
    <w:pPr>
      <w:pBdr>
        <w:bottom w:val="double" w:color="auto" w:sz="6" w:space="0"/>
        <w:right w:val="double" w:color="auto" w:sz="6"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445">
    <w:name w:val="正文 New New"/>
    <w:qFormat/>
    <w:uiPriority w:val="0"/>
    <w:pPr>
      <w:widowControl w:val="0"/>
      <w:jc w:val="both"/>
    </w:pPr>
    <w:rPr>
      <w:rFonts w:ascii="Calibri" w:hAnsi="Calibri" w:eastAsia="宋体" w:cs="Times New Roman"/>
      <w:kern w:val="2"/>
      <w:sz w:val="21"/>
      <w:lang w:val="en-US" w:eastAsia="zh-CN" w:bidi="ar-SA"/>
    </w:rPr>
  </w:style>
  <w:style w:type="paragraph" w:customStyle="1" w:styleId="446">
    <w:name w:val="Char Char Char Char Char Char Char Char Char Char Char Char Char Char1"/>
    <w:basedOn w:val="1"/>
    <w:qFormat/>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447">
    <w:name w:val="xl169"/>
    <w:basedOn w:val="1"/>
    <w:qFormat/>
    <w:uiPriority w:val="0"/>
    <w:pPr>
      <w:pBdr>
        <w:top w:val="single" w:color="auto" w:sz="4" w:space="0"/>
        <w:left w:val="single" w:color="auto" w:sz="4" w:space="0"/>
        <w:bottom w:val="double" w:color="auto" w:sz="6" w:space="0"/>
        <w:right w:val="double" w:color="auto" w:sz="6" w:space="0"/>
      </w:pBdr>
      <w:kinsoku/>
      <w:autoSpaceDE/>
      <w:autoSpaceDN/>
      <w:adjustRightInd/>
      <w:snapToGrid/>
      <w:spacing w:before="100" w:beforeAutospacing="1" w:after="100" w:afterAutospacing="1"/>
      <w:jc w:val="both"/>
      <w:textAlignment w:val="auto"/>
    </w:pPr>
    <w:rPr>
      <w:rFonts w:ascii="宋体" w:hAnsi="宋体" w:eastAsia="宋体" w:cs="Times New Roman"/>
      <w:snapToGrid/>
      <w:color w:val="auto"/>
      <w:sz w:val="24"/>
      <w:szCs w:val="20"/>
    </w:rPr>
  </w:style>
  <w:style w:type="paragraph" w:customStyle="1" w:styleId="448">
    <w:name w:val="xl50"/>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20"/>
      <w:szCs w:val="20"/>
    </w:rPr>
  </w:style>
  <w:style w:type="paragraph" w:customStyle="1" w:styleId="449">
    <w:name w:val="TOC 标题2"/>
    <w:basedOn w:val="3"/>
    <w:next w:val="1"/>
    <w:qFormat/>
    <w:uiPriority w:val="0"/>
    <w:pPr>
      <w:keepLines/>
      <w:widowControl/>
      <w:tabs>
        <w:tab w:val="clear" w:pos="1440"/>
        <w:tab w:val="clear" w:pos="5670"/>
      </w:tabs>
      <w:spacing w:beforeLines="0" w:afterLines="0" w:line="276" w:lineRule="auto"/>
      <w:ind w:firstLine="0" w:firstLineChars="0"/>
      <w:outlineLvl w:val="9"/>
    </w:pPr>
    <w:rPr>
      <w:rFonts w:ascii="Cambria" w:hAnsi="Cambria" w:eastAsia="宋体"/>
      <w:color w:val="365F91"/>
      <w:kern w:val="0"/>
      <w:sz w:val="28"/>
      <w:szCs w:val="20"/>
    </w:rPr>
  </w:style>
  <w:style w:type="paragraph" w:customStyle="1" w:styleId="450">
    <w:name w:val="xl52"/>
    <w:basedOn w:val="1"/>
    <w:qFormat/>
    <w:uiPriority w:val="0"/>
    <w:pPr>
      <w:pBdr>
        <w:top w:val="single" w:color="auto" w:sz="4" w:space="0"/>
        <w:bottom w:val="single" w:color="auto" w:sz="4" w:space="0"/>
      </w:pBdr>
      <w:shd w:val="clear" w:color="auto" w:fill="969696"/>
      <w:kinsoku/>
      <w:autoSpaceDE/>
      <w:autoSpaceDN/>
      <w:adjustRightInd/>
      <w:snapToGrid/>
      <w:spacing w:before="100" w:beforeAutospacing="1" w:after="100" w:afterAutospacing="1"/>
      <w:jc w:val="center"/>
      <w:textAlignment w:val="auto"/>
    </w:pPr>
    <w:rPr>
      <w:rFonts w:ascii="Times New Roman" w:hAnsi="Times New Roman" w:eastAsia="宋体" w:cs="Times New Roman"/>
      <w:b/>
      <w:bCs/>
      <w:i/>
      <w:iCs/>
      <w:snapToGrid/>
      <w:color w:val="auto"/>
      <w:sz w:val="20"/>
      <w:szCs w:val="20"/>
    </w:rPr>
  </w:style>
  <w:style w:type="paragraph" w:customStyle="1" w:styleId="451">
    <w:name w:val="CM92"/>
    <w:basedOn w:val="214"/>
    <w:next w:val="214"/>
    <w:qFormat/>
    <w:uiPriority w:val="0"/>
    <w:pPr>
      <w:spacing w:after="530"/>
    </w:pPr>
    <w:rPr>
      <w:color w:val="auto"/>
    </w:rPr>
  </w:style>
  <w:style w:type="paragraph" w:customStyle="1" w:styleId="452">
    <w:name w:val="纯文本1 New New New New New New New New"/>
    <w:basedOn w:val="1"/>
    <w:qFormat/>
    <w:uiPriority w:val="0"/>
    <w:pPr>
      <w:widowControl w:val="0"/>
      <w:suppressAutoHyphens/>
      <w:kinsoku/>
      <w:autoSpaceDE/>
      <w:autoSpaceDN/>
      <w:adjustRightInd/>
      <w:snapToGrid/>
      <w:jc w:val="both"/>
      <w:textAlignment w:val="auto"/>
    </w:pPr>
    <w:rPr>
      <w:rFonts w:ascii="宋体" w:hAnsi="宋体" w:eastAsia="方正仿宋_GBK" w:cs="Times New Roman"/>
      <w:snapToGrid/>
      <w:color w:val="auto"/>
      <w:kern w:val="1"/>
      <w:szCs w:val="20"/>
      <w:lang w:eastAsia="ar-SA"/>
    </w:rPr>
  </w:style>
  <w:style w:type="paragraph" w:customStyle="1" w:styleId="453">
    <w:name w:val="xl130"/>
    <w:basedOn w:val="1"/>
    <w:qFormat/>
    <w:uiPriority w:val="0"/>
    <w:pPr>
      <w:pBdr>
        <w:top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color w:val="auto"/>
      <w:sz w:val="20"/>
      <w:szCs w:val="20"/>
    </w:rPr>
  </w:style>
  <w:style w:type="paragraph" w:customStyle="1" w:styleId="454">
    <w:name w:val="样式 标题 1 + 加宽量  0.5 磅"/>
    <w:basedOn w:val="3"/>
    <w:qFormat/>
    <w:uiPriority w:val="0"/>
    <w:pPr>
      <w:keepLines/>
      <w:tabs>
        <w:tab w:val="clear" w:pos="1440"/>
        <w:tab w:val="clear" w:pos="5670"/>
      </w:tabs>
      <w:snapToGrid w:val="0"/>
      <w:spacing w:before="340" w:after="330"/>
      <w:ind w:firstLine="0" w:firstLineChars="0"/>
    </w:pPr>
    <w:rPr>
      <w:rFonts w:cs="黑体"/>
      <w:b w:val="0"/>
      <w:kern w:val="0"/>
      <w:szCs w:val="24"/>
    </w:rPr>
  </w:style>
  <w:style w:type="paragraph" w:customStyle="1" w:styleId="455">
    <w:name w:val="样式 标题 3 + 段前: 0.2 行 段后: 0.2 行1"/>
    <w:basedOn w:val="6"/>
    <w:qFormat/>
    <w:uiPriority w:val="0"/>
    <w:pPr>
      <w:shd w:val="clear" w:color="auto" w:fill="auto"/>
      <w:wordWrap/>
      <w:adjustRightInd w:val="0"/>
      <w:spacing w:beforeLines="20" w:afterLines="20" w:line="240" w:lineRule="auto"/>
      <w:jc w:val="left"/>
    </w:pPr>
    <w:rPr>
      <w:rFonts w:ascii="楷体_GB2312" w:hAnsi="Times New Roman" w:eastAsia="黑体" w:cs="楷体_GB2312"/>
      <w:b w:val="0"/>
      <w:kern w:val="24"/>
      <w:sz w:val="24"/>
      <w:szCs w:val="24"/>
    </w:rPr>
  </w:style>
  <w:style w:type="paragraph" w:customStyle="1" w:styleId="456">
    <w:name w:val="正文 New New New New New New New New New New New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457">
    <w:name w:val="华宇段落1 Char"/>
    <w:basedOn w:val="1"/>
    <w:uiPriority w:val="0"/>
    <w:pPr>
      <w:widowControl w:val="0"/>
      <w:kinsoku/>
      <w:autoSpaceDE/>
      <w:autoSpaceDN/>
      <w:adjustRightInd/>
      <w:snapToGrid/>
      <w:spacing w:line="360" w:lineRule="auto"/>
      <w:ind w:firstLine="200" w:firstLineChars="200"/>
      <w:jc w:val="both"/>
      <w:textAlignment w:val="auto"/>
    </w:pPr>
    <w:rPr>
      <w:rFonts w:ascii="Times New Roman" w:hAnsi="Times New Roman" w:eastAsia="宋体" w:cs="Times New Roman"/>
      <w:bCs/>
      <w:snapToGrid/>
      <w:color w:val="auto"/>
      <w:kern w:val="2"/>
      <w:sz w:val="24"/>
      <w:szCs w:val="24"/>
    </w:rPr>
  </w:style>
  <w:style w:type="paragraph" w:customStyle="1" w:styleId="458">
    <w:name w:val="列出段落4"/>
    <w:basedOn w:val="334"/>
    <w:qFormat/>
    <w:uiPriority w:val="0"/>
  </w:style>
  <w:style w:type="paragraph" w:customStyle="1" w:styleId="459">
    <w:name w:val="小四 段落 宋体 Char Char"/>
    <w:basedOn w:val="1"/>
    <w:uiPriority w:val="0"/>
    <w:pPr>
      <w:widowControl w:val="0"/>
      <w:kinsoku/>
      <w:autoSpaceDE/>
      <w:autoSpaceDN/>
      <w:adjustRightInd/>
      <w:snapToGrid/>
      <w:spacing w:line="360" w:lineRule="auto"/>
      <w:ind w:firstLine="480" w:firstLineChars="200"/>
      <w:jc w:val="both"/>
      <w:textAlignment w:val="auto"/>
    </w:pPr>
    <w:rPr>
      <w:rFonts w:ascii="宋体" w:hAnsi="宋体" w:eastAsia="宋体" w:cs="Times New Roman"/>
      <w:snapToGrid/>
      <w:color w:val="auto"/>
      <w:kern w:val="2"/>
      <w:sz w:val="24"/>
      <w:szCs w:val="24"/>
    </w:rPr>
  </w:style>
  <w:style w:type="paragraph" w:customStyle="1" w:styleId="460">
    <w:name w:val="Char Char1 Char Char Char Char"/>
    <w:basedOn w:val="18"/>
    <w:qFormat/>
    <w:uiPriority w:val="0"/>
    <w:pPr>
      <w:widowControl w:val="0"/>
      <w:shd w:val="clear" w:color="auto" w:fill="000080"/>
      <w:kinsoku/>
      <w:autoSpaceDE/>
      <w:autoSpaceDN/>
      <w:snapToGrid/>
      <w:spacing w:line="436" w:lineRule="exact"/>
      <w:ind w:left="357"/>
      <w:textAlignment w:val="auto"/>
      <w:outlineLvl w:val="3"/>
    </w:pPr>
    <w:rPr>
      <w:rFonts w:ascii="Tahoma" w:hAnsi="Tahoma" w:cs="Tahoma"/>
      <w:b/>
      <w:snapToGrid/>
      <w:color w:val="auto"/>
      <w:sz w:val="24"/>
      <w:szCs w:val="24"/>
    </w:rPr>
  </w:style>
  <w:style w:type="paragraph" w:customStyle="1" w:styleId="461">
    <w:name w:val="CM46"/>
    <w:basedOn w:val="214"/>
    <w:next w:val="214"/>
    <w:qFormat/>
    <w:uiPriority w:val="0"/>
    <w:rPr>
      <w:color w:val="auto"/>
    </w:rPr>
  </w:style>
  <w:style w:type="paragraph" w:customStyle="1" w:styleId="462">
    <w:name w:val="仿宋 2"/>
    <w:basedOn w:val="1"/>
    <w:next w:val="347"/>
    <w:qFormat/>
    <w:uiPriority w:val="0"/>
    <w:pPr>
      <w:widowControl w:val="0"/>
      <w:kinsoku/>
      <w:autoSpaceDE/>
      <w:autoSpaceDN/>
      <w:adjustRightInd/>
      <w:snapToGrid/>
      <w:spacing w:before="120" w:after="120"/>
      <w:ind w:firstLine="652"/>
      <w:jc w:val="both"/>
      <w:textAlignment w:val="auto"/>
    </w:pPr>
    <w:rPr>
      <w:rFonts w:ascii="Times New Roman" w:hAnsi="Times New Roman" w:eastAsia="仿宋_GB2312" w:cs="Times New Roman"/>
      <w:b/>
      <w:snapToGrid/>
      <w:color w:val="auto"/>
      <w:kern w:val="2"/>
      <w:sz w:val="32"/>
      <w:szCs w:val="20"/>
    </w:rPr>
  </w:style>
  <w:style w:type="paragraph" w:customStyle="1" w:styleId="463">
    <w:name w:val="xl55"/>
    <w:basedOn w:val="1"/>
    <w:qFormat/>
    <w:uiPriority w:val="0"/>
    <w:pPr>
      <w:pBdr>
        <w:top w:val="single" w:color="auto" w:sz="4" w:space="0"/>
        <w:bottom w:val="single" w:color="auto" w:sz="4" w:space="0"/>
      </w:pBdr>
      <w:shd w:val="clear" w:color="auto" w:fill="969696"/>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20"/>
      <w:szCs w:val="20"/>
    </w:rPr>
  </w:style>
  <w:style w:type="paragraph" w:customStyle="1" w:styleId="464">
    <w:name w:val="默认段落字体 Para Char Char Char Char Char Char Char"/>
    <w:basedOn w:val="1"/>
    <w:qFormat/>
    <w:uiPriority w:val="0"/>
    <w:pPr>
      <w:widowControl w:val="0"/>
      <w:kinsoku/>
      <w:autoSpaceDE/>
      <w:autoSpaceDN/>
      <w:adjustRightInd/>
      <w:snapToGrid/>
      <w:jc w:val="both"/>
      <w:textAlignment w:val="auto"/>
    </w:pPr>
    <w:rPr>
      <w:rFonts w:ascii="Times New Roman" w:hAnsi="Times New Roman" w:eastAsia="宋体" w:cs="Times New Roman"/>
      <w:snapToGrid/>
      <w:color w:val="auto"/>
      <w:kern w:val="2"/>
      <w:szCs w:val="20"/>
    </w:rPr>
  </w:style>
  <w:style w:type="paragraph" w:customStyle="1" w:styleId="465">
    <w:name w:val="标题3，章节第三层"/>
    <w:basedOn w:val="1"/>
    <w:next w:val="292"/>
    <w:qFormat/>
    <w:uiPriority w:val="0"/>
    <w:pPr>
      <w:widowControl w:val="0"/>
      <w:kinsoku/>
      <w:autoSpaceDE/>
      <w:autoSpaceDN/>
      <w:spacing w:before="78" w:line="300" w:lineRule="auto"/>
      <w:jc w:val="both"/>
      <w:textAlignment w:val="auto"/>
      <w:outlineLvl w:val="2"/>
    </w:pPr>
    <w:rPr>
      <w:rFonts w:eastAsia="华文细黑" w:cs="Times New Roman"/>
      <w:snapToGrid/>
      <w:color w:val="auto"/>
      <w:kern w:val="2"/>
      <w:sz w:val="30"/>
      <w:szCs w:val="24"/>
    </w:rPr>
  </w:style>
  <w:style w:type="paragraph" w:customStyle="1" w:styleId="466">
    <w:name w:val="正文文本 New New"/>
    <w:basedOn w:val="1"/>
    <w:qFormat/>
    <w:uiPriority w:val="0"/>
    <w:pPr>
      <w:kinsoku/>
      <w:autoSpaceDE/>
      <w:autoSpaceDN/>
      <w:adjustRightInd/>
      <w:snapToGrid/>
      <w:spacing w:before="60" w:after="60" w:line="360" w:lineRule="auto"/>
      <w:ind w:firstLine="200" w:firstLineChars="200"/>
      <w:jc w:val="both"/>
      <w:textAlignment w:val="auto"/>
    </w:pPr>
    <w:rPr>
      <w:rFonts w:ascii="Times New Roman" w:hAnsi="Times New Roman" w:eastAsia="华文楷体" w:cs="Times New Roman"/>
      <w:snapToGrid/>
      <w:color w:val="auto"/>
      <w:kern w:val="2"/>
      <w:sz w:val="24"/>
      <w:szCs w:val="24"/>
    </w:rPr>
  </w:style>
  <w:style w:type="paragraph" w:customStyle="1" w:styleId="467">
    <w:name w:val="插图"/>
    <w:basedOn w:val="1"/>
    <w:uiPriority w:val="0"/>
    <w:pPr>
      <w:widowControl w:val="0"/>
      <w:tabs>
        <w:tab w:val="left" w:pos="1620"/>
      </w:tabs>
      <w:kinsoku/>
      <w:autoSpaceDE/>
      <w:autoSpaceDN/>
      <w:snapToGrid/>
      <w:jc w:val="center"/>
      <w:textAlignment w:val="auto"/>
    </w:pPr>
    <w:rPr>
      <w:rFonts w:ascii="Times New Roman" w:hAnsi="Times New Roman" w:eastAsia="宋体" w:cs="Times New Roman"/>
      <w:bCs/>
      <w:snapToGrid/>
      <w:kern w:val="2"/>
      <w:szCs w:val="22"/>
    </w:rPr>
  </w:style>
  <w:style w:type="paragraph" w:customStyle="1" w:styleId="468">
    <w:name w:val="xl144"/>
    <w:basedOn w:val="1"/>
    <w:qFormat/>
    <w:uiPriority w:val="0"/>
    <w:pPr>
      <w:pBdr>
        <w:left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469">
    <w:name w:val="xl2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20"/>
      <w:szCs w:val="20"/>
    </w:rPr>
  </w:style>
  <w:style w:type="paragraph" w:customStyle="1" w:styleId="470">
    <w:name w:val="样式"/>
    <w:basedOn w:val="1"/>
    <w:uiPriority w:val="0"/>
    <w:pPr>
      <w:widowControl w:val="0"/>
      <w:kinsoku/>
      <w:adjustRightInd/>
      <w:spacing w:before="120" w:after="120" w:line="360" w:lineRule="auto"/>
      <w:jc w:val="both"/>
      <w:textAlignment w:val="auto"/>
    </w:pPr>
    <w:rPr>
      <w:rFonts w:ascii="宋体" w:hAnsi="Times New Roman" w:eastAsia="宋体" w:cs="Times New Roman"/>
      <w:snapToGrid/>
      <w:color w:val="auto"/>
      <w:kern w:val="2"/>
      <w:sz w:val="24"/>
      <w:szCs w:val="20"/>
    </w:rPr>
  </w:style>
  <w:style w:type="paragraph" w:customStyle="1" w:styleId="471">
    <w:name w:val="xl36"/>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b/>
      <w:bCs/>
      <w:snapToGrid/>
      <w:color w:val="auto"/>
      <w:sz w:val="20"/>
      <w:szCs w:val="20"/>
    </w:rPr>
  </w:style>
  <w:style w:type="paragraph" w:customStyle="1" w:styleId="472">
    <w:name w:val="正文lzq"/>
    <w:basedOn w:val="1"/>
    <w:uiPriority w:val="0"/>
    <w:pPr>
      <w:widowControl w:val="0"/>
      <w:kinsoku/>
      <w:autoSpaceDE/>
      <w:autoSpaceDN/>
      <w:snapToGrid/>
      <w:spacing w:line="360" w:lineRule="auto"/>
      <w:ind w:firstLine="480"/>
      <w:jc w:val="both"/>
    </w:pPr>
    <w:rPr>
      <w:rFonts w:ascii="Times New Roman" w:hAnsi="Times New Roman" w:eastAsia="宋体" w:cs="Times New Roman"/>
      <w:snapToGrid/>
      <w:color w:val="auto"/>
      <w:sz w:val="24"/>
      <w:szCs w:val="20"/>
    </w:rPr>
  </w:style>
  <w:style w:type="paragraph" w:customStyle="1" w:styleId="473">
    <w:name w:val="Char Char"/>
    <w:basedOn w:val="1"/>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474">
    <w:name w:val="Plain Text1"/>
    <w:qFormat/>
    <w:uiPriority w:val="0"/>
    <w:pPr>
      <w:widowControl w:val="0"/>
      <w:jc w:val="both"/>
    </w:pPr>
    <w:rPr>
      <w:rFonts w:ascii="宋体" w:hAnsi="Courier New" w:eastAsia="宋体" w:cs="金山简魏碑"/>
      <w:kern w:val="2"/>
      <w:szCs w:val="21"/>
      <w:lang w:val="en-US" w:eastAsia="zh-CN" w:bidi="ar-SA"/>
    </w:rPr>
  </w:style>
  <w:style w:type="paragraph" w:customStyle="1" w:styleId="475">
    <w:name w:val="xl44"/>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b/>
      <w:bCs/>
      <w:snapToGrid/>
      <w:color w:val="auto"/>
      <w:sz w:val="20"/>
      <w:szCs w:val="20"/>
    </w:rPr>
  </w:style>
  <w:style w:type="paragraph" w:customStyle="1" w:styleId="476">
    <w:name w:val="论文正文"/>
    <w:basedOn w:val="2"/>
    <w:uiPriority w:val="0"/>
    <w:pPr>
      <w:widowControl w:val="0"/>
      <w:kinsoku/>
      <w:autoSpaceDE/>
      <w:autoSpaceDN/>
      <w:adjustRightInd/>
      <w:snapToGrid/>
      <w:spacing w:after="0" w:line="360" w:lineRule="auto"/>
      <w:ind w:left="0" w:leftChars="0" w:firstLine="200" w:firstLineChars="200"/>
      <w:textAlignment w:val="auto"/>
    </w:pPr>
    <w:rPr>
      <w:rFonts w:ascii="Times New Roman" w:hAnsi="Times New Roman" w:eastAsia="仿宋_GB2312" w:cs="Times New Roman"/>
      <w:snapToGrid/>
      <w:color w:val="auto"/>
      <w:kern w:val="2"/>
      <w:sz w:val="28"/>
      <w:szCs w:val="24"/>
    </w:rPr>
  </w:style>
  <w:style w:type="paragraph" w:customStyle="1" w:styleId="477">
    <w:name w:val="CM56"/>
    <w:basedOn w:val="214"/>
    <w:next w:val="214"/>
    <w:qFormat/>
    <w:uiPriority w:val="0"/>
    <w:rPr>
      <w:color w:val="auto"/>
    </w:rPr>
  </w:style>
  <w:style w:type="paragraph" w:customStyle="1" w:styleId="478">
    <w:name w:val="xl125"/>
    <w:basedOn w:val="1"/>
    <w:qFormat/>
    <w:uiPriority w:val="0"/>
    <w:pPr>
      <w:pBdr>
        <w:top w:val="single" w:color="auto" w:sz="4" w:space="0"/>
        <w:left w:val="single" w:color="auto" w:sz="4" w:space="0"/>
        <w:bottom w:val="single" w:color="auto" w:sz="4" w:space="0"/>
        <w:right w:val="single" w:color="auto" w:sz="4" w:space="0"/>
      </w:pBdr>
      <w:shd w:val="clear" w:color="auto" w:fill="CCFFCC"/>
      <w:kinsoku/>
      <w:autoSpaceDE/>
      <w:autoSpaceDN/>
      <w:adjustRightInd/>
      <w:snapToGrid/>
      <w:spacing w:before="100" w:beforeAutospacing="1" w:after="100" w:afterAutospacing="1"/>
      <w:textAlignment w:val="center"/>
    </w:pPr>
    <w:rPr>
      <w:rFonts w:eastAsia="宋体"/>
      <w:snapToGrid/>
      <w:color w:val="auto"/>
      <w:sz w:val="20"/>
      <w:szCs w:val="20"/>
    </w:rPr>
  </w:style>
  <w:style w:type="paragraph" w:customStyle="1" w:styleId="479">
    <w:name w:val="CM47"/>
    <w:basedOn w:val="214"/>
    <w:next w:val="214"/>
    <w:qFormat/>
    <w:uiPriority w:val="0"/>
    <w:pPr>
      <w:spacing w:line="440" w:lineRule="atLeast"/>
    </w:pPr>
    <w:rPr>
      <w:color w:val="auto"/>
    </w:rPr>
  </w:style>
  <w:style w:type="paragraph" w:customStyle="1" w:styleId="480">
    <w:name w:val="greytypebeni"/>
    <w:basedOn w:val="1"/>
    <w:qFormat/>
    <w:uiPriority w:val="0"/>
    <w:pPr>
      <w:kinsoku/>
      <w:autoSpaceDE/>
      <w:autoSpaceDN/>
      <w:adjustRightInd/>
      <w:snapToGrid/>
      <w:textAlignment w:val="auto"/>
    </w:pPr>
    <w:rPr>
      <w:rFonts w:ascii="宋体" w:hAnsi="宋体" w:eastAsia="宋体" w:cs="宋体"/>
      <w:snapToGrid/>
      <w:color w:val="auto"/>
      <w:sz w:val="24"/>
      <w:szCs w:val="24"/>
    </w:rPr>
  </w:style>
  <w:style w:type="paragraph" w:customStyle="1" w:styleId="481">
    <w:name w:val="CM18"/>
    <w:basedOn w:val="214"/>
    <w:next w:val="214"/>
    <w:qFormat/>
    <w:uiPriority w:val="0"/>
    <w:pPr>
      <w:spacing w:line="313" w:lineRule="atLeast"/>
    </w:pPr>
    <w:rPr>
      <w:color w:val="auto"/>
    </w:rPr>
  </w:style>
  <w:style w:type="paragraph" w:customStyle="1" w:styleId="482">
    <w:name w:val="content_lineheight"/>
    <w:basedOn w:val="1"/>
    <w:qFormat/>
    <w:uiPriority w:val="0"/>
    <w:pPr>
      <w:kinsoku/>
      <w:autoSpaceDE/>
      <w:autoSpaceDN/>
      <w:adjustRightInd/>
      <w:snapToGrid/>
      <w:spacing w:before="100" w:beforeAutospacing="1" w:after="100" w:afterAutospacing="1"/>
      <w:textAlignment w:val="auto"/>
    </w:pPr>
    <w:rPr>
      <w:rFonts w:ascii="宋体" w:hAnsi="宋体" w:eastAsia="宋体" w:cs="Times New Roman"/>
      <w:snapToGrid/>
      <w:color w:val="auto"/>
      <w:sz w:val="24"/>
      <w:szCs w:val="24"/>
    </w:rPr>
  </w:style>
  <w:style w:type="paragraph" w:customStyle="1" w:styleId="483">
    <w:name w:val="Item List Char Char"/>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484">
    <w:name w:val="xl174"/>
    <w:basedOn w:val="1"/>
    <w:qFormat/>
    <w:uiPriority w:val="0"/>
    <w:pPr>
      <w:pBdr>
        <w:top w:val="single" w:color="auto" w:sz="4" w:space="0"/>
        <w:left w:val="single" w:color="auto" w:sz="4" w:space="0"/>
        <w:bottom w:val="double" w:color="auto" w:sz="6" w:space="0"/>
        <w:right w:val="single" w:color="auto" w:sz="4" w:space="0"/>
      </w:pBdr>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485">
    <w:name w:val="xl37"/>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auto"/>
    </w:pPr>
    <w:rPr>
      <w:rFonts w:ascii="宋体" w:hAnsi="宋体" w:eastAsia="宋体" w:cs="宋体"/>
      <w:b/>
      <w:bCs/>
      <w:i/>
      <w:iCs/>
      <w:snapToGrid/>
      <w:color w:val="auto"/>
      <w:sz w:val="20"/>
      <w:szCs w:val="20"/>
    </w:rPr>
  </w:style>
  <w:style w:type="paragraph" w:customStyle="1" w:styleId="486">
    <w:name w:val="Char Char3"/>
    <w:basedOn w:val="1"/>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487">
    <w:name w:val="xl171"/>
    <w:basedOn w:val="1"/>
    <w:qFormat/>
    <w:uiPriority w:val="0"/>
    <w:pPr>
      <w:pBdr>
        <w:top w:val="single" w:color="auto" w:sz="4" w:space="0"/>
        <w:left w:val="double" w:color="auto" w:sz="6" w:space="0"/>
        <w:bottom w:val="double" w:color="auto" w:sz="6" w:space="0"/>
        <w:right w:val="single" w:color="auto" w:sz="4" w:space="0"/>
      </w:pBdr>
      <w:shd w:val="clear" w:color="000000" w:fill="FFFFFF"/>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488">
    <w:name w:val="Blockquote"/>
    <w:basedOn w:val="1"/>
    <w:qFormat/>
    <w:uiPriority w:val="0"/>
    <w:pPr>
      <w:widowControl w:val="0"/>
      <w:kinsoku/>
      <w:snapToGrid/>
      <w:spacing w:before="100" w:after="100"/>
      <w:ind w:left="360" w:right="360"/>
      <w:textAlignment w:val="auto"/>
    </w:pPr>
    <w:rPr>
      <w:rFonts w:ascii="Calibri" w:hAnsi="Calibri" w:eastAsia="宋体" w:cs="黑体"/>
      <w:snapToGrid/>
      <w:color w:val="auto"/>
      <w:sz w:val="24"/>
      <w:szCs w:val="22"/>
    </w:rPr>
  </w:style>
  <w:style w:type="paragraph" w:customStyle="1" w:styleId="489">
    <w:name w:val="正文--表格内正文"/>
    <w:basedOn w:val="1"/>
    <w:uiPriority w:val="0"/>
    <w:pPr>
      <w:widowControl w:val="0"/>
      <w:kinsoku/>
      <w:autoSpaceDE/>
      <w:autoSpaceDN/>
      <w:adjustRightInd/>
      <w:snapToGrid/>
      <w:spacing w:beforeLines="50" w:line="0" w:lineRule="atLeast"/>
      <w:jc w:val="center"/>
      <w:textAlignment w:val="auto"/>
    </w:pPr>
    <w:rPr>
      <w:rFonts w:ascii="宋体" w:hAnsi="宋体" w:eastAsia="宋体" w:cs="Times New Roman"/>
      <w:snapToGrid/>
      <w:kern w:val="2"/>
      <w:sz w:val="24"/>
      <w:szCs w:val="24"/>
    </w:rPr>
  </w:style>
  <w:style w:type="paragraph" w:customStyle="1" w:styleId="490">
    <w:name w:val="xl132"/>
    <w:basedOn w:val="1"/>
    <w:qFormat/>
    <w:uiPriority w:val="0"/>
    <w:pPr>
      <w:pBdr>
        <w:top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color w:val="auto"/>
      <w:sz w:val="20"/>
      <w:szCs w:val="20"/>
    </w:rPr>
  </w:style>
  <w:style w:type="paragraph" w:customStyle="1" w:styleId="491">
    <w:name w:val="xl114"/>
    <w:basedOn w:val="1"/>
    <w:qFormat/>
    <w:uiPriority w:val="0"/>
    <w:pPr>
      <w:pBdr>
        <w:top w:val="single" w:color="auto" w:sz="4" w:space="0"/>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492">
    <w:name w:val="xl85"/>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ascii="仿宋_GB2312" w:hAnsi="宋体" w:eastAsia="仿宋_GB2312" w:cs="仿宋_GB2312"/>
      <w:snapToGrid/>
      <w:sz w:val="20"/>
      <w:szCs w:val="20"/>
    </w:rPr>
  </w:style>
  <w:style w:type="paragraph" w:customStyle="1" w:styleId="493">
    <w:name w:val="xl3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Times New Roman" w:hAnsi="Times New Roman" w:eastAsia="宋体" w:cs="Times New Roman"/>
      <w:b/>
      <w:bCs/>
      <w:i/>
      <w:iCs/>
      <w:snapToGrid/>
      <w:color w:val="auto"/>
      <w:sz w:val="20"/>
      <w:szCs w:val="20"/>
    </w:rPr>
  </w:style>
  <w:style w:type="paragraph" w:customStyle="1" w:styleId="494">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95">
    <w:name w:val="正文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96">
    <w:name w:val="正文 New New New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497">
    <w:name w:val="xl3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ascii="宋体" w:hAnsi="宋体" w:eastAsia="宋体" w:cs="宋体"/>
      <w:b/>
      <w:bCs/>
      <w:i/>
      <w:iCs/>
      <w:snapToGrid/>
      <w:color w:val="auto"/>
      <w:sz w:val="20"/>
      <w:szCs w:val="20"/>
    </w:rPr>
  </w:style>
  <w:style w:type="paragraph" w:customStyle="1" w:styleId="498">
    <w:name w:val="纯文本 New New New"/>
    <w:basedOn w:val="319"/>
    <w:qFormat/>
    <w:uiPriority w:val="0"/>
    <w:rPr>
      <w:rFonts w:ascii="宋体" w:hAnsi="Courier New"/>
    </w:rPr>
  </w:style>
  <w:style w:type="paragraph" w:customStyle="1" w:styleId="499">
    <w:name w:val="2"/>
    <w:basedOn w:val="1"/>
    <w:next w:val="225"/>
    <w:qFormat/>
    <w:uiPriority w:val="0"/>
    <w:pPr>
      <w:widowControl w:val="0"/>
      <w:kinsoku/>
      <w:autoSpaceDE/>
      <w:autoSpaceDN/>
      <w:adjustRightInd/>
      <w:snapToGrid/>
      <w:spacing w:after="120"/>
      <w:ind w:left="420" w:leftChars="200"/>
      <w:jc w:val="both"/>
      <w:textAlignment w:val="auto"/>
    </w:pPr>
    <w:rPr>
      <w:rFonts w:ascii="Times New Roman" w:hAnsi="Times New Roman" w:eastAsia="MS Gothic" w:cs="Times New Roman"/>
      <w:snapToGrid/>
      <w:color w:val="auto"/>
      <w:kern w:val="2"/>
    </w:rPr>
  </w:style>
  <w:style w:type="paragraph" w:customStyle="1" w:styleId="500">
    <w:name w:val="标准小四"/>
    <w:basedOn w:val="1"/>
    <w:uiPriority w:val="0"/>
    <w:pPr>
      <w:widowControl w:val="0"/>
      <w:kinsoku/>
      <w:autoSpaceDE/>
      <w:autoSpaceDN/>
      <w:adjustRightInd/>
      <w:snapToGrid/>
      <w:spacing w:line="360" w:lineRule="auto"/>
      <w:ind w:firstLine="480" w:firstLineChars="200"/>
      <w:jc w:val="both"/>
      <w:textAlignment w:val="auto"/>
    </w:pPr>
    <w:rPr>
      <w:rFonts w:eastAsia="宋体" w:cs="Times New Roman"/>
      <w:snapToGrid/>
      <w:color w:val="auto"/>
      <w:kern w:val="2"/>
      <w:sz w:val="24"/>
    </w:rPr>
  </w:style>
  <w:style w:type="paragraph" w:customStyle="1" w:styleId="501">
    <w:name w:val="Char Char Char Char Char Char Char Char Char Char2 Char Char Char1"/>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502">
    <w:name w:val="xl72"/>
    <w:basedOn w:val="1"/>
    <w:qFormat/>
    <w:uiPriority w:val="0"/>
    <w:pPr>
      <w:pBdr>
        <w:top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503">
    <w:name w:val="xl77"/>
    <w:basedOn w:val="1"/>
    <w:qFormat/>
    <w:uiPriority w:val="0"/>
    <w:pPr>
      <w:pBdr>
        <w:top w:val="double" w:color="auto" w:sz="6"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504">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05">
    <w:name w:val="样式 样式 首行缩进:  0.74 厘米 行距: 1.5 倍行距 + 段后: 0.5 行"/>
    <w:basedOn w:val="1"/>
    <w:qFormat/>
    <w:uiPriority w:val="0"/>
    <w:pPr>
      <w:widowControl w:val="0"/>
      <w:kinsoku/>
      <w:autoSpaceDE/>
      <w:autoSpaceDN/>
      <w:adjustRightInd/>
      <w:snapToGrid/>
      <w:spacing w:line="360" w:lineRule="auto"/>
      <w:ind w:firstLine="420"/>
      <w:jc w:val="both"/>
      <w:textAlignment w:val="auto"/>
    </w:pPr>
    <w:rPr>
      <w:rFonts w:ascii="楷体_GB2312" w:hAnsi="Times New Roman" w:eastAsia="楷体_GB2312" w:cs="Times New Roman"/>
      <w:bCs/>
      <w:snapToGrid/>
      <w:color w:val="auto"/>
      <w:kern w:val="2"/>
      <w:sz w:val="24"/>
      <w:szCs w:val="20"/>
    </w:rPr>
  </w:style>
  <w:style w:type="paragraph" w:customStyle="1" w:styleId="506">
    <w:name w:val="font5"/>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18"/>
      <w:szCs w:val="18"/>
    </w:rPr>
  </w:style>
  <w:style w:type="paragraph" w:customStyle="1" w:styleId="507">
    <w:name w:val="页脚 New"/>
    <w:basedOn w:val="1"/>
    <w:qFormat/>
    <w:uiPriority w:val="0"/>
    <w:pPr>
      <w:widowControl w:val="0"/>
      <w:tabs>
        <w:tab w:val="center" w:pos="4153"/>
        <w:tab w:val="right" w:pos="8306"/>
      </w:tabs>
      <w:kinsoku/>
      <w:autoSpaceDE/>
      <w:autoSpaceDN/>
      <w:adjustRightInd/>
      <w:jc w:val="both"/>
      <w:textAlignment w:val="auto"/>
    </w:pPr>
    <w:rPr>
      <w:rFonts w:ascii="Times New Roman" w:hAnsi="Times New Roman" w:eastAsia="宋体" w:cs="Times New Roman"/>
      <w:snapToGrid/>
      <w:color w:val="auto"/>
      <w:kern w:val="2"/>
      <w:sz w:val="18"/>
      <w:szCs w:val="20"/>
    </w:rPr>
  </w:style>
  <w:style w:type="paragraph" w:customStyle="1" w:styleId="508">
    <w:name w:val="tableau"/>
    <w:basedOn w:val="1"/>
    <w:qFormat/>
    <w:uiPriority w:val="0"/>
    <w:pPr>
      <w:kinsoku/>
      <w:autoSpaceDE/>
      <w:autoSpaceDN/>
      <w:adjustRightInd/>
      <w:snapToGrid/>
      <w:spacing w:before="20" w:after="20"/>
      <w:jc w:val="center"/>
      <w:textAlignment w:val="auto"/>
    </w:pPr>
    <w:rPr>
      <w:rFonts w:eastAsia="宋体" w:cs="Times New Roman"/>
      <w:snapToGrid/>
      <w:color w:val="auto"/>
      <w:sz w:val="16"/>
      <w:szCs w:val="20"/>
      <w:lang w:val="en-GB" w:eastAsia="en-US"/>
    </w:rPr>
  </w:style>
  <w:style w:type="paragraph" w:customStyle="1" w:styleId="509">
    <w:name w:val="font16"/>
    <w:basedOn w:val="1"/>
    <w:qFormat/>
    <w:uiPriority w:val="0"/>
    <w:pPr>
      <w:kinsoku/>
      <w:autoSpaceDE/>
      <w:autoSpaceDN/>
      <w:adjustRightInd/>
      <w:snapToGrid/>
      <w:spacing w:before="100" w:beforeAutospacing="1" w:after="100" w:afterAutospacing="1"/>
      <w:textAlignment w:val="auto"/>
    </w:pPr>
    <w:rPr>
      <w:rFonts w:eastAsia="宋体"/>
      <w:snapToGrid/>
      <w:sz w:val="20"/>
      <w:szCs w:val="20"/>
    </w:rPr>
  </w:style>
  <w:style w:type="paragraph" w:customStyle="1" w:styleId="510">
    <w:name w:val="标题 31"/>
    <w:basedOn w:val="511"/>
    <w:next w:val="511"/>
    <w:qFormat/>
    <w:uiPriority w:val="0"/>
    <w:pPr>
      <w:keepNext/>
      <w:keepLines/>
      <w:spacing w:before="260" w:after="260" w:line="416" w:lineRule="auto"/>
      <w:ind w:firstLine="0" w:firstLineChars="0"/>
      <w:outlineLvl w:val="2"/>
    </w:pPr>
    <w:rPr>
      <w:b/>
      <w:bCs/>
      <w:sz w:val="32"/>
      <w:szCs w:val="32"/>
    </w:rPr>
  </w:style>
  <w:style w:type="paragraph" w:customStyle="1" w:styleId="511">
    <w:name w:val="正文11"/>
    <w:basedOn w:val="1"/>
    <w:next w:val="1"/>
    <w:qFormat/>
    <w:uiPriority w:val="0"/>
    <w:pPr>
      <w:widowControl w:val="0"/>
      <w:kinsoku/>
      <w:autoSpaceDE/>
      <w:autoSpaceDN/>
      <w:adjustRightInd/>
      <w:snapToGrid/>
      <w:spacing w:before="156" w:line="360" w:lineRule="auto"/>
      <w:ind w:firstLine="510" w:firstLineChars="200"/>
      <w:jc w:val="both"/>
      <w:textAlignment w:val="auto"/>
    </w:pPr>
    <w:rPr>
      <w:rFonts w:ascii="Times New Roman" w:hAnsi="Times New Roman" w:eastAsia="宋体" w:cs="Times New Roman"/>
      <w:snapToGrid/>
      <w:color w:val="auto"/>
      <w:kern w:val="2"/>
      <w:sz w:val="24"/>
      <w:szCs w:val="20"/>
    </w:rPr>
  </w:style>
  <w:style w:type="paragraph" w:customStyle="1" w:styleId="512">
    <w:name w:val="_Style 42"/>
    <w:basedOn w:val="1"/>
    <w:next w:val="22"/>
    <w:qFormat/>
    <w:uiPriority w:val="0"/>
    <w:pPr>
      <w:widowControl w:val="0"/>
      <w:kinsoku/>
      <w:autoSpaceDE/>
      <w:autoSpaceDN/>
      <w:adjustRightInd/>
      <w:snapToGrid/>
      <w:jc w:val="both"/>
      <w:textAlignment w:val="auto"/>
    </w:pPr>
    <w:rPr>
      <w:rFonts w:ascii="楷体_GB2312" w:eastAsia="楷体_GB2312" w:cs="Times New Roman"/>
      <w:snapToGrid/>
      <w:color w:val="auto"/>
      <w:kern w:val="2"/>
      <w:sz w:val="28"/>
      <w:szCs w:val="20"/>
    </w:rPr>
  </w:style>
  <w:style w:type="paragraph" w:customStyle="1" w:styleId="513">
    <w:name w:val="xl108"/>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ascii="仿宋_GB2312" w:hAnsi="宋体" w:eastAsia="仿宋_GB2312" w:cs="仿宋_GB2312"/>
      <w:snapToGrid/>
      <w:sz w:val="18"/>
      <w:szCs w:val="18"/>
    </w:rPr>
  </w:style>
  <w:style w:type="paragraph" w:customStyle="1" w:styleId="514">
    <w:name w:val="CM25"/>
    <w:basedOn w:val="214"/>
    <w:next w:val="214"/>
    <w:qFormat/>
    <w:uiPriority w:val="0"/>
    <w:pPr>
      <w:spacing w:line="440" w:lineRule="atLeast"/>
    </w:pPr>
    <w:rPr>
      <w:color w:val="auto"/>
    </w:rPr>
  </w:style>
  <w:style w:type="paragraph" w:customStyle="1" w:styleId="515">
    <w:name w:val="font15"/>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b/>
      <w:bCs/>
      <w:snapToGrid/>
      <w:color w:val="auto"/>
      <w:sz w:val="32"/>
      <w:szCs w:val="32"/>
    </w:rPr>
  </w:style>
  <w:style w:type="paragraph" w:customStyle="1" w:styleId="516">
    <w:name w:val="CM99"/>
    <w:basedOn w:val="214"/>
    <w:next w:val="214"/>
    <w:qFormat/>
    <w:uiPriority w:val="0"/>
    <w:pPr>
      <w:spacing w:after="443"/>
    </w:pPr>
    <w:rPr>
      <w:color w:val="auto"/>
      <w:szCs w:val="20"/>
    </w:rPr>
  </w:style>
  <w:style w:type="paragraph" w:customStyle="1" w:styleId="517">
    <w:name w:val="xl101"/>
    <w:basedOn w:val="1"/>
    <w:qFormat/>
    <w:uiPriority w:val="0"/>
    <w:pPr>
      <w:pBdr>
        <w:top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518">
    <w:name w:val="xl110"/>
    <w:basedOn w:val="1"/>
    <w:qFormat/>
    <w:uiPriority w:val="0"/>
    <w:pPr>
      <w:pBdr>
        <w:top w:val="single" w:color="auto" w:sz="4" w:space="0"/>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519">
    <w:name w:val="xl160"/>
    <w:basedOn w:val="1"/>
    <w:qFormat/>
    <w:uiPriority w:val="0"/>
    <w:pPr>
      <w:pBdr>
        <w:left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520">
    <w:name w:val="xl63"/>
    <w:basedOn w:val="1"/>
    <w:qFormat/>
    <w:uiPriority w:val="0"/>
    <w:pPr>
      <w:pBdr>
        <w:top w:val="single" w:color="auto" w:sz="4" w:space="0"/>
        <w:left w:val="single" w:color="auto" w:sz="4" w:space="0"/>
        <w:bottom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20"/>
      <w:szCs w:val="20"/>
    </w:rPr>
  </w:style>
  <w:style w:type="paragraph" w:customStyle="1" w:styleId="521">
    <w:name w:val="CM93"/>
    <w:basedOn w:val="214"/>
    <w:next w:val="214"/>
    <w:qFormat/>
    <w:uiPriority w:val="0"/>
    <w:pPr>
      <w:spacing w:after="628"/>
    </w:pPr>
    <w:rPr>
      <w:color w:val="auto"/>
    </w:rPr>
  </w:style>
  <w:style w:type="paragraph" w:customStyle="1" w:styleId="522">
    <w:name w:val="CM24"/>
    <w:basedOn w:val="214"/>
    <w:next w:val="214"/>
    <w:qFormat/>
    <w:uiPriority w:val="0"/>
    <w:pPr>
      <w:spacing w:line="440" w:lineRule="atLeast"/>
    </w:pPr>
    <w:rPr>
      <w:color w:val="auto"/>
    </w:rPr>
  </w:style>
  <w:style w:type="paragraph" w:customStyle="1" w:styleId="523">
    <w:name w:val="CM91"/>
    <w:basedOn w:val="214"/>
    <w:next w:val="214"/>
    <w:qFormat/>
    <w:uiPriority w:val="0"/>
    <w:pPr>
      <w:spacing w:after="160"/>
    </w:pPr>
    <w:rPr>
      <w:color w:val="auto"/>
      <w:szCs w:val="20"/>
    </w:rPr>
  </w:style>
  <w:style w:type="paragraph" w:customStyle="1" w:styleId="524">
    <w:name w:val="项目符号，一级"/>
    <w:basedOn w:val="292"/>
    <w:next w:val="292"/>
    <w:uiPriority w:val="0"/>
    <w:pPr>
      <w:tabs>
        <w:tab w:val="left" w:pos="1320"/>
      </w:tabs>
      <w:spacing w:line="240" w:lineRule="atLeast"/>
      <w:ind w:left="376" w:leftChars="179" w:firstLine="0"/>
    </w:pPr>
    <w:rPr>
      <w:bCs w:val="0"/>
      <w:color w:val="000000"/>
      <w:szCs w:val="24"/>
    </w:rPr>
  </w:style>
  <w:style w:type="paragraph" w:customStyle="1" w:styleId="525">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526">
    <w:name w:val="xl126"/>
    <w:basedOn w:val="1"/>
    <w:qFormat/>
    <w:uiPriority w:val="0"/>
    <w:pPr>
      <w:pBdr>
        <w:top w:val="single" w:color="auto" w:sz="4" w:space="0"/>
        <w:left w:val="double" w:color="auto" w:sz="6" w:space="0"/>
        <w:bottom w:val="single" w:color="auto" w:sz="4" w:space="0"/>
        <w:right w:val="single" w:color="auto" w:sz="4" w:space="0"/>
      </w:pBdr>
      <w:kinsoku/>
      <w:autoSpaceDE/>
      <w:autoSpaceDN/>
      <w:adjustRightInd/>
      <w:snapToGrid/>
      <w:spacing w:before="100" w:beforeAutospacing="1" w:after="100" w:afterAutospacing="1"/>
      <w:textAlignment w:val="auto"/>
    </w:pPr>
    <w:rPr>
      <w:rFonts w:eastAsia="宋体"/>
      <w:snapToGrid/>
      <w:color w:val="auto"/>
      <w:sz w:val="20"/>
      <w:szCs w:val="20"/>
    </w:rPr>
  </w:style>
  <w:style w:type="paragraph" w:customStyle="1" w:styleId="527">
    <w:name w:val="正文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528">
    <w:name w:val="xl139"/>
    <w:basedOn w:val="1"/>
    <w:qFormat/>
    <w:uiPriority w:val="0"/>
    <w:pPr>
      <w:pBdr>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529">
    <w:name w:val="表头"/>
    <w:basedOn w:val="1"/>
    <w:qFormat/>
    <w:uiPriority w:val="0"/>
    <w:pPr>
      <w:widowControl w:val="0"/>
      <w:kinsoku/>
      <w:autoSpaceDE/>
      <w:autoSpaceDN/>
      <w:adjustRightInd/>
      <w:snapToGrid/>
      <w:spacing w:before="160" w:after="60" w:line="312" w:lineRule="exact"/>
      <w:jc w:val="both"/>
    </w:pPr>
    <w:rPr>
      <w:rFonts w:hint="eastAsia" w:ascii="EU-F1" w:hAnsi="方正仿宋_GBK" w:eastAsia="黑体" w:cs="Times New Roman"/>
      <w:snapToGrid/>
      <w:color w:val="auto"/>
      <w:kern w:val="2"/>
      <w:szCs w:val="20"/>
    </w:rPr>
  </w:style>
  <w:style w:type="paragraph" w:customStyle="1" w:styleId="530">
    <w:name w:val="xl134"/>
    <w:basedOn w:val="1"/>
    <w:qFormat/>
    <w:uiPriority w:val="0"/>
    <w:pPr>
      <w:kinsoku/>
      <w:autoSpaceDE/>
      <w:autoSpaceDN/>
      <w:adjustRightInd/>
      <w:snapToGrid/>
      <w:spacing w:before="100" w:beforeAutospacing="1" w:after="100" w:afterAutospacing="1"/>
      <w:textAlignment w:val="auto"/>
    </w:pPr>
    <w:rPr>
      <w:rFonts w:eastAsia="宋体"/>
      <w:snapToGrid/>
      <w:color w:val="auto"/>
      <w:sz w:val="20"/>
      <w:szCs w:val="20"/>
    </w:rPr>
  </w:style>
  <w:style w:type="paragraph" w:customStyle="1" w:styleId="531">
    <w:name w:val="列出段落_0"/>
    <w:basedOn w:val="358"/>
    <w:qFormat/>
    <w:uiPriority w:val="0"/>
  </w:style>
  <w:style w:type="paragraph" w:customStyle="1" w:styleId="532">
    <w:name w:val="xl168"/>
    <w:basedOn w:val="1"/>
    <w:qFormat/>
    <w:uiPriority w:val="0"/>
    <w:pPr>
      <w:pBdr>
        <w:top w:val="single" w:color="auto" w:sz="4" w:space="0"/>
        <w:left w:val="single" w:color="auto" w:sz="4" w:space="0"/>
        <w:bottom w:val="double" w:color="auto" w:sz="6" w:space="0"/>
        <w:right w:val="single" w:color="auto" w:sz="4" w:space="0"/>
      </w:pBdr>
      <w:shd w:val="clear" w:color="000000" w:fill="FFFFFF"/>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533">
    <w:name w:val="样式 标题 2 + (西文) 方正书宋简体 (中文) 方正黑体简体 非加粗 黑色 行距: 固定值 15 磅1"/>
    <w:basedOn w:val="4"/>
    <w:qFormat/>
    <w:uiPriority w:val="0"/>
    <w:pPr>
      <w:tabs>
        <w:tab w:val="left" w:pos="1134"/>
      </w:tabs>
      <w:spacing w:before="0" w:after="0" w:line="300" w:lineRule="exact"/>
    </w:pPr>
    <w:rPr>
      <w:rFonts w:ascii="方正书宋简体" w:eastAsia="方正小标宋简体" w:cs="宋体"/>
      <w:b w:val="0"/>
      <w:color w:val="000000"/>
      <w:kern w:val="0"/>
      <w:szCs w:val="20"/>
    </w:rPr>
  </w:style>
  <w:style w:type="paragraph" w:customStyle="1" w:styleId="534">
    <w:name w:val="正文 New New New New New New New New New New New New New New New New New New New New New New New New New New New New New New"/>
    <w:qFormat/>
    <w:uiPriority w:val="0"/>
    <w:pPr>
      <w:widowControl w:val="0"/>
      <w:topLinePunct/>
      <w:jc w:val="both"/>
    </w:pPr>
    <w:rPr>
      <w:rFonts w:ascii="Calibri" w:hAnsi="Calibri" w:eastAsia="宋体" w:cs="Times New Roman"/>
      <w:kern w:val="2"/>
      <w:sz w:val="21"/>
      <w:lang w:val="en-US" w:eastAsia="zh-CN" w:bidi="ar-SA"/>
    </w:rPr>
  </w:style>
  <w:style w:type="paragraph" w:customStyle="1" w:styleId="535">
    <w:name w:val="正文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36">
    <w:name w:val="Char Char Char Char1 Char Char Char Char"/>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537">
    <w:name w:val="修订1"/>
    <w:qFormat/>
    <w:uiPriority w:val="0"/>
    <w:rPr>
      <w:rFonts w:ascii="Times New Roman" w:hAnsi="Times New Roman" w:eastAsia="宋体" w:cs="Times New Roman"/>
      <w:kern w:val="2"/>
      <w:sz w:val="21"/>
      <w:szCs w:val="24"/>
      <w:lang w:val="en-US" w:eastAsia="zh-CN" w:bidi="ar-SA"/>
    </w:rPr>
  </w:style>
  <w:style w:type="paragraph" w:customStyle="1" w:styleId="538">
    <w:name w:val="样式1"/>
    <w:basedOn w:val="1"/>
    <w:qFormat/>
    <w:uiPriority w:val="0"/>
    <w:pPr>
      <w:widowControl w:val="0"/>
      <w:kinsoku/>
      <w:autoSpaceDE/>
      <w:autoSpaceDN/>
      <w:adjustRightInd/>
      <w:snapToGrid/>
      <w:spacing w:line="300" w:lineRule="auto"/>
      <w:ind w:firstLine="480" w:firstLineChars="200"/>
      <w:jc w:val="both"/>
      <w:textAlignment w:val="auto"/>
    </w:pPr>
    <w:rPr>
      <w:rFonts w:ascii="Times New Roman" w:hAnsi="Times New Roman" w:eastAsia="宋体" w:cs="Times New Roman"/>
      <w:snapToGrid/>
      <w:color w:val="auto"/>
      <w:kern w:val="2"/>
      <w:sz w:val="24"/>
      <w:szCs w:val="24"/>
    </w:rPr>
  </w:style>
  <w:style w:type="paragraph" w:customStyle="1" w:styleId="539">
    <w:name w:val="Bullets L1"/>
    <w:basedOn w:val="1"/>
    <w:qFormat/>
    <w:uiPriority w:val="0"/>
    <w:pPr>
      <w:tabs>
        <w:tab w:val="left" w:pos="360"/>
      </w:tabs>
      <w:kinsoku/>
      <w:autoSpaceDE/>
      <w:autoSpaceDN/>
      <w:adjustRightInd/>
      <w:snapToGrid/>
      <w:spacing w:before="60" w:after="60"/>
      <w:ind w:left="360" w:hanging="360"/>
      <w:textAlignment w:val="auto"/>
    </w:pPr>
    <w:rPr>
      <w:rFonts w:eastAsia="宋体" w:cs="Times New Roman"/>
      <w:snapToGrid/>
      <w:color w:val="auto"/>
      <w:sz w:val="20"/>
      <w:szCs w:val="20"/>
    </w:rPr>
  </w:style>
  <w:style w:type="paragraph" w:customStyle="1" w:styleId="540">
    <w:name w:val="Char Char Char Char Char Char Char1"/>
    <w:basedOn w:val="1"/>
    <w:qFormat/>
    <w:uiPriority w:val="0"/>
    <w:pPr>
      <w:keepNext/>
      <w:tabs>
        <w:tab w:val="left" w:pos="425"/>
      </w:tabs>
      <w:kinsoku/>
      <w:snapToGrid/>
      <w:spacing w:before="80" w:after="80"/>
      <w:ind w:hanging="425"/>
      <w:jc w:val="both"/>
      <w:textAlignment w:val="auto"/>
    </w:pPr>
    <w:rPr>
      <w:rFonts w:eastAsia="宋体"/>
      <w:snapToGrid/>
      <w:color w:val="auto"/>
      <w:kern w:val="2"/>
      <w:sz w:val="20"/>
      <w:szCs w:val="20"/>
    </w:rPr>
  </w:style>
  <w:style w:type="paragraph" w:customStyle="1" w:styleId="541">
    <w:name w:val="CM103"/>
    <w:basedOn w:val="214"/>
    <w:next w:val="214"/>
    <w:qFormat/>
    <w:uiPriority w:val="0"/>
    <w:pPr>
      <w:spacing w:after="1508"/>
    </w:pPr>
    <w:rPr>
      <w:color w:val="auto"/>
    </w:rPr>
  </w:style>
  <w:style w:type="paragraph" w:customStyle="1" w:styleId="54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543">
    <w:name w:val="CM31"/>
    <w:basedOn w:val="214"/>
    <w:next w:val="214"/>
    <w:qFormat/>
    <w:uiPriority w:val="0"/>
    <w:pPr>
      <w:spacing w:line="400" w:lineRule="atLeast"/>
    </w:pPr>
    <w:rPr>
      <w:color w:val="auto"/>
    </w:rPr>
  </w:style>
  <w:style w:type="paragraph" w:customStyle="1" w:styleId="544">
    <w:name w:val="公文标题 2"/>
    <w:basedOn w:val="1"/>
    <w:next w:val="545"/>
    <w:uiPriority w:val="0"/>
    <w:pPr>
      <w:widowControl w:val="0"/>
      <w:kinsoku/>
      <w:autoSpaceDE/>
      <w:autoSpaceDN/>
      <w:adjustRightInd/>
      <w:snapToGrid/>
      <w:jc w:val="both"/>
      <w:textAlignment w:val="auto"/>
      <w:outlineLvl w:val="1"/>
    </w:pPr>
    <w:rPr>
      <w:rFonts w:ascii="仿宋_GB2312" w:hAnsi="宋体" w:eastAsia="仿宋_GB2312" w:cs="Times New Roman"/>
      <w:snapToGrid/>
      <w:color w:val="auto"/>
      <w:kern w:val="28"/>
      <w:sz w:val="28"/>
      <w:szCs w:val="24"/>
    </w:rPr>
  </w:style>
  <w:style w:type="paragraph" w:customStyle="1" w:styleId="545">
    <w:name w:val="公文正文"/>
    <w:basedOn w:val="23"/>
    <w:qFormat/>
    <w:uiPriority w:val="0"/>
    <w:pPr>
      <w:ind w:firstLine="200" w:firstLineChars="200"/>
    </w:pPr>
    <w:rPr>
      <w:rFonts w:ascii="仿宋_GB2312" w:hAnsi="宋体" w:eastAsia="仿宋_GB2312"/>
      <w:kern w:val="28"/>
      <w:sz w:val="28"/>
      <w:szCs w:val="24"/>
    </w:rPr>
  </w:style>
  <w:style w:type="paragraph" w:customStyle="1" w:styleId="546">
    <w:name w:val="xl38"/>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auto"/>
    </w:pPr>
    <w:rPr>
      <w:rFonts w:ascii="宋体" w:hAnsi="宋体" w:eastAsia="宋体" w:cs="宋体"/>
      <w:b/>
      <w:bCs/>
      <w:snapToGrid/>
      <w:color w:val="auto"/>
      <w:sz w:val="20"/>
      <w:szCs w:val="20"/>
    </w:rPr>
  </w:style>
  <w:style w:type="paragraph" w:customStyle="1" w:styleId="547">
    <w:name w:val="样式 段后: 0.25 行"/>
    <w:basedOn w:val="1"/>
    <w:qFormat/>
    <w:uiPriority w:val="0"/>
    <w:pPr>
      <w:kinsoku/>
      <w:autoSpaceDE/>
      <w:autoSpaceDN/>
      <w:adjustRightInd/>
      <w:snapToGrid/>
      <w:spacing w:afterLines="25" w:line="300" w:lineRule="auto"/>
      <w:ind w:firstLine="420" w:firstLineChars="200"/>
      <w:textAlignment w:val="auto"/>
    </w:pPr>
    <w:rPr>
      <w:rFonts w:eastAsia="宋体" w:cs="宋体"/>
      <w:snapToGrid/>
      <w:color w:val="auto"/>
      <w:sz w:val="22"/>
      <w:szCs w:val="20"/>
      <w:lang w:eastAsia="en-US" w:bidi="en-US"/>
    </w:rPr>
  </w:style>
  <w:style w:type="paragraph" w:customStyle="1" w:styleId="548">
    <w:name w:val="xl115"/>
    <w:basedOn w:val="1"/>
    <w:qFormat/>
    <w:uiPriority w:val="0"/>
    <w:pPr>
      <w:pBdr>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549">
    <w:name w:val="首消息标题"/>
    <w:basedOn w:val="44"/>
    <w:next w:val="44"/>
    <w:qFormat/>
    <w:uiPriority w:val="0"/>
    <w:pPr>
      <w:keepLines/>
      <w:widowControl/>
      <w:pBdr>
        <w:top w:val="none" w:color="auto" w:sz="0" w:space="0"/>
        <w:left w:val="none" w:color="auto" w:sz="0" w:space="0"/>
        <w:bottom w:val="none" w:color="auto" w:sz="0" w:space="0"/>
        <w:right w:val="none" w:color="auto" w:sz="0" w:space="0"/>
      </w:pBdr>
      <w:shd w:val="clear" w:color="auto" w:fill="auto"/>
      <w:tabs>
        <w:tab w:val="left" w:pos="720"/>
        <w:tab w:val="right" w:pos="8640"/>
      </w:tabs>
      <w:spacing w:after="40" w:line="440" w:lineRule="atLeast"/>
      <w:ind w:left="0" w:leftChars="0" w:firstLine="0" w:firstLineChars="0"/>
      <w:jc w:val="left"/>
    </w:pPr>
    <w:rPr>
      <w:kern w:val="0"/>
      <w:sz w:val="21"/>
      <w:szCs w:val="20"/>
    </w:rPr>
  </w:style>
  <w:style w:type="paragraph" w:customStyle="1" w:styleId="550">
    <w:name w:val="xl167"/>
    <w:basedOn w:val="1"/>
    <w:qFormat/>
    <w:uiPriority w:val="0"/>
    <w:pPr>
      <w:pBdr>
        <w:top w:val="single" w:color="auto" w:sz="4" w:space="0"/>
        <w:left w:val="single" w:color="auto" w:sz="4" w:space="0"/>
        <w:bottom w:val="double" w:color="auto" w:sz="6" w:space="0"/>
        <w:right w:val="single" w:color="auto" w:sz="4" w:space="0"/>
      </w:pBdr>
      <w:shd w:val="clear" w:color="000000" w:fill="FFFFFF"/>
      <w:kinsoku/>
      <w:autoSpaceDE/>
      <w:autoSpaceDN/>
      <w:adjustRightInd/>
      <w:snapToGrid/>
      <w:spacing w:before="100" w:beforeAutospacing="1" w:after="100" w:afterAutospacing="1"/>
      <w:jc w:val="both"/>
      <w:textAlignment w:val="auto"/>
    </w:pPr>
    <w:rPr>
      <w:rFonts w:ascii="宋体" w:hAnsi="宋体" w:eastAsia="宋体" w:cs="Times New Roman"/>
      <w:snapToGrid/>
      <w:color w:val="auto"/>
      <w:sz w:val="20"/>
      <w:szCs w:val="20"/>
    </w:rPr>
  </w:style>
  <w:style w:type="paragraph" w:customStyle="1" w:styleId="551">
    <w:name w:val="列表内容"/>
    <w:basedOn w:val="1"/>
    <w:next w:val="1"/>
    <w:qFormat/>
    <w:uiPriority w:val="0"/>
    <w:pPr>
      <w:tabs>
        <w:tab w:val="left" w:pos="840"/>
      </w:tabs>
      <w:kinsoku/>
      <w:autoSpaceDE/>
      <w:autoSpaceDN/>
      <w:adjustRightInd/>
      <w:snapToGrid/>
      <w:ind w:left="840" w:hanging="420"/>
      <w:textAlignment w:val="auto"/>
    </w:pPr>
    <w:rPr>
      <w:rFonts w:ascii="Times New Roman" w:hAnsi="Times New Roman" w:eastAsia="宋体" w:cs="Times New Roman"/>
      <w:snapToGrid/>
      <w:color w:val="auto"/>
      <w:sz w:val="18"/>
      <w:szCs w:val="24"/>
    </w:rPr>
  </w:style>
  <w:style w:type="paragraph" w:customStyle="1" w:styleId="552">
    <w:name w:val="font8"/>
    <w:basedOn w:val="1"/>
    <w:qFormat/>
    <w:uiPriority w:val="0"/>
    <w:pPr>
      <w:kinsoku/>
      <w:autoSpaceDE/>
      <w:autoSpaceDN/>
      <w:adjustRightInd/>
      <w:snapToGrid/>
      <w:spacing w:before="100" w:beforeAutospacing="1" w:after="100" w:afterAutospacing="1"/>
      <w:textAlignment w:val="auto"/>
    </w:pPr>
    <w:rPr>
      <w:rFonts w:ascii="宋体" w:hAnsi="宋体" w:eastAsia="宋体" w:cs="宋体"/>
      <w:b/>
      <w:bCs/>
      <w:i/>
      <w:iCs/>
      <w:snapToGrid/>
      <w:color w:val="auto"/>
      <w:sz w:val="20"/>
      <w:szCs w:val="20"/>
    </w:rPr>
  </w:style>
  <w:style w:type="paragraph" w:customStyle="1" w:styleId="553">
    <w:name w:val="正文 首行缩进:  2 字符 Char Char"/>
    <w:basedOn w:val="1"/>
    <w:qFormat/>
    <w:uiPriority w:val="0"/>
    <w:pPr>
      <w:widowControl w:val="0"/>
      <w:kinsoku/>
      <w:autoSpaceDE/>
      <w:autoSpaceDN/>
      <w:adjustRightInd/>
      <w:snapToGrid/>
      <w:spacing w:line="360" w:lineRule="auto"/>
      <w:ind w:firstLine="480"/>
      <w:jc w:val="both"/>
      <w:textAlignment w:val="auto"/>
    </w:pPr>
    <w:rPr>
      <w:rFonts w:ascii="楷体_GB2312" w:hAnsi="Times New Roman" w:eastAsia="楷体_GB2312" w:cs="Times New Roman"/>
      <w:bCs/>
      <w:snapToGrid/>
      <w:color w:val="auto"/>
      <w:kern w:val="2"/>
      <w:sz w:val="24"/>
      <w:szCs w:val="24"/>
    </w:rPr>
  </w:style>
  <w:style w:type="paragraph" w:customStyle="1" w:styleId="554">
    <w:name w:val="默认段落字体 Para Char"/>
    <w:basedOn w:val="1"/>
    <w:qFormat/>
    <w:uiPriority w:val="0"/>
    <w:pPr>
      <w:widowControl w:val="0"/>
      <w:kinsoku/>
      <w:autoSpaceDE/>
      <w:autoSpaceDN/>
      <w:adjustRightInd/>
      <w:snapToGrid/>
      <w:jc w:val="both"/>
      <w:textAlignment w:val="auto"/>
    </w:pPr>
    <w:rPr>
      <w:rFonts w:ascii="Times New Roman" w:hAnsi="Times New Roman" w:eastAsia="宋体" w:cs="Times New Roman"/>
      <w:snapToGrid/>
      <w:color w:val="auto"/>
      <w:kern w:val="2"/>
      <w:sz w:val="24"/>
      <w:szCs w:val="24"/>
    </w:rPr>
  </w:style>
  <w:style w:type="paragraph" w:customStyle="1" w:styleId="555">
    <w:name w:val="Char Char Char Char Char Char Char Char Char Char Char Char Char Char Char Char Char Char Char Char Char Char Char"/>
    <w:basedOn w:val="1"/>
    <w:qFormat/>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556">
    <w:name w:val="小四 段落 宋体"/>
    <w:basedOn w:val="16"/>
    <w:qFormat/>
    <w:uiPriority w:val="0"/>
    <w:pPr>
      <w:tabs>
        <w:tab w:val="clear" w:pos="2952"/>
      </w:tabs>
      <w:spacing w:line="360" w:lineRule="auto"/>
      <w:ind w:left="113" w:right="113" w:firstLine="425"/>
      <w:jc w:val="left"/>
    </w:pPr>
    <w:rPr>
      <w:sz w:val="24"/>
    </w:rPr>
  </w:style>
  <w:style w:type="paragraph" w:customStyle="1" w:styleId="557">
    <w:name w:val="中等深浅网格 1 - 强调文字颜色 21"/>
    <w:basedOn w:val="1"/>
    <w:qFormat/>
    <w:uiPriority w:val="0"/>
    <w:pPr>
      <w:widowControl w:val="0"/>
      <w:kinsoku/>
      <w:autoSpaceDE/>
      <w:autoSpaceDN/>
      <w:adjustRightInd/>
      <w:snapToGrid/>
      <w:ind w:firstLine="420" w:firstLineChars="200"/>
      <w:jc w:val="both"/>
      <w:textAlignment w:val="auto"/>
    </w:pPr>
    <w:rPr>
      <w:rFonts w:ascii="Calibri" w:hAnsi="Calibri" w:eastAsia="宋体" w:cs="Times New Roman"/>
      <w:snapToGrid/>
      <w:color w:val="auto"/>
      <w:kern w:val="2"/>
      <w:szCs w:val="22"/>
    </w:rPr>
  </w:style>
  <w:style w:type="paragraph" w:customStyle="1" w:styleId="558">
    <w:name w:val="标题4，章节第四层"/>
    <w:basedOn w:val="1"/>
    <w:next w:val="1"/>
    <w:qFormat/>
    <w:uiPriority w:val="0"/>
    <w:pPr>
      <w:widowControl w:val="0"/>
      <w:tabs>
        <w:tab w:val="left" w:pos="0"/>
      </w:tabs>
      <w:kinsoku/>
      <w:autoSpaceDE/>
      <w:autoSpaceDN/>
      <w:adjustRightInd/>
      <w:snapToGrid/>
      <w:spacing w:line="360" w:lineRule="auto"/>
      <w:jc w:val="both"/>
      <w:textAlignment w:val="auto"/>
      <w:outlineLvl w:val="3"/>
    </w:pPr>
    <w:rPr>
      <w:rFonts w:ascii="宋体" w:hAnsi="宋体" w:eastAsia="宋体" w:cs="Times New Roman"/>
      <w:b/>
      <w:snapToGrid/>
      <w:color w:val="auto"/>
      <w:kern w:val="2"/>
      <w:sz w:val="24"/>
      <w:szCs w:val="24"/>
    </w:rPr>
  </w:style>
  <w:style w:type="paragraph" w:customStyle="1" w:styleId="559">
    <w:name w:val="Char Char1 Char Char Char Char Char Char Char"/>
    <w:basedOn w:val="1"/>
    <w:qFormat/>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560">
    <w:name w:val="正文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61">
    <w:name w:val="Char11"/>
    <w:basedOn w:val="1"/>
    <w:qFormat/>
    <w:uiPriority w:val="0"/>
    <w:pPr>
      <w:widowControl w:val="0"/>
      <w:kinsoku/>
      <w:autoSpaceDE/>
      <w:autoSpaceDN/>
      <w:adjustRightInd/>
      <w:snapToGrid/>
      <w:jc w:val="both"/>
      <w:textAlignment w:val="auto"/>
    </w:pPr>
    <w:rPr>
      <w:rFonts w:ascii="仿宋_GB2312" w:hAnsi="宋体" w:eastAsia="仿宋_GB2312" w:cs="宋体"/>
      <w:b/>
      <w:snapToGrid/>
      <w:color w:val="auto"/>
      <w:kern w:val="2"/>
      <w:sz w:val="32"/>
      <w:szCs w:val="32"/>
    </w:rPr>
  </w:style>
  <w:style w:type="paragraph" w:customStyle="1" w:styleId="562">
    <w:name w:val="CM90"/>
    <w:basedOn w:val="214"/>
    <w:next w:val="214"/>
    <w:qFormat/>
    <w:uiPriority w:val="0"/>
    <w:rPr>
      <w:color w:val="auto"/>
    </w:rPr>
  </w:style>
  <w:style w:type="paragraph" w:customStyle="1" w:styleId="563">
    <w:name w:val="CM34"/>
    <w:basedOn w:val="214"/>
    <w:next w:val="214"/>
    <w:qFormat/>
    <w:uiPriority w:val="0"/>
    <w:pPr>
      <w:spacing w:line="398" w:lineRule="atLeast"/>
    </w:pPr>
    <w:rPr>
      <w:color w:val="auto"/>
    </w:rPr>
  </w:style>
  <w:style w:type="paragraph" w:customStyle="1" w:styleId="564">
    <w:name w:val="文档正文"/>
    <w:basedOn w:val="1"/>
    <w:qFormat/>
    <w:uiPriority w:val="0"/>
    <w:pPr>
      <w:widowControl w:val="0"/>
      <w:kinsoku/>
      <w:autoSpaceDE/>
      <w:autoSpaceDN/>
      <w:adjustRightInd/>
      <w:snapToGrid/>
      <w:spacing w:line="360" w:lineRule="auto"/>
      <w:jc w:val="both"/>
      <w:textAlignment w:val="auto"/>
    </w:pPr>
    <w:rPr>
      <w:rFonts w:ascii="宋体" w:hAnsi="宋体" w:eastAsia="宋体" w:cs="Times New Roman"/>
      <w:b/>
      <w:bCs/>
      <w:snapToGrid/>
      <w:color w:val="auto"/>
      <w:kern w:val="2"/>
      <w:szCs w:val="24"/>
    </w:rPr>
  </w:style>
  <w:style w:type="paragraph" w:customStyle="1" w:styleId="565">
    <w:name w:val="样式 首行缩进:  0 厘米 行距: 单倍行距"/>
    <w:basedOn w:val="1"/>
    <w:qFormat/>
    <w:uiPriority w:val="0"/>
    <w:pPr>
      <w:widowControl w:val="0"/>
      <w:kinsoku/>
      <w:autoSpaceDE/>
      <w:autoSpaceDN/>
      <w:snapToGrid/>
      <w:jc w:val="both"/>
      <w:textAlignment w:val="auto"/>
    </w:pPr>
    <w:rPr>
      <w:rFonts w:ascii="Times New Roman" w:hAnsi="Times New Roman" w:eastAsia="宋体" w:cs="Times New Roman"/>
      <w:snapToGrid/>
      <w:color w:val="auto"/>
    </w:rPr>
  </w:style>
  <w:style w:type="paragraph" w:customStyle="1" w:styleId="566">
    <w:name w:val="xl120"/>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ascii="宋体" w:hAnsi="宋体" w:eastAsia="宋体" w:cs="宋体"/>
      <w:snapToGrid/>
      <w:sz w:val="20"/>
      <w:szCs w:val="20"/>
    </w:rPr>
  </w:style>
  <w:style w:type="paragraph" w:customStyle="1" w:styleId="567">
    <w:name w:val="标题3"/>
    <w:basedOn w:val="6"/>
    <w:qFormat/>
    <w:uiPriority w:val="0"/>
    <w:pPr>
      <w:keepNext w:val="0"/>
      <w:keepLines w:val="0"/>
      <w:spacing w:line="360" w:lineRule="auto"/>
    </w:pPr>
    <w:rPr>
      <w:rFonts w:eastAsia="仿宋_GB2312"/>
      <w:b w:val="0"/>
      <w:bCs/>
      <w:kern w:val="0"/>
      <w:sz w:val="30"/>
      <w:szCs w:val="32"/>
    </w:rPr>
  </w:style>
  <w:style w:type="paragraph" w:customStyle="1" w:styleId="568">
    <w:name w:val="1"/>
    <w:basedOn w:val="1"/>
    <w:next w:val="43"/>
    <w:qFormat/>
    <w:uiPriority w:val="0"/>
    <w:pPr>
      <w:widowControl w:val="0"/>
      <w:kinsoku/>
      <w:autoSpaceDE/>
      <w:autoSpaceDN/>
      <w:adjustRightInd/>
      <w:snapToGrid/>
      <w:spacing w:line="360" w:lineRule="auto"/>
      <w:jc w:val="both"/>
      <w:textAlignment w:val="auto"/>
    </w:pPr>
    <w:rPr>
      <w:rFonts w:ascii="Times New Roman" w:hAnsi="Times New Roman" w:eastAsia="仿宋_GB2312" w:cs="Times New Roman"/>
      <w:snapToGrid/>
      <w:color w:val="auto"/>
      <w:kern w:val="2"/>
      <w:sz w:val="24"/>
      <w:szCs w:val="24"/>
    </w:rPr>
  </w:style>
  <w:style w:type="paragraph" w:customStyle="1" w:styleId="569">
    <w:name w:val="xl86"/>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570">
    <w:name w:val="xl148"/>
    <w:basedOn w:val="1"/>
    <w:qFormat/>
    <w:uiPriority w:val="0"/>
    <w:pPr>
      <w:pBdr>
        <w:top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571">
    <w:name w:val="CM29"/>
    <w:basedOn w:val="214"/>
    <w:next w:val="214"/>
    <w:qFormat/>
    <w:uiPriority w:val="0"/>
    <w:pPr>
      <w:spacing w:line="400" w:lineRule="atLeast"/>
    </w:pPr>
    <w:rPr>
      <w:color w:val="auto"/>
    </w:rPr>
  </w:style>
  <w:style w:type="paragraph" w:customStyle="1" w:styleId="572">
    <w:name w:val="Char Char Char Char Char Char Char Char Char Char Char Char Char Char Char Char Char Char Char Char Char Char Char1"/>
    <w:basedOn w:val="1"/>
    <w:qFormat/>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573">
    <w:name w:val="小四 段落 宋体 Char Char Char Char"/>
    <w:basedOn w:val="1"/>
    <w:qFormat/>
    <w:uiPriority w:val="0"/>
    <w:pPr>
      <w:widowControl w:val="0"/>
      <w:kinsoku/>
      <w:autoSpaceDE/>
      <w:autoSpaceDN/>
      <w:adjustRightInd/>
      <w:snapToGrid/>
      <w:spacing w:line="360" w:lineRule="auto"/>
      <w:ind w:right="-33" w:firstLine="480" w:firstLineChars="200"/>
      <w:textAlignment w:val="auto"/>
    </w:pPr>
    <w:rPr>
      <w:rFonts w:ascii="Times New Roman" w:hAnsi="Times New Roman" w:eastAsia="宋体" w:cs="Times New Roman"/>
      <w:snapToGrid/>
      <w:color w:val="auto"/>
      <w:kern w:val="2"/>
      <w:sz w:val="24"/>
      <w:szCs w:val="24"/>
    </w:rPr>
  </w:style>
  <w:style w:type="paragraph" w:customStyle="1" w:styleId="574">
    <w:name w:val="xl98"/>
    <w:basedOn w:val="1"/>
    <w:qFormat/>
    <w:uiPriority w:val="0"/>
    <w:pPr>
      <w:pBdr>
        <w:top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575">
    <w:name w:val="xl70"/>
    <w:basedOn w:val="1"/>
    <w:qFormat/>
    <w:uiPriority w:val="0"/>
    <w:pPr>
      <w:shd w:val="clear" w:color="auto" w:fill="FFFFFF"/>
      <w:kinsoku/>
      <w:autoSpaceDE/>
      <w:autoSpaceDN/>
      <w:adjustRightInd/>
      <w:snapToGrid/>
      <w:spacing w:before="100" w:beforeAutospacing="1" w:after="100" w:afterAutospacing="1"/>
      <w:textAlignment w:val="auto"/>
    </w:pPr>
    <w:rPr>
      <w:rFonts w:eastAsia="宋体"/>
      <w:snapToGrid/>
      <w:sz w:val="20"/>
      <w:szCs w:val="20"/>
    </w:rPr>
  </w:style>
  <w:style w:type="paragraph" w:customStyle="1" w:styleId="576">
    <w:name w:val="CM96"/>
    <w:basedOn w:val="214"/>
    <w:next w:val="214"/>
    <w:qFormat/>
    <w:uiPriority w:val="0"/>
    <w:pPr>
      <w:spacing w:after="298"/>
    </w:pPr>
    <w:rPr>
      <w:color w:val="auto"/>
    </w:rPr>
  </w:style>
  <w:style w:type="paragraph" w:customStyle="1" w:styleId="577">
    <w:name w:val="xl152"/>
    <w:basedOn w:val="1"/>
    <w:qFormat/>
    <w:uiPriority w:val="0"/>
    <w:pPr>
      <w:pBdr>
        <w:left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578">
    <w:name w:val="Char Char Char Char Char Char Char Char Char Char Char Char Char1"/>
    <w:basedOn w:val="1"/>
    <w:qFormat/>
    <w:uiPriority w:val="0"/>
    <w:pPr>
      <w:kinsoku/>
      <w:autoSpaceDE/>
      <w:autoSpaceDN/>
      <w:adjustRightInd/>
      <w:snapToGrid/>
      <w:spacing w:after="160" w:line="240" w:lineRule="exact"/>
      <w:textAlignment w:val="auto"/>
    </w:pPr>
    <w:rPr>
      <w:rFonts w:ascii="Times New Roman" w:hAnsi="Times New Roman" w:eastAsia="宋体" w:cs="Times New Roman"/>
      <w:snapToGrid/>
      <w:color w:val="auto"/>
      <w:kern w:val="2"/>
      <w:szCs w:val="24"/>
    </w:rPr>
  </w:style>
  <w:style w:type="paragraph" w:customStyle="1" w:styleId="579">
    <w:name w:val="xl45"/>
    <w:basedOn w:val="1"/>
    <w:qFormat/>
    <w:uiPriority w:val="0"/>
    <w:pPr>
      <w:pBdr>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b/>
      <w:bCs/>
      <w:snapToGrid/>
      <w:color w:val="auto"/>
      <w:sz w:val="20"/>
      <w:szCs w:val="20"/>
    </w:rPr>
  </w:style>
  <w:style w:type="paragraph" w:customStyle="1" w:styleId="580">
    <w:name w:val="Char Char Char Char Char Char Char Char2"/>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581">
    <w:name w:val="Pa6"/>
    <w:basedOn w:val="1"/>
    <w:next w:val="1"/>
    <w:qFormat/>
    <w:uiPriority w:val="0"/>
    <w:pPr>
      <w:widowControl w:val="0"/>
      <w:kinsoku/>
      <w:snapToGrid/>
      <w:spacing w:line="241" w:lineRule="atLeast"/>
      <w:textAlignment w:val="auto"/>
    </w:pPr>
    <w:rPr>
      <w:rFonts w:ascii="汉仪大黑简" w:hAnsi="Times New Roman" w:eastAsia="汉仪大黑简" w:cs="Times New Roman"/>
      <w:snapToGrid/>
      <w:color w:val="auto"/>
      <w:sz w:val="24"/>
      <w:szCs w:val="24"/>
    </w:rPr>
  </w:style>
  <w:style w:type="paragraph" w:customStyle="1" w:styleId="582">
    <w:name w:val="Char Char Char Char Char Char Char Char Char Char Char Char Char Char Char Char Char Char Char Char Char"/>
    <w:basedOn w:val="1"/>
    <w:qFormat/>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583">
    <w:name w:val="Char Char Char Char Char Char Char Char11"/>
    <w:basedOn w:val="1"/>
    <w:qFormat/>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584">
    <w:name w:val="xl3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楷体_GB2312" w:hAnsi="宋体" w:eastAsia="楷体_GB2312" w:cs="宋体"/>
      <w:b/>
      <w:bCs/>
      <w:snapToGrid/>
      <w:color w:val="auto"/>
      <w:sz w:val="24"/>
      <w:szCs w:val="24"/>
    </w:rPr>
  </w:style>
  <w:style w:type="paragraph" w:customStyle="1" w:styleId="585">
    <w:name w:val="样式 标题 3H3sect1.2.3BOD 0Heading 3 - oldh3l3CTLevel 3 Head..."/>
    <w:basedOn w:val="6"/>
    <w:qFormat/>
    <w:uiPriority w:val="0"/>
    <w:pPr>
      <w:spacing w:beforeLines="50" w:afterLines="50"/>
      <w:jc w:val="left"/>
    </w:pPr>
    <w:rPr>
      <w:rFonts w:cs="宋体"/>
      <w:bCs/>
      <w:sz w:val="30"/>
    </w:rPr>
  </w:style>
  <w:style w:type="paragraph" w:customStyle="1" w:styleId="586">
    <w:name w:val="普通(网站)11"/>
    <w:qFormat/>
    <w:uiPriority w:val="0"/>
    <w:pPr>
      <w:spacing w:before="100" w:beforeAutospacing="1" w:after="100" w:afterAutospacing="1"/>
    </w:pPr>
    <w:rPr>
      <w:rFonts w:ascii="宋体" w:hAnsi="宋体" w:eastAsia="宋体" w:cs="Times New Roman"/>
      <w:sz w:val="24"/>
      <w:lang w:val="en-US" w:eastAsia="zh-CN" w:bidi="ar-SA"/>
    </w:rPr>
  </w:style>
  <w:style w:type="paragraph" w:customStyle="1" w:styleId="587">
    <w:name w:val="CM23"/>
    <w:basedOn w:val="214"/>
    <w:next w:val="214"/>
    <w:qFormat/>
    <w:uiPriority w:val="0"/>
    <w:pPr>
      <w:spacing w:line="398" w:lineRule="atLeast"/>
    </w:pPr>
    <w:rPr>
      <w:color w:val="auto"/>
    </w:rPr>
  </w:style>
  <w:style w:type="paragraph" w:customStyle="1" w:styleId="588">
    <w:name w:val="院标"/>
    <w:basedOn w:val="1"/>
    <w:qFormat/>
    <w:uiPriority w:val="0"/>
    <w:pPr>
      <w:widowControl w:val="0"/>
      <w:kinsoku/>
      <w:autoSpaceDE/>
      <w:autoSpaceDN/>
      <w:snapToGrid/>
      <w:spacing w:line="312" w:lineRule="atLeast"/>
      <w:jc w:val="center"/>
      <w:textAlignment w:val="auto"/>
    </w:pPr>
    <w:rPr>
      <w:rFonts w:ascii="Times New Roman" w:hAnsi="Times New Roman" w:eastAsia="楷体_GB2312" w:cs="Times New Roman"/>
      <w:snapToGrid/>
      <w:color w:val="auto"/>
      <w:sz w:val="36"/>
      <w:szCs w:val="36"/>
    </w:rPr>
  </w:style>
  <w:style w:type="paragraph" w:customStyle="1" w:styleId="589">
    <w:name w:val="xl156"/>
    <w:basedOn w:val="1"/>
    <w:qFormat/>
    <w:uiPriority w:val="0"/>
    <w:pPr>
      <w:pBdr>
        <w:top w:val="double" w:color="auto" w:sz="6"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590">
    <w:name w:val="xl137"/>
    <w:basedOn w:val="1"/>
    <w:qFormat/>
    <w:uiPriority w:val="0"/>
    <w:pPr>
      <w:pBdr>
        <w:top w:val="double" w:color="auto" w:sz="6" w:space="0"/>
        <w:left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591">
    <w:name w:val="正文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592">
    <w:name w:val="表头 New"/>
    <w:basedOn w:val="527"/>
    <w:qFormat/>
    <w:uiPriority w:val="0"/>
    <w:pPr>
      <w:adjustRightInd w:val="0"/>
      <w:spacing w:line="312" w:lineRule="exact"/>
      <w:jc w:val="center"/>
      <w:textAlignment w:val="baseline"/>
    </w:pPr>
    <w:rPr>
      <w:rFonts w:ascii="EU-F1" w:eastAsia="黑体"/>
    </w:rPr>
  </w:style>
  <w:style w:type="paragraph" w:customStyle="1" w:styleId="593">
    <w:name w:val="xl147"/>
    <w:basedOn w:val="1"/>
    <w:qFormat/>
    <w:uiPriority w:val="0"/>
    <w:pPr>
      <w:pBdr>
        <w:top w:val="single" w:color="auto" w:sz="4" w:space="0"/>
        <w:bottom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594">
    <w:name w:val="xl95"/>
    <w:basedOn w:val="1"/>
    <w:qFormat/>
    <w:uiPriority w:val="0"/>
    <w:pPr>
      <w:pBdr>
        <w:top w:val="single" w:color="auto" w:sz="4" w:space="0"/>
        <w:left w:val="double" w:color="auto" w:sz="6"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595">
    <w:name w:val="font14"/>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snapToGrid/>
      <w:color w:val="auto"/>
      <w:sz w:val="36"/>
      <w:szCs w:val="36"/>
    </w:rPr>
  </w:style>
  <w:style w:type="paragraph" w:customStyle="1" w:styleId="596">
    <w:name w:val="丁华标题2"/>
    <w:basedOn w:val="4"/>
    <w:next w:val="597"/>
    <w:qFormat/>
    <w:uiPriority w:val="0"/>
    <w:pPr>
      <w:tabs>
        <w:tab w:val="left" w:pos="1004"/>
      </w:tabs>
      <w:spacing w:line="415" w:lineRule="auto"/>
      <w:ind w:left="567" w:hanging="283"/>
    </w:pPr>
    <w:rPr>
      <w:rFonts w:ascii="Arial" w:hAnsi="Arial" w:eastAsia="黑体"/>
      <w:b w:val="0"/>
      <w:sz w:val="28"/>
      <w:szCs w:val="20"/>
    </w:rPr>
  </w:style>
  <w:style w:type="paragraph" w:customStyle="1" w:styleId="597">
    <w:name w:val="丁华正文"/>
    <w:basedOn w:val="40"/>
    <w:qFormat/>
    <w:uiPriority w:val="0"/>
    <w:pPr>
      <w:widowControl w:val="0"/>
      <w:kinsoku/>
      <w:autoSpaceDE/>
      <w:autoSpaceDN/>
      <w:spacing w:after="0" w:line="360" w:lineRule="auto"/>
      <w:ind w:left="0" w:leftChars="0" w:firstLine="510"/>
      <w:jc w:val="both"/>
      <w:textAlignment w:val="auto"/>
    </w:pPr>
    <w:rPr>
      <w:rFonts w:ascii="Times New Roman" w:hAnsi="Times New Roman" w:eastAsia="宋体" w:cs="Times New Roman"/>
      <w:snapToGrid/>
      <w:color w:val="auto"/>
      <w:kern w:val="2"/>
      <w:sz w:val="24"/>
    </w:rPr>
  </w:style>
  <w:style w:type="paragraph" w:customStyle="1" w:styleId="598">
    <w:name w:val="Char2"/>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599">
    <w:name w:val="普通(网站) New New New New"/>
    <w:basedOn w:val="1"/>
    <w:qFormat/>
    <w:uiPriority w:val="0"/>
    <w:pPr>
      <w:kinsoku/>
      <w:topLinePunct/>
      <w:autoSpaceDE/>
      <w:autoSpaceDN/>
      <w:adjustRightInd/>
      <w:snapToGrid/>
      <w:spacing w:before="100" w:beforeAutospacing="1" w:after="100" w:afterAutospacing="1"/>
      <w:textAlignment w:val="auto"/>
    </w:pPr>
    <w:rPr>
      <w:rFonts w:ascii="宋体" w:hAnsi="宋体" w:eastAsia="方正仿宋_GBK" w:cs="Times New Roman"/>
      <w:snapToGrid/>
      <w:color w:val="auto"/>
      <w:sz w:val="24"/>
      <w:szCs w:val="20"/>
    </w:rPr>
  </w:style>
  <w:style w:type="paragraph" w:customStyle="1" w:styleId="600">
    <w:name w:val="xl4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auto"/>
    </w:pPr>
    <w:rPr>
      <w:rFonts w:ascii="Times New Roman" w:hAnsi="Times New Roman" w:eastAsia="宋体" w:cs="Times New Roman"/>
      <w:b/>
      <w:bCs/>
      <w:snapToGrid/>
      <w:color w:val="auto"/>
      <w:sz w:val="20"/>
      <w:szCs w:val="20"/>
    </w:rPr>
  </w:style>
  <w:style w:type="paragraph" w:customStyle="1" w:styleId="601">
    <w:name w:val="CM36"/>
    <w:basedOn w:val="214"/>
    <w:next w:val="214"/>
    <w:qFormat/>
    <w:uiPriority w:val="0"/>
    <w:pPr>
      <w:spacing w:line="400" w:lineRule="atLeast"/>
    </w:pPr>
    <w:rPr>
      <w:color w:val="auto"/>
    </w:rPr>
  </w:style>
  <w:style w:type="paragraph" w:customStyle="1" w:styleId="602">
    <w:name w:val="Char Char Char Char Char Char Char Char Char3"/>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603">
    <w:name w:val="样式 标题 2 + 首行缩进:  1.13 厘米"/>
    <w:basedOn w:val="4"/>
    <w:qFormat/>
    <w:uiPriority w:val="0"/>
    <w:pPr>
      <w:spacing w:before="0" w:after="0" w:line="413" w:lineRule="auto"/>
      <w:ind w:firstLine="641"/>
      <w:jc w:val="both"/>
    </w:pPr>
    <w:rPr>
      <w:rFonts w:ascii="Arial" w:hAnsi="Arial" w:eastAsia="黑体"/>
      <w:kern w:val="0"/>
      <w:sz w:val="32"/>
      <w:szCs w:val="20"/>
    </w:rPr>
  </w:style>
  <w:style w:type="paragraph" w:customStyle="1" w:styleId="604">
    <w:name w:val="xl123"/>
    <w:basedOn w:val="1"/>
    <w:qFormat/>
    <w:uiPriority w:val="0"/>
    <w:pPr>
      <w:pBdr>
        <w:top w:val="single" w:color="auto" w:sz="4" w:space="0"/>
        <w:left w:val="single" w:color="auto" w:sz="4" w:space="0"/>
        <w:bottom w:val="single" w:color="auto" w:sz="4" w:space="0"/>
        <w:right w:val="single" w:color="auto" w:sz="4" w:space="0"/>
      </w:pBdr>
      <w:shd w:val="clear" w:color="auto" w:fill="FFFF00"/>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605">
    <w:name w:val="纯文本 New New New New"/>
    <w:basedOn w:val="351"/>
    <w:qFormat/>
    <w:uiPriority w:val="0"/>
    <w:rPr>
      <w:rFonts w:ascii="宋体" w:hAnsi="Courier New"/>
      <w:kern w:val="2"/>
      <w:lang w:eastAsia="zh-CN"/>
    </w:rPr>
  </w:style>
  <w:style w:type="paragraph" w:customStyle="1" w:styleId="606">
    <w:name w:val="xl106"/>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auto"/>
    </w:pPr>
    <w:rPr>
      <w:rFonts w:ascii="仿宋_GB2312" w:hAnsi="宋体" w:eastAsia="仿宋_GB2312" w:cs="仿宋_GB2312"/>
      <w:snapToGrid/>
      <w:sz w:val="20"/>
      <w:szCs w:val="20"/>
    </w:rPr>
  </w:style>
  <w:style w:type="paragraph" w:customStyle="1" w:styleId="607">
    <w:name w:val="xl112"/>
    <w:basedOn w:val="1"/>
    <w:qFormat/>
    <w:uiPriority w:val="0"/>
    <w:pPr>
      <w:pBdr>
        <w:top w:val="double" w:color="auto" w:sz="6"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608">
    <w:name w:val="3333"/>
    <w:basedOn w:val="1"/>
    <w:qFormat/>
    <w:uiPriority w:val="0"/>
    <w:pPr>
      <w:kinsoku/>
      <w:autoSpaceDE/>
      <w:autoSpaceDN/>
      <w:adjustRightInd/>
      <w:snapToGrid/>
      <w:spacing w:after="160" w:line="240" w:lineRule="exact"/>
      <w:jc w:val="both"/>
      <w:textAlignment w:val="auto"/>
    </w:pPr>
    <w:rPr>
      <w:rFonts w:ascii="Times New Roman" w:hAnsi="Times New Roman" w:eastAsia="宋体" w:cs="Times New Roman"/>
      <w:snapToGrid/>
      <w:color w:val="auto"/>
      <w:szCs w:val="20"/>
    </w:rPr>
  </w:style>
  <w:style w:type="paragraph" w:customStyle="1" w:styleId="609">
    <w:name w:val="xl175"/>
    <w:basedOn w:val="1"/>
    <w:qFormat/>
    <w:uiPriority w:val="0"/>
    <w:pPr>
      <w:pBdr>
        <w:top w:val="single" w:color="auto" w:sz="4" w:space="0"/>
        <w:left w:val="single" w:color="auto" w:sz="4" w:space="0"/>
        <w:bottom w:val="double" w:color="auto" w:sz="6" w:space="0"/>
        <w:right w:val="single" w:color="auto" w:sz="4" w:space="0"/>
      </w:pBdr>
      <w:shd w:val="clear" w:color="000000" w:fill="FFFFFF"/>
      <w:kinsoku/>
      <w:autoSpaceDE/>
      <w:autoSpaceDN/>
      <w:adjustRightInd/>
      <w:snapToGrid/>
      <w:spacing w:before="100" w:beforeAutospacing="1" w:after="100" w:afterAutospacing="1"/>
      <w:jc w:val="both"/>
      <w:textAlignment w:val="auto"/>
    </w:pPr>
    <w:rPr>
      <w:rFonts w:ascii="宋体" w:hAnsi="宋体" w:eastAsia="宋体" w:cs="Times New Roman"/>
      <w:snapToGrid/>
      <w:color w:val="auto"/>
      <w:sz w:val="20"/>
      <w:szCs w:val="20"/>
    </w:rPr>
  </w:style>
  <w:style w:type="paragraph" w:customStyle="1" w:styleId="610">
    <w:name w:val="正文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611">
    <w:name w:val="Char1 Char Char Char1"/>
    <w:basedOn w:val="1"/>
    <w:qFormat/>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612">
    <w:name w:val="符号与编号 Char"/>
    <w:basedOn w:val="1"/>
    <w:qFormat/>
    <w:uiPriority w:val="0"/>
    <w:pPr>
      <w:widowControl w:val="0"/>
      <w:tabs>
        <w:tab w:val="left" w:pos="720"/>
      </w:tabs>
      <w:kinsoku/>
      <w:autoSpaceDE/>
      <w:autoSpaceDN/>
      <w:adjustRightInd/>
      <w:snapToGrid/>
      <w:spacing w:afterLines="50" w:line="400" w:lineRule="atLeast"/>
      <w:ind w:left="720"/>
      <w:jc w:val="both"/>
      <w:textAlignment w:val="auto"/>
    </w:pPr>
    <w:rPr>
      <w:rFonts w:ascii="Times New Roman" w:hAnsi="Times New Roman" w:eastAsia="宋体" w:cs="Times New Roman"/>
      <w:snapToGrid/>
      <w:color w:val="auto"/>
      <w:kern w:val="2"/>
      <w:sz w:val="24"/>
      <w:szCs w:val="24"/>
    </w:rPr>
  </w:style>
  <w:style w:type="paragraph" w:customStyle="1" w:styleId="613">
    <w:name w:val="xl153"/>
    <w:basedOn w:val="1"/>
    <w:qFormat/>
    <w:uiPriority w:val="0"/>
    <w:pPr>
      <w:pBdr>
        <w:left w:val="double" w:color="auto" w:sz="6" w:space="0"/>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614">
    <w:name w:val="Char Char Char Char Char Char Char Char Char Char Char Char Char Char Char Char Char Char Char Char Char1"/>
    <w:basedOn w:val="1"/>
    <w:qFormat/>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615">
    <w:name w:val="Char2 Char Char Char Char Char Char1"/>
    <w:basedOn w:val="1"/>
    <w:qFormat/>
    <w:uiPriority w:val="0"/>
    <w:pPr>
      <w:keepNext/>
      <w:tabs>
        <w:tab w:val="left" w:pos="425"/>
      </w:tabs>
      <w:kinsoku/>
      <w:snapToGrid/>
      <w:spacing w:before="80" w:after="80"/>
      <w:ind w:hanging="425"/>
      <w:jc w:val="both"/>
      <w:textAlignment w:val="auto"/>
    </w:pPr>
    <w:rPr>
      <w:rFonts w:eastAsia="宋体"/>
      <w:snapToGrid/>
      <w:color w:val="auto"/>
      <w:kern w:val="2"/>
      <w:sz w:val="20"/>
      <w:szCs w:val="20"/>
    </w:rPr>
  </w:style>
  <w:style w:type="paragraph" w:customStyle="1" w:styleId="616">
    <w:name w:val="CM6"/>
    <w:basedOn w:val="214"/>
    <w:next w:val="214"/>
    <w:qFormat/>
    <w:uiPriority w:val="0"/>
    <w:pPr>
      <w:spacing w:line="318" w:lineRule="atLeast"/>
    </w:pPr>
    <w:rPr>
      <w:color w:val="auto"/>
    </w:rPr>
  </w:style>
  <w:style w:type="paragraph" w:customStyle="1" w:styleId="617">
    <w:name w:val="CM94"/>
    <w:basedOn w:val="214"/>
    <w:next w:val="214"/>
    <w:qFormat/>
    <w:uiPriority w:val="0"/>
    <w:pPr>
      <w:spacing w:after="63"/>
    </w:pPr>
    <w:rPr>
      <w:color w:val="auto"/>
    </w:rPr>
  </w:style>
  <w:style w:type="paragraph" w:customStyle="1" w:styleId="618">
    <w:name w:val="Char Char Char Char"/>
    <w:basedOn w:val="18"/>
    <w:qFormat/>
    <w:uiPriority w:val="0"/>
    <w:pPr>
      <w:widowControl w:val="0"/>
      <w:shd w:val="clear" w:color="auto" w:fill="000080"/>
      <w:kinsoku/>
      <w:autoSpaceDE/>
      <w:autoSpaceDN/>
      <w:spacing w:line="360" w:lineRule="auto"/>
      <w:jc w:val="both"/>
      <w:textAlignment w:val="auto"/>
    </w:pPr>
    <w:rPr>
      <w:rFonts w:ascii="Tahoma" w:hAnsi="Tahoma" w:cs="Times New Roman"/>
      <w:snapToGrid/>
      <w:color w:val="auto"/>
      <w:kern w:val="2"/>
      <w:sz w:val="24"/>
      <w:szCs w:val="24"/>
    </w:rPr>
  </w:style>
  <w:style w:type="paragraph" w:customStyle="1" w:styleId="619">
    <w:name w:val="font12"/>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36"/>
      <w:szCs w:val="36"/>
    </w:rPr>
  </w:style>
  <w:style w:type="paragraph" w:customStyle="1" w:styleId="620">
    <w:name w:val="正文 New New New New New New New New New New New New New New"/>
    <w:qFormat/>
    <w:uiPriority w:val="0"/>
    <w:pPr>
      <w:widowControl w:val="0"/>
      <w:jc w:val="both"/>
    </w:pPr>
    <w:rPr>
      <w:rFonts w:hint="eastAsia" w:ascii="Calibri" w:hAnsi="Calibri" w:eastAsia="宋体" w:cs="Times New Roman"/>
      <w:kern w:val="2"/>
      <w:sz w:val="21"/>
      <w:lang w:val="en-US" w:eastAsia="zh-CN" w:bidi="ar-SA"/>
    </w:rPr>
  </w:style>
  <w:style w:type="paragraph" w:customStyle="1" w:styleId="621">
    <w:name w:val="正文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622">
    <w:name w:val="普通(网站) New New New New New New New New New New New"/>
    <w:basedOn w:val="1"/>
    <w:qFormat/>
    <w:uiPriority w:val="0"/>
    <w:pPr>
      <w:kinsoku/>
      <w:topLinePunct/>
      <w:autoSpaceDE/>
      <w:autoSpaceDN/>
      <w:adjustRightInd/>
      <w:snapToGrid/>
      <w:spacing w:before="100" w:beforeAutospacing="1" w:after="100" w:afterAutospacing="1"/>
      <w:textAlignment w:val="auto"/>
    </w:pPr>
    <w:rPr>
      <w:rFonts w:ascii="宋体" w:hAnsi="宋体" w:eastAsia="方正仿宋_GBK" w:cs="Times New Roman"/>
      <w:snapToGrid/>
      <w:color w:val="auto"/>
      <w:sz w:val="24"/>
      <w:szCs w:val="20"/>
    </w:rPr>
  </w:style>
  <w:style w:type="paragraph" w:customStyle="1" w:styleId="623">
    <w:name w:val="xl121"/>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宋体" w:hAnsi="宋体" w:eastAsia="宋体" w:cs="宋体"/>
      <w:snapToGrid/>
      <w:sz w:val="20"/>
      <w:szCs w:val="20"/>
    </w:rPr>
  </w:style>
  <w:style w:type="paragraph" w:customStyle="1" w:styleId="624">
    <w:name w:val="CM65"/>
    <w:basedOn w:val="214"/>
    <w:next w:val="214"/>
    <w:qFormat/>
    <w:uiPriority w:val="0"/>
    <w:rPr>
      <w:color w:val="auto"/>
    </w:rPr>
  </w:style>
  <w:style w:type="paragraph" w:customStyle="1" w:styleId="625">
    <w:name w:val="普通(网站) New New New New New New New New New New New New New New New New New New New New New New New New New New New New New New New New"/>
    <w:basedOn w:val="349"/>
    <w:qFormat/>
    <w:uiPriority w:val="0"/>
    <w:pPr>
      <w:widowControl/>
      <w:topLinePunct/>
      <w:spacing w:before="100" w:beforeAutospacing="1" w:after="100" w:afterAutospacing="1"/>
    </w:pPr>
    <w:rPr>
      <w:rFonts w:ascii="宋体" w:hAnsi="宋体"/>
      <w:kern w:val="0"/>
      <w:sz w:val="24"/>
    </w:rPr>
  </w:style>
  <w:style w:type="paragraph" w:customStyle="1" w:styleId="626">
    <w:name w:val="Char Char Char Char Char Char Char1 Char"/>
    <w:basedOn w:val="1"/>
    <w:uiPriority w:val="0"/>
    <w:pPr>
      <w:widowControl w:val="0"/>
      <w:kinsoku/>
      <w:autoSpaceDE/>
      <w:autoSpaceDN/>
      <w:adjustRightInd/>
      <w:snapToGrid/>
      <w:jc w:val="both"/>
      <w:textAlignment w:val="auto"/>
    </w:pPr>
    <w:rPr>
      <w:rFonts w:ascii="Tahoma" w:hAnsi="Tahoma" w:eastAsia="宋体" w:cs="Tahoma"/>
      <w:snapToGrid/>
      <w:color w:val="auto"/>
      <w:kern w:val="2"/>
      <w:sz w:val="24"/>
      <w:szCs w:val="20"/>
    </w:rPr>
  </w:style>
  <w:style w:type="paragraph" w:customStyle="1" w:styleId="627">
    <w:name w:val="方案正文"/>
    <w:basedOn w:val="1"/>
    <w:uiPriority w:val="0"/>
    <w:pPr>
      <w:widowControl w:val="0"/>
      <w:kinsoku/>
      <w:autoSpaceDE/>
      <w:autoSpaceDN/>
      <w:adjustRightInd/>
      <w:snapToGrid/>
      <w:spacing w:before="156" w:line="360" w:lineRule="auto"/>
      <w:ind w:firstLine="359" w:firstLineChars="171"/>
      <w:textAlignment w:val="auto"/>
    </w:pPr>
    <w:rPr>
      <w:rFonts w:eastAsia="宋体" w:cs="宋体"/>
      <w:snapToGrid/>
      <w:color w:val="auto"/>
      <w:kern w:val="2"/>
      <w:sz w:val="24"/>
    </w:rPr>
  </w:style>
  <w:style w:type="paragraph" w:customStyle="1" w:styleId="628">
    <w:name w:val="样式 标题 3 + 段前: 0.2 行 段后: 0.2 行2"/>
    <w:basedOn w:val="6"/>
    <w:qFormat/>
    <w:uiPriority w:val="0"/>
    <w:pPr>
      <w:shd w:val="clear" w:color="auto" w:fill="auto"/>
      <w:wordWrap/>
      <w:adjustRightInd w:val="0"/>
      <w:spacing w:beforeLines="20" w:afterLines="20" w:line="240" w:lineRule="auto"/>
      <w:jc w:val="left"/>
    </w:pPr>
    <w:rPr>
      <w:rFonts w:ascii="楷体_GB2312" w:hAnsi="Times New Roman" w:eastAsia="黑体" w:cs="楷体_GB2312"/>
      <w:b w:val="0"/>
      <w:kern w:val="0"/>
      <w:sz w:val="24"/>
      <w:szCs w:val="24"/>
    </w:rPr>
  </w:style>
  <w:style w:type="paragraph" w:customStyle="1" w:styleId="629">
    <w:name w:val="xl73"/>
    <w:basedOn w:val="1"/>
    <w:qFormat/>
    <w:uiPriority w:val="0"/>
    <w:pPr>
      <w:pBdr>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630">
    <w:name w:val="CM44"/>
    <w:basedOn w:val="214"/>
    <w:next w:val="214"/>
    <w:qFormat/>
    <w:uiPriority w:val="0"/>
    <w:pPr>
      <w:spacing w:line="440" w:lineRule="atLeast"/>
    </w:pPr>
    <w:rPr>
      <w:color w:val="auto"/>
      <w:szCs w:val="20"/>
    </w:rPr>
  </w:style>
  <w:style w:type="paragraph" w:customStyle="1" w:styleId="631">
    <w:name w:val="列出段落3"/>
    <w:basedOn w:val="334"/>
    <w:qFormat/>
    <w:uiPriority w:val="0"/>
  </w:style>
  <w:style w:type="paragraph" w:customStyle="1" w:styleId="632">
    <w:name w:val="reader-word-layer"/>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customStyle="1" w:styleId="633">
    <w:name w:val="丁华标题3"/>
    <w:basedOn w:val="596"/>
    <w:next w:val="597"/>
    <w:uiPriority w:val="0"/>
    <w:pPr>
      <w:tabs>
        <w:tab w:val="left" w:pos="1470"/>
        <w:tab w:val="left" w:pos="1980"/>
      </w:tabs>
      <w:spacing w:after="0"/>
      <w:ind w:left="1980" w:hanging="420"/>
      <w:outlineLvl w:val="2"/>
    </w:pPr>
    <w:rPr>
      <w:sz w:val="24"/>
    </w:rPr>
  </w:style>
  <w:style w:type="paragraph" w:customStyle="1" w:styleId="634">
    <w:name w:val="表格1"/>
    <w:basedOn w:val="1"/>
    <w:qFormat/>
    <w:uiPriority w:val="0"/>
    <w:pPr>
      <w:widowControl w:val="0"/>
      <w:kinsoku/>
      <w:autoSpaceDE/>
      <w:autoSpaceDN/>
      <w:snapToGrid/>
      <w:jc w:val="both"/>
    </w:pPr>
    <w:rPr>
      <w:rFonts w:ascii="宋体" w:hAnsi="Times New Roman" w:eastAsia="宋体" w:cs="Times New Roman"/>
      <w:snapToGrid/>
      <w:color w:val="auto"/>
      <w:kern w:val="24"/>
    </w:rPr>
  </w:style>
  <w:style w:type="paragraph" w:customStyle="1" w:styleId="635">
    <w:name w:val="样式 标题 2 + (西文) 方正书宋简体 (中文) 方正黑体简体 非加粗 黑色 段前: 0 磅 段后: 0 磅 行..."/>
    <w:basedOn w:val="4"/>
    <w:qFormat/>
    <w:uiPriority w:val="0"/>
    <w:pPr>
      <w:tabs>
        <w:tab w:val="left" w:pos="1134"/>
      </w:tabs>
      <w:spacing w:before="0" w:after="0" w:line="300" w:lineRule="exact"/>
    </w:pPr>
    <w:rPr>
      <w:rFonts w:ascii="方正书宋简体" w:eastAsia="方正小标宋简体" w:cs="宋体"/>
      <w:b w:val="0"/>
      <w:color w:val="000000"/>
      <w:kern w:val="0"/>
      <w:szCs w:val="20"/>
    </w:rPr>
  </w:style>
  <w:style w:type="paragraph" w:customStyle="1" w:styleId="636">
    <w:name w:val="xl66"/>
    <w:basedOn w:val="1"/>
    <w:qFormat/>
    <w:uiPriority w:val="0"/>
    <w:pPr>
      <w:pBdr>
        <w:top w:val="single" w:color="auto" w:sz="4" w:space="0"/>
        <w:left w:val="double" w:color="auto" w:sz="6" w:space="0"/>
        <w:bottom w:val="double" w:color="auto" w:sz="6"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637">
    <w:name w:val="丁华标题1"/>
    <w:basedOn w:val="3"/>
    <w:next w:val="597"/>
    <w:uiPriority w:val="0"/>
    <w:pPr>
      <w:keepLines/>
      <w:tabs>
        <w:tab w:val="left" w:pos="567"/>
        <w:tab w:val="clear" w:pos="5670"/>
      </w:tabs>
      <w:spacing w:beforeLines="0" w:afterLines="0" w:line="578" w:lineRule="auto"/>
      <w:ind w:left="567" w:firstLine="0" w:firstLineChars="0"/>
      <w:jc w:val="left"/>
    </w:pPr>
    <w:rPr>
      <w:rFonts w:ascii="Times New Roman"/>
      <w:b w:val="0"/>
      <w:sz w:val="32"/>
      <w:szCs w:val="20"/>
    </w:rPr>
  </w:style>
  <w:style w:type="paragraph" w:customStyle="1" w:styleId="638">
    <w:name w:val="表头_5"/>
    <w:basedOn w:val="1"/>
    <w:qFormat/>
    <w:uiPriority w:val="0"/>
    <w:pPr>
      <w:widowControl w:val="0"/>
      <w:kinsoku/>
      <w:autoSpaceDE/>
      <w:autoSpaceDN/>
      <w:snapToGrid/>
      <w:spacing w:line="360" w:lineRule="auto"/>
      <w:jc w:val="both"/>
    </w:pPr>
    <w:rPr>
      <w:rFonts w:ascii="Times New Roman" w:hAnsi="Times New Roman" w:eastAsia="宋体" w:cs="Times New Roman"/>
      <w:b/>
      <w:bCs/>
      <w:snapToGrid/>
      <w:color w:val="auto"/>
      <w:kern w:val="2"/>
      <w:sz w:val="28"/>
    </w:rPr>
  </w:style>
  <w:style w:type="paragraph" w:customStyle="1" w:styleId="639">
    <w:name w:val="正文缩进_0"/>
    <w:basedOn w:val="358"/>
    <w:qFormat/>
    <w:uiPriority w:val="0"/>
    <w:rPr>
      <w:rFonts w:eastAsia="MS Gothic"/>
    </w:rPr>
  </w:style>
  <w:style w:type="paragraph" w:customStyle="1" w:styleId="640">
    <w:name w:val="标题6"/>
    <w:basedOn w:val="8"/>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641">
    <w:name w:val="列表段落1"/>
    <w:basedOn w:val="1"/>
    <w:qFormat/>
    <w:uiPriority w:val="0"/>
    <w:pPr>
      <w:widowControl w:val="0"/>
      <w:kinsoku/>
      <w:autoSpaceDE/>
      <w:autoSpaceDN/>
      <w:adjustRightInd/>
      <w:snapToGrid/>
      <w:ind w:firstLine="420" w:firstLineChars="200"/>
      <w:jc w:val="both"/>
      <w:textAlignment w:val="auto"/>
    </w:pPr>
    <w:rPr>
      <w:rFonts w:ascii="Times New Roman" w:hAnsi="Times New Roman" w:eastAsia="宋体" w:cs="Times New Roman"/>
      <w:snapToGrid/>
      <w:color w:val="auto"/>
      <w:kern w:val="2"/>
      <w:szCs w:val="20"/>
    </w:rPr>
  </w:style>
  <w:style w:type="paragraph" w:customStyle="1" w:styleId="64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b/>
      <w:bCs/>
      <w:snapToGrid/>
      <w:sz w:val="20"/>
      <w:szCs w:val="20"/>
    </w:rPr>
  </w:style>
  <w:style w:type="paragraph" w:customStyle="1" w:styleId="643">
    <w:name w:val="xl88"/>
    <w:basedOn w:val="1"/>
    <w:qFormat/>
    <w:uiPriority w:val="0"/>
    <w:pPr>
      <w:pBdr>
        <w:left w:val="single" w:color="auto" w:sz="4" w:space="0"/>
        <w:bottom w:val="single" w:color="auto" w:sz="4" w:space="0"/>
        <w:right w:val="double" w:color="auto" w:sz="6"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644">
    <w:name w:val="样式 标题 2 + 首行缩进:  1.13 厘米1"/>
    <w:basedOn w:val="4"/>
    <w:qFormat/>
    <w:uiPriority w:val="0"/>
    <w:pPr>
      <w:spacing w:before="0" w:after="0" w:line="413" w:lineRule="auto"/>
      <w:ind w:firstLine="641"/>
      <w:jc w:val="both"/>
    </w:pPr>
    <w:rPr>
      <w:rFonts w:ascii="Arial" w:hAnsi="Arial" w:eastAsia="黑体"/>
      <w:kern w:val="0"/>
      <w:sz w:val="32"/>
      <w:szCs w:val="20"/>
    </w:rPr>
  </w:style>
  <w:style w:type="paragraph" w:customStyle="1" w:styleId="645">
    <w:name w:val="纯文本1"/>
    <w:basedOn w:val="1"/>
    <w:qFormat/>
    <w:uiPriority w:val="0"/>
    <w:pPr>
      <w:widowControl w:val="0"/>
      <w:kinsoku/>
      <w:autoSpaceDE/>
      <w:autoSpaceDN/>
      <w:snapToGrid/>
      <w:jc w:val="both"/>
    </w:pPr>
    <w:rPr>
      <w:rFonts w:ascii="宋体" w:hAnsi="宋体" w:eastAsia="楷体_GB2312" w:cs="宋体"/>
      <w:snapToGrid/>
      <w:color w:val="auto"/>
      <w:kern w:val="2"/>
      <w:sz w:val="28"/>
      <w:szCs w:val="20"/>
    </w:rPr>
  </w:style>
  <w:style w:type="paragraph" w:customStyle="1" w:styleId="646">
    <w:name w:val="Char Char1 Char Char Char Char1 Char Char Char Char Char Char"/>
    <w:basedOn w:val="1"/>
    <w:qFormat/>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647">
    <w:name w:val="font6"/>
    <w:basedOn w:val="1"/>
    <w:qFormat/>
    <w:uiPriority w:val="0"/>
    <w:pPr>
      <w:kinsoku/>
      <w:autoSpaceDE/>
      <w:autoSpaceDN/>
      <w:adjustRightInd/>
      <w:snapToGrid/>
      <w:spacing w:before="100" w:beforeAutospacing="1" w:after="100" w:afterAutospacing="1"/>
      <w:textAlignment w:val="auto"/>
    </w:pPr>
    <w:rPr>
      <w:rFonts w:ascii="宋体" w:hAnsi="宋体" w:eastAsia="宋体" w:cs="宋体"/>
      <w:b/>
      <w:bCs/>
      <w:snapToGrid/>
      <w:color w:val="auto"/>
      <w:sz w:val="20"/>
      <w:szCs w:val="20"/>
    </w:rPr>
  </w:style>
  <w:style w:type="paragraph" w:customStyle="1" w:styleId="648">
    <w:name w:val="Char Char12"/>
    <w:basedOn w:val="1"/>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649">
    <w:name w:val="样式 标题 2第一章 标题 2Heading 2 HiddenHeading 2 CCBSheading 2H2h2..."/>
    <w:basedOn w:val="4"/>
    <w:uiPriority w:val="0"/>
    <w:pPr>
      <w:keepLines w:val="0"/>
      <w:tabs>
        <w:tab w:val="left" w:pos="360"/>
      </w:tabs>
      <w:adjustRightInd w:val="0"/>
      <w:spacing w:beforeLines="50" w:afterLines="50"/>
      <w:ind w:left="360" w:hanging="360"/>
      <w:jc w:val="center"/>
      <w:textAlignment w:val="baseline"/>
    </w:pPr>
    <w:rPr>
      <w:rFonts w:ascii="黑体" w:hAnsi="Times New Roman" w:eastAsia="黑体" w:cs="宋体"/>
      <w:b w:val="0"/>
      <w:kern w:val="0"/>
      <w:sz w:val="32"/>
      <w:szCs w:val="20"/>
    </w:rPr>
  </w:style>
  <w:style w:type="paragraph" w:customStyle="1" w:styleId="650">
    <w:name w:val="正文 + Arial Char"/>
    <w:basedOn w:val="1"/>
    <w:uiPriority w:val="0"/>
    <w:pPr>
      <w:tabs>
        <w:tab w:val="left" w:pos="315"/>
      </w:tabs>
      <w:kinsoku/>
      <w:autoSpaceDE/>
      <w:autoSpaceDN/>
      <w:adjustRightInd/>
      <w:snapToGrid/>
      <w:spacing w:line="300" w:lineRule="auto"/>
      <w:ind w:left="315" w:hanging="315"/>
      <w:jc w:val="both"/>
      <w:textAlignment w:val="auto"/>
    </w:pPr>
    <w:rPr>
      <w:rFonts w:eastAsia="宋体"/>
      <w:b/>
      <w:snapToGrid/>
      <w:kern w:val="2"/>
      <w:szCs w:val="20"/>
    </w:rPr>
  </w:style>
  <w:style w:type="paragraph" w:customStyle="1" w:styleId="651">
    <w:name w:val="retrait3"/>
    <w:basedOn w:val="1"/>
    <w:qFormat/>
    <w:uiPriority w:val="0"/>
    <w:pPr>
      <w:kinsoku/>
      <w:autoSpaceDE/>
      <w:autoSpaceDN/>
      <w:adjustRightInd/>
      <w:snapToGrid/>
      <w:spacing w:before="20" w:after="20"/>
      <w:ind w:left="851"/>
      <w:textAlignment w:val="auto"/>
    </w:pPr>
    <w:rPr>
      <w:rFonts w:eastAsia="宋体" w:cs="Times New Roman"/>
      <w:snapToGrid/>
      <w:color w:val="auto"/>
      <w:sz w:val="24"/>
      <w:szCs w:val="20"/>
      <w:lang w:val="en-GB"/>
    </w:rPr>
  </w:style>
  <w:style w:type="paragraph" w:customStyle="1" w:styleId="652">
    <w:name w:val="普通(网站) New"/>
    <w:basedOn w:val="1"/>
    <w:qFormat/>
    <w:uiPriority w:val="0"/>
    <w:pPr>
      <w:kinsoku/>
      <w:topLinePunct/>
      <w:autoSpaceDE/>
      <w:autoSpaceDN/>
      <w:adjustRightInd/>
      <w:snapToGrid/>
      <w:spacing w:before="100" w:beforeAutospacing="1" w:after="100" w:afterAutospacing="1"/>
      <w:jc w:val="both"/>
      <w:textAlignment w:val="auto"/>
    </w:pPr>
    <w:rPr>
      <w:rFonts w:ascii="宋体" w:hAnsi="宋体" w:eastAsia="方正仿宋_GBK" w:cs="Times New Roman"/>
      <w:snapToGrid/>
      <w:color w:val="auto"/>
      <w:sz w:val="24"/>
      <w:szCs w:val="20"/>
    </w:rPr>
  </w:style>
  <w:style w:type="paragraph" w:customStyle="1" w:styleId="653">
    <w:name w:val="xl83"/>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auto"/>
    </w:pPr>
    <w:rPr>
      <w:rFonts w:eastAsia="宋体"/>
      <w:snapToGrid/>
      <w:sz w:val="20"/>
      <w:szCs w:val="20"/>
    </w:rPr>
  </w:style>
  <w:style w:type="paragraph" w:customStyle="1" w:styleId="654">
    <w:name w:val="无间隔11"/>
    <w:qFormat/>
    <w:uiPriority w:val="0"/>
    <w:rPr>
      <w:rFonts w:ascii="Calibri" w:hAnsi="Calibri" w:eastAsia="宋体" w:cs="Times New Roman"/>
      <w:sz w:val="22"/>
      <w:lang w:val="en-US" w:eastAsia="zh-CN" w:bidi="ar-SA"/>
    </w:rPr>
  </w:style>
  <w:style w:type="paragraph" w:customStyle="1" w:styleId="655">
    <w:name w:val="标题1，章节第一层"/>
    <w:basedOn w:val="292"/>
    <w:next w:val="292"/>
    <w:qFormat/>
    <w:uiPriority w:val="0"/>
    <w:pPr>
      <w:tabs>
        <w:tab w:val="left" w:pos="693"/>
      </w:tabs>
      <w:spacing w:beforeLines="0"/>
      <w:ind w:left="482"/>
      <w:outlineLvl w:val="0"/>
    </w:pPr>
    <w:rPr>
      <w:color w:val="000000"/>
      <w:sz w:val="24"/>
      <w:szCs w:val="24"/>
    </w:rPr>
  </w:style>
  <w:style w:type="paragraph" w:customStyle="1" w:styleId="656">
    <w:name w:val="Char Char Char Char Char Char Char Char Char Char2"/>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657">
    <w:name w:val="表格文字"/>
    <w:basedOn w:val="1"/>
    <w:uiPriority w:val="0"/>
    <w:pPr>
      <w:widowControl w:val="0"/>
      <w:kinsoku/>
      <w:autoSpaceDE/>
      <w:autoSpaceDN/>
      <w:snapToGrid/>
      <w:spacing w:line="360" w:lineRule="auto"/>
      <w:ind w:firstLine="200" w:firstLineChars="200"/>
    </w:pPr>
    <w:rPr>
      <w:rFonts w:eastAsia="宋体" w:cs="Times New Roman"/>
      <w:snapToGrid/>
      <w:color w:val="auto"/>
      <w:sz w:val="24"/>
      <w:szCs w:val="20"/>
    </w:rPr>
  </w:style>
  <w:style w:type="paragraph" w:customStyle="1" w:styleId="658">
    <w:name w:val="项目符号：一级"/>
    <w:basedOn w:val="292"/>
    <w:next w:val="292"/>
    <w:uiPriority w:val="0"/>
    <w:pPr>
      <w:ind w:right="-134" w:rightChars="-64"/>
    </w:pPr>
    <w:rPr>
      <w:bCs w:val="0"/>
    </w:rPr>
  </w:style>
  <w:style w:type="paragraph" w:customStyle="1" w:styleId="659">
    <w:name w:val="部分1"/>
    <w:basedOn w:val="1"/>
    <w:uiPriority w:val="0"/>
    <w:pPr>
      <w:keepNext/>
      <w:pageBreakBefore/>
      <w:widowControl w:val="0"/>
      <w:tabs>
        <w:tab w:val="left" w:pos="360"/>
      </w:tabs>
      <w:kinsoku/>
      <w:autoSpaceDE/>
      <w:autoSpaceDN/>
      <w:adjustRightInd/>
      <w:snapToGrid/>
      <w:spacing w:line="360" w:lineRule="auto"/>
      <w:jc w:val="center"/>
      <w:textAlignment w:val="auto"/>
      <w:outlineLvl w:val="0"/>
    </w:pPr>
    <w:rPr>
      <w:rFonts w:ascii="Times New Roman" w:hAnsi="Times New Roman" w:eastAsia="黑体" w:cs="Times New Roman"/>
      <w:b/>
      <w:snapToGrid/>
      <w:color w:val="auto"/>
      <w:kern w:val="44"/>
      <w:sz w:val="36"/>
      <w:szCs w:val="20"/>
    </w:rPr>
  </w:style>
  <w:style w:type="paragraph" w:customStyle="1" w:styleId="660">
    <w:name w:val="表格"/>
    <w:basedOn w:val="1"/>
    <w:uiPriority w:val="0"/>
    <w:pPr>
      <w:widowControl w:val="0"/>
      <w:kinsoku/>
      <w:autoSpaceDE/>
      <w:autoSpaceDN/>
      <w:adjustRightInd/>
      <w:ind w:firstLine="21" w:firstLineChars="21"/>
      <w:jc w:val="both"/>
      <w:textAlignment w:val="auto"/>
    </w:pPr>
    <w:rPr>
      <w:rFonts w:ascii="宋体" w:hAnsi="宋体" w:eastAsia="宋体" w:cs="宋体"/>
      <w:snapToGrid/>
      <w:color w:val="auto"/>
      <w:sz w:val="20"/>
      <w:szCs w:val="20"/>
    </w:rPr>
  </w:style>
  <w:style w:type="paragraph" w:customStyle="1" w:styleId="661">
    <w:name w:val="Pa5"/>
    <w:basedOn w:val="1"/>
    <w:next w:val="1"/>
    <w:uiPriority w:val="0"/>
    <w:pPr>
      <w:widowControl w:val="0"/>
      <w:kinsoku/>
      <w:snapToGrid/>
      <w:spacing w:line="241" w:lineRule="atLeast"/>
      <w:textAlignment w:val="auto"/>
    </w:pPr>
    <w:rPr>
      <w:rFonts w:ascii="汉仪大黑简" w:hAnsi="Times New Roman" w:eastAsia="汉仪大黑简" w:cs="Times New Roman"/>
      <w:snapToGrid/>
      <w:color w:val="auto"/>
      <w:sz w:val="24"/>
      <w:szCs w:val="24"/>
    </w:rPr>
  </w:style>
  <w:style w:type="paragraph" w:customStyle="1" w:styleId="662">
    <w:name w:val="xl136"/>
    <w:basedOn w:val="1"/>
    <w:qFormat/>
    <w:uiPriority w:val="0"/>
    <w:pPr>
      <w:pBdr>
        <w:top w:val="double" w:color="auto" w:sz="6" w:space="0"/>
        <w:left w:val="single" w:color="auto" w:sz="4" w:space="0"/>
        <w:bottom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663">
    <w:name w:val="font9"/>
    <w:basedOn w:val="1"/>
    <w:qFormat/>
    <w:uiPriority w:val="0"/>
    <w:pPr>
      <w:kinsoku/>
      <w:autoSpaceDE/>
      <w:autoSpaceDN/>
      <w:adjustRightInd/>
      <w:snapToGrid/>
      <w:spacing w:before="100" w:beforeAutospacing="1" w:after="100" w:afterAutospacing="1"/>
      <w:textAlignment w:val="auto"/>
    </w:pPr>
    <w:rPr>
      <w:rFonts w:ascii="Times New Roman" w:hAnsi="Times New Roman" w:eastAsia="宋体" w:cs="Times New Roman"/>
      <w:b/>
      <w:bCs/>
      <w:snapToGrid/>
      <w:color w:val="auto"/>
      <w:sz w:val="20"/>
      <w:szCs w:val="20"/>
    </w:rPr>
  </w:style>
  <w:style w:type="paragraph" w:customStyle="1" w:styleId="664">
    <w:name w:val="xl90"/>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665">
    <w:name w:val="xl89"/>
    <w:basedOn w:val="1"/>
    <w:qFormat/>
    <w:uiPriority w:val="0"/>
    <w:pPr>
      <w:pBdr>
        <w:top w:val="single" w:color="auto" w:sz="4" w:space="0"/>
        <w:left w:val="single" w:color="auto" w:sz="4" w:space="0"/>
        <w:bottom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666">
    <w:name w:val="xl53"/>
    <w:basedOn w:val="1"/>
    <w:qFormat/>
    <w:uiPriority w:val="0"/>
    <w:pPr>
      <w:pBdr>
        <w:top w:val="single" w:color="auto" w:sz="4" w:space="0"/>
        <w:bottom w:val="single" w:color="auto" w:sz="4" w:space="0"/>
        <w:right w:val="single" w:color="auto" w:sz="4" w:space="0"/>
      </w:pBdr>
      <w:shd w:val="clear" w:color="auto" w:fill="969696"/>
      <w:kinsoku/>
      <w:autoSpaceDE/>
      <w:autoSpaceDN/>
      <w:adjustRightInd/>
      <w:snapToGrid/>
      <w:spacing w:before="100" w:beforeAutospacing="1" w:after="100" w:afterAutospacing="1"/>
      <w:jc w:val="center"/>
      <w:textAlignment w:val="auto"/>
    </w:pPr>
    <w:rPr>
      <w:rFonts w:ascii="Times New Roman" w:hAnsi="Times New Roman" w:eastAsia="宋体" w:cs="Times New Roman"/>
      <w:b/>
      <w:bCs/>
      <w:i/>
      <w:iCs/>
      <w:snapToGrid/>
      <w:color w:val="auto"/>
      <w:sz w:val="20"/>
      <w:szCs w:val="20"/>
    </w:rPr>
  </w:style>
  <w:style w:type="paragraph" w:customStyle="1" w:styleId="667">
    <w:name w:val="Char Char Char Char Char Char Char Char Char Char2 Char Char Char Char2"/>
    <w:basedOn w:val="1"/>
    <w:qFormat/>
    <w:uiPriority w:val="0"/>
    <w:pPr>
      <w:keepNext/>
      <w:tabs>
        <w:tab w:val="left" w:pos="425"/>
      </w:tabs>
      <w:kinsoku/>
      <w:snapToGrid/>
      <w:spacing w:before="80" w:after="80"/>
      <w:ind w:hanging="425"/>
      <w:jc w:val="both"/>
      <w:textAlignment w:val="auto"/>
    </w:pPr>
    <w:rPr>
      <w:rFonts w:eastAsia="宋体"/>
      <w:snapToGrid/>
      <w:color w:val="auto"/>
      <w:kern w:val="2"/>
      <w:sz w:val="20"/>
      <w:szCs w:val="20"/>
    </w:rPr>
  </w:style>
  <w:style w:type="paragraph" w:customStyle="1" w:styleId="668">
    <w:name w:val="xl162"/>
    <w:basedOn w:val="1"/>
    <w:qFormat/>
    <w:uiPriority w:val="0"/>
    <w:pPr>
      <w:pBdr>
        <w:top w:val="single" w:color="auto" w:sz="4" w:space="0"/>
        <w:left w:val="single" w:color="auto" w:sz="4" w:space="0"/>
        <w:bottom w:val="single" w:color="auto" w:sz="4" w:space="0"/>
        <w:right w:val="single" w:color="auto" w:sz="4" w:space="0"/>
      </w:pBdr>
      <w:shd w:val="clear" w:color="FFFFFF" w:fill="FFFFFF"/>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669">
    <w:name w:val="正文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670">
    <w:name w:val="Char Char Char Char11"/>
    <w:basedOn w:val="1"/>
    <w:uiPriority w:val="0"/>
    <w:pPr>
      <w:kinsoku/>
      <w:autoSpaceDE/>
      <w:autoSpaceDN/>
      <w:adjustRightInd/>
      <w:snapToGrid/>
      <w:spacing w:after="160" w:line="240" w:lineRule="exact"/>
      <w:jc w:val="center"/>
      <w:textAlignment w:val="auto"/>
    </w:pPr>
    <w:rPr>
      <w:rFonts w:ascii="黑体" w:hAnsi="Verdana" w:eastAsia="黑体" w:cs="Times New Roman"/>
      <w:snapToGrid/>
      <w:color w:val="auto"/>
      <w:sz w:val="32"/>
      <w:szCs w:val="32"/>
      <w:lang w:eastAsia="en-US"/>
    </w:rPr>
  </w:style>
  <w:style w:type="paragraph" w:customStyle="1" w:styleId="671">
    <w:name w:val="Char Char1 Char1"/>
    <w:basedOn w:val="1"/>
    <w:uiPriority w:val="0"/>
    <w:pPr>
      <w:kinsoku/>
      <w:autoSpaceDE/>
      <w:autoSpaceDN/>
      <w:adjustRightInd/>
      <w:snapToGrid/>
      <w:spacing w:after="160" w:line="240" w:lineRule="exact"/>
      <w:textAlignment w:val="auto"/>
    </w:pPr>
    <w:rPr>
      <w:rFonts w:ascii="Verdana" w:hAnsi="Verdana" w:eastAsia="宋体" w:cs="Times New Roman"/>
      <w:snapToGrid/>
      <w:color w:val="auto"/>
      <w:sz w:val="20"/>
      <w:szCs w:val="20"/>
      <w:lang w:eastAsia="en-US"/>
    </w:rPr>
  </w:style>
  <w:style w:type="paragraph" w:customStyle="1" w:styleId="672">
    <w:name w:val="xl57"/>
    <w:basedOn w:val="1"/>
    <w:qFormat/>
    <w:uiPriority w:val="0"/>
    <w:pPr>
      <w:pBdr>
        <w:top w:val="single" w:color="auto" w:sz="4" w:space="0"/>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i/>
      <w:iCs/>
      <w:snapToGrid/>
      <w:color w:val="auto"/>
      <w:sz w:val="20"/>
      <w:szCs w:val="20"/>
    </w:rPr>
  </w:style>
  <w:style w:type="paragraph" w:customStyle="1" w:styleId="673">
    <w:name w:val="标题2"/>
    <w:basedOn w:val="1"/>
    <w:next w:val="1"/>
    <w:qFormat/>
    <w:uiPriority w:val="0"/>
    <w:pPr>
      <w:widowControl w:val="0"/>
      <w:kinsoku/>
      <w:autoSpaceDE/>
      <w:autoSpaceDN/>
      <w:adjustRightInd/>
      <w:snapToGrid/>
      <w:spacing w:before="240" w:after="60"/>
      <w:jc w:val="center"/>
      <w:textAlignment w:val="auto"/>
      <w:outlineLvl w:val="0"/>
    </w:pPr>
    <w:rPr>
      <w:rFonts w:ascii="Cambria" w:hAnsi="Cambria" w:eastAsia="宋体" w:cs="Times New Roman"/>
      <w:b/>
      <w:bCs/>
      <w:snapToGrid/>
      <w:color w:val="auto"/>
      <w:kern w:val="2"/>
      <w:sz w:val="32"/>
      <w:szCs w:val="32"/>
    </w:rPr>
  </w:style>
  <w:style w:type="paragraph" w:customStyle="1" w:styleId="674">
    <w:name w:val="xl117"/>
    <w:basedOn w:val="1"/>
    <w:qFormat/>
    <w:uiPriority w:val="0"/>
    <w:pPr>
      <w:pBdr>
        <w:top w:val="double" w:color="auto" w:sz="6"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675">
    <w:name w:val="xl41"/>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auto"/>
    </w:pPr>
    <w:rPr>
      <w:rFonts w:ascii="宋体" w:hAnsi="宋体" w:eastAsia="宋体" w:cs="宋体"/>
      <w:b/>
      <w:bCs/>
      <w:snapToGrid/>
      <w:color w:val="auto"/>
      <w:sz w:val="20"/>
      <w:szCs w:val="20"/>
    </w:rPr>
  </w:style>
  <w:style w:type="paragraph" w:customStyle="1" w:styleId="676">
    <w:name w:val="xl146"/>
    <w:basedOn w:val="1"/>
    <w:qFormat/>
    <w:uiPriority w:val="0"/>
    <w:pPr>
      <w:pBdr>
        <w:top w:val="single" w:color="auto" w:sz="4" w:space="0"/>
        <w:left w:val="single" w:color="auto" w:sz="4" w:space="0"/>
        <w:bottom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677">
    <w:name w:val="xl62"/>
    <w:basedOn w:val="1"/>
    <w:qFormat/>
    <w:uiPriority w:val="0"/>
    <w:pPr>
      <w:pBdr>
        <w:top w:val="single" w:color="auto" w:sz="4" w:space="0"/>
        <w:bottom w:val="single" w:color="auto" w:sz="4" w:space="0"/>
        <w:right w:val="single" w:color="auto" w:sz="4" w:space="0"/>
      </w:pBdr>
      <w:shd w:val="clear" w:color="auto" w:fill="969696"/>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i/>
      <w:iCs/>
      <w:snapToGrid/>
      <w:color w:val="auto"/>
      <w:sz w:val="20"/>
      <w:szCs w:val="20"/>
    </w:rPr>
  </w:style>
  <w:style w:type="paragraph" w:customStyle="1" w:styleId="678">
    <w:name w:val="样式 样式 首行缩进:  2 字符 + 行距: 1.5 倍行距"/>
    <w:basedOn w:val="1"/>
    <w:uiPriority w:val="0"/>
    <w:pPr>
      <w:widowControl w:val="0"/>
      <w:kinsoku/>
      <w:autoSpaceDE/>
      <w:autoSpaceDN/>
      <w:adjustRightInd/>
      <w:snapToGrid/>
      <w:spacing w:line="360" w:lineRule="auto"/>
      <w:ind w:firstLine="470" w:firstLineChars="196"/>
      <w:jc w:val="both"/>
      <w:textAlignment w:val="auto"/>
    </w:pPr>
    <w:rPr>
      <w:rFonts w:ascii="Times New Roman" w:hAnsi="Times New Roman" w:eastAsia="宋体" w:cs="Times New Roman"/>
      <w:snapToGrid/>
      <w:color w:val="auto"/>
      <w:kern w:val="2"/>
      <w:sz w:val="24"/>
      <w:szCs w:val="20"/>
    </w:rPr>
  </w:style>
  <w:style w:type="paragraph" w:customStyle="1" w:styleId="679">
    <w:name w:val="font10"/>
    <w:basedOn w:val="1"/>
    <w:qFormat/>
    <w:uiPriority w:val="0"/>
    <w:pPr>
      <w:kinsoku/>
      <w:autoSpaceDE/>
      <w:autoSpaceDN/>
      <w:adjustRightInd/>
      <w:snapToGrid/>
      <w:spacing w:before="100" w:beforeAutospacing="1" w:after="100" w:afterAutospacing="1"/>
      <w:textAlignment w:val="auto"/>
    </w:pPr>
    <w:rPr>
      <w:rFonts w:ascii="楷体_GB2312" w:hAnsi="宋体" w:eastAsia="楷体_GB2312" w:cs="宋体"/>
      <w:b/>
      <w:bCs/>
      <w:snapToGrid/>
      <w:color w:val="auto"/>
      <w:sz w:val="18"/>
      <w:szCs w:val="18"/>
    </w:rPr>
  </w:style>
  <w:style w:type="paragraph" w:customStyle="1" w:styleId="680">
    <w:name w:val="xl56"/>
    <w:basedOn w:val="1"/>
    <w:qFormat/>
    <w:uiPriority w:val="0"/>
    <w:pPr>
      <w:pBdr>
        <w:top w:val="single" w:color="auto" w:sz="4" w:space="0"/>
        <w:bottom w:val="single" w:color="auto" w:sz="4" w:space="0"/>
        <w:right w:val="single" w:color="auto" w:sz="4" w:space="0"/>
      </w:pBdr>
      <w:shd w:val="clear" w:color="auto" w:fill="969696"/>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20"/>
      <w:szCs w:val="20"/>
    </w:rPr>
  </w:style>
  <w:style w:type="paragraph" w:customStyle="1" w:styleId="681">
    <w:name w:val="xl154"/>
    <w:basedOn w:val="1"/>
    <w:qFormat/>
    <w:uiPriority w:val="0"/>
    <w:pPr>
      <w:pBdr>
        <w:top w:val="double" w:color="auto" w:sz="6" w:space="0"/>
        <w:left w:val="single" w:color="auto" w:sz="4" w:space="0"/>
        <w:bottom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682">
    <w:name w:val="xl87"/>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683">
    <w:name w:val="xl29"/>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20"/>
      <w:szCs w:val="20"/>
    </w:rPr>
  </w:style>
  <w:style w:type="paragraph" w:customStyle="1" w:styleId="684">
    <w:name w:val="Char Char Char Char Char1"/>
    <w:basedOn w:val="1"/>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685">
    <w:name w:val="xl12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686">
    <w:name w:val="xl59"/>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i/>
      <w:iCs/>
      <w:snapToGrid/>
      <w:color w:val="auto"/>
      <w:sz w:val="20"/>
      <w:szCs w:val="20"/>
    </w:rPr>
  </w:style>
  <w:style w:type="paragraph" w:customStyle="1" w:styleId="687">
    <w:name w:val="Char Char Char Char Char Char Char Char1"/>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688">
    <w:name w:val="表格内文字"/>
    <w:basedOn w:val="1"/>
    <w:qFormat/>
    <w:uiPriority w:val="0"/>
    <w:pPr>
      <w:widowControl w:val="0"/>
      <w:kinsoku/>
      <w:autoSpaceDE/>
      <w:autoSpaceDN/>
      <w:adjustRightInd/>
      <w:snapToGrid/>
      <w:spacing w:line="300" w:lineRule="atLeast"/>
      <w:jc w:val="both"/>
      <w:textAlignment w:val="auto"/>
    </w:pPr>
    <w:rPr>
      <w:rFonts w:ascii="Times New Roman" w:hAnsi="Times New Roman" w:eastAsia="宋体" w:cs="Times New Roman"/>
      <w:snapToGrid/>
      <w:color w:val="auto"/>
      <w:kern w:val="2"/>
      <w:sz w:val="18"/>
      <w:szCs w:val="24"/>
    </w:rPr>
  </w:style>
  <w:style w:type="paragraph" w:customStyle="1" w:styleId="689">
    <w:name w:val="Char Char Char Char Char Char Char Char Char Char11"/>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690">
    <w:name w:val="CM4"/>
    <w:basedOn w:val="214"/>
    <w:next w:val="214"/>
    <w:qFormat/>
    <w:uiPriority w:val="0"/>
    <w:rPr>
      <w:color w:val="auto"/>
    </w:rPr>
  </w:style>
  <w:style w:type="paragraph" w:customStyle="1" w:styleId="691">
    <w:name w:val="Item Step in Table"/>
    <w:qFormat/>
    <w:uiPriority w:val="0"/>
    <w:pPr>
      <w:tabs>
        <w:tab w:val="left" w:pos="397"/>
      </w:tabs>
      <w:spacing w:before="40" w:after="40"/>
      <w:ind w:left="397" w:hanging="397"/>
      <w:jc w:val="both"/>
    </w:pPr>
    <w:rPr>
      <w:rFonts w:ascii="Arial" w:hAnsi="Arial" w:eastAsia="宋体" w:cs="Arial"/>
      <w:sz w:val="18"/>
      <w:szCs w:val="18"/>
      <w:lang w:val="en-US" w:eastAsia="zh-CN" w:bidi="ar-SA"/>
    </w:rPr>
  </w:style>
  <w:style w:type="paragraph" w:customStyle="1" w:styleId="692">
    <w:name w:val="正文 首行缩进:  2 字符 Char"/>
    <w:basedOn w:val="1"/>
    <w:uiPriority w:val="0"/>
    <w:pPr>
      <w:widowControl w:val="0"/>
      <w:kinsoku/>
      <w:autoSpaceDE/>
      <w:autoSpaceDN/>
      <w:adjustRightInd/>
      <w:snapToGrid/>
      <w:spacing w:line="360" w:lineRule="auto"/>
      <w:ind w:firstLine="480"/>
      <w:jc w:val="both"/>
      <w:textAlignment w:val="auto"/>
    </w:pPr>
    <w:rPr>
      <w:rFonts w:ascii="Times New Roman" w:hAnsi="Times New Roman" w:eastAsia="宋体" w:cs="宋体"/>
      <w:snapToGrid/>
      <w:color w:val="auto"/>
      <w:kern w:val="2"/>
      <w:sz w:val="24"/>
      <w:szCs w:val="20"/>
    </w:rPr>
  </w:style>
  <w:style w:type="paragraph" w:customStyle="1" w:styleId="693">
    <w:name w:val="CM95"/>
    <w:basedOn w:val="214"/>
    <w:next w:val="214"/>
    <w:qFormat/>
    <w:uiPriority w:val="0"/>
    <w:pPr>
      <w:spacing w:after="115"/>
    </w:pPr>
    <w:rPr>
      <w:color w:val="auto"/>
    </w:rPr>
  </w:style>
  <w:style w:type="paragraph" w:customStyle="1" w:styleId="694">
    <w:name w:val="CM98"/>
    <w:basedOn w:val="214"/>
    <w:next w:val="214"/>
    <w:qFormat/>
    <w:uiPriority w:val="0"/>
    <w:pPr>
      <w:spacing w:after="570"/>
    </w:pPr>
    <w:rPr>
      <w:color w:val="auto"/>
    </w:rPr>
  </w:style>
  <w:style w:type="paragraph" w:customStyle="1" w:styleId="695">
    <w:name w:val="正文 New New New New New New New New New New New New New New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696">
    <w:name w:val="正文 A"/>
    <w:qFormat/>
    <w:uiPriority w:val="0"/>
    <w:pPr>
      <w:framePr w:wrap="around" w:vAnchor="margin" w:hAnchor="text" w:yAlign="top"/>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697">
    <w:name w:val="列出段落21"/>
    <w:basedOn w:val="1"/>
    <w:qFormat/>
    <w:uiPriority w:val="0"/>
    <w:pPr>
      <w:kinsoku/>
      <w:autoSpaceDE/>
      <w:autoSpaceDN/>
      <w:adjustRightInd/>
      <w:snapToGrid/>
      <w:ind w:left="720"/>
      <w:textAlignment w:val="auto"/>
    </w:pPr>
    <w:rPr>
      <w:rFonts w:eastAsia="黑体"/>
      <w:snapToGrid/>
      <w:color w:val="auto"/>
      <w:sz w:val="24"/>
      <w:szCs w:val="24"/>
      <w:lang w:eastAsia="en-US"/>
    </w:rPr>
  </w:style>
  <w:style w:type="paragraph" w:customStyle="1" w:styleId="698">
    <w:name w:val="xl74"/>
    <w:basedOn w:val="1"/>
    <w:qFormat/>
    <w:uiPriority w:val="0"/>
    <w:pPr>
      <w:pBdr>
        <w:top w:val="double" w:color="auto" w:sz="6" w:space="0"/>
        <w:left w:val="double" w:color="auto" w:sz="6"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699">
    <w:name w:val="Char3"/>
    <w:basedOn w:val="1"/>
    <w:uiPriority w:val="0"/>
    <w:pPr>
      <w:widowControl w:val="0"/>
      <w:kinsoku/>
      <w:autoSpaceDE/>
      <w:autoSpaceDN/>
      <w:adjustRightInd/>
      <w:snapToGrid/>
      <w:spacing w:afterLines="50" w:line="360" w:lineRule="auto"/>
      <w:jc w:val="both"/>
      <w:textAlignment w:val="auto"/>
    </w:pPr>
    <w:rPr>
      <w:rFonts w:ascii="Tahoma" w:hAnsi="Tahoma" w:eastAsia="宋体" w:cs="Times New Roman"/>
      <w:snapToGrid/>
      <w:color w:val="auto"/>
      <w:kern w:val="2"/>
      <w:sz w:val="24"/>
      <w:szCs w:val="20"/>
    </w:rPr>
  </w:style>
  <w:style w:type="paragraph" w:customStyle="1" w:styleId="700">
    <w:name w:val="xl119"/>
    <w:basedOn w:val="1"/>
    <w:qFormat/>
    <w:uiPriority w:val="0"/>
    <w:pPr>
      <w:pBdr>
        <w:top w:val="single" w:color="auto" w:sz="4" w:space="0"/>
        <w:left w:val="single" w:color="auto" w:sz="4" w:space="0"/>
        <w:bottom w:val="single" w:color="auto" w:sz="4" w:space="0"/>
        <w:right w:val="double" w:color="auto" w:sz="6"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701">
    <w:name w:val="正文缩进2字符"/>
    <w:basedOn w:val="1"/>
    <w:uiPriority w:val="0"/>
    <w:pPr>
      <w:widowControl w:val="0"/>
      <w:kinsoku/>
      <w:autoSpaceDE/>
      <w:autoSpaceDN/>
      <w:spacing w:line="300" w:lineRule="auto"/>
      <w:ind w:firstLine="200" w:firstLineChars="200"/>
      <w:jc w:val="both"/>
      <w:textAlignment w:val="auto"/>
    </w:pPr>
    <w:rPr>
      <w:rFonts w:ascii="仿宋_GB2312" w:hAnsi="Times New Roman" w:eastAsia="仿宋_GB2312" w:cs="Times New Roman"/>
      <w:snapToGrid/>
      <w:color w:val="auto"/>
      <w:kern w:val="2"/>
      <w:sz w:val="32"/>
      <w:szCs w:val="32"/>
    </w:rPr>
  </w:style>
  <w:style w:type="paragraph" w:customStyle="1" w:styleId="702">
    <w:name w:val="标题 4宋体"/>
    <w:basedOn w:val="7"/>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703">
    <w:name w:val="符号与编号"/>
    <w:basedOn w:val="1"/>
    <w:uiPriority w:val="0"/>
    <w:pPr>
      <w:widowControl w:val="0"/>
      <w:tabs>
        <w:tab w:val="left" w:pos="900"/>
      </w:tabs>
      <w:kinsoku/>
      <w:autoSpaceDE/>
      <w:autoSpaceDN/>
      <w:adjustRightInd/>
      <w:snapToGrid/>
      <w:spacing w:afterLines="50" w:line="400" w:lineRule="atLeast"/>
      <w:ind w:left="900" w:hanging="420"/>
      <w:jc w:val="both"/>
      <w:textAlignment w:val="auto"/>
    </w:pPr>
    <w:rPr>
      <w:rFonts w:ascii="Times New Roman" w:hAnsi="Times New Roman" w:eastAsia="宋体" w:cs="Times New Roman"/>
      <w:snapToGrid/>
      <w:color w:val="auto"/>
      <w:kern w:val="2"/>
      <w:sz w:val="24"/>
      <w:szCs w:val="24"/>
    </w:rPr>
  </w:style>
  <w:style w:type="paragraph" w:customStyle="1" w:styleId="704">
    <w:name w:val="xl49"/>
    <w:basedOn w:val="1"/>
    <w:qFormat/>
    <w:uiPriority w:val="0"/>
    <w:pPr>
      <w:pBdr>
        <w:left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Times New Roman" w:hAnsi="Times New Roman" w:eastAsia="宋体" w:cs="Times New Roman"/>
      <w:b/>
      <w:bCs/>
      <w:snapToGrid/>
      <w:color w:val="auto"/>
      <w:sz w:val="20"/>
      <w:szCs w:val="20"/>
    </w:rPr>
  </w:style>
  <w:style w:type="paragraph" w:customStyle="1" w:styleId="705">
    <w:name w:val="CM35"/>
    <w:basedOn w:val="214"/>
    <w:next w:val="214"/>
    <w:qFormat/>
    <w:uiPriority w:val="0"/>
    <w:pPr>
      <w:spacing w:line="400" w:lineRule="atLeast"/>
    </w:pPr>
    <w:rPr>
      <w:color w:val="auto"/>
    </w:rPr>
  </w:style>
  <w:style w:type="paragraph" w:customStyle="1" w:styleId="706">
    <w:name w:val="Body Text 21"/>
    <w:basedOn w:val="1"/>
    <w:uiPriority w:val="0"/>
    <w:pPr>
      <w:kinsoku/>
      <w:overflowPunct w:val="0"/>
      <w:snapToGrid/>
      <w:ind w:left="720" w:hanging="720"/>
      <w:jc w:val="both"/>
    </w:pPr>
    <w:rPr>
      <w:rFonts w:ascii="Times New Roman" w:hAnsi="Times New Roman" w:eastAsia="宋体" w:cs="Times New Roman"/>
      <w:snapToGrid/>
      <w:color w:val="auto"/>
      <w:sz w:val="24"/>
      <w:szCs w:val="20"/>
      <w:lang w:val="en-GB"/>
    </w:rPr>
  </w:style>
  <w:style w:type="paragraph" w:customStyle="1" w:styleId="707">
    <w:name w:val="纯文本1 New New New New New New"/>
    <w:basedOn w:val="1"/>
    <w:qFormat/>
    <w:uiPriority w:val="0"/>
    <w:pPr>
      <w:widowControl w:val="0"/>
      <w:suppressAutoHyphens/>
      <w:kinsoku/>
      <w:autoSpaceDE/>
      <w:autoSpaceDN/>
      <w:adjustRightInd/>
      <w:snapToGrid/>
      <w:jc w:val="both"/>
      <w:textAlignment w:val="auto"/>
    </w:pPr>
    <w:rPr>
      <w:rFonts w:ascii="宋体" w:hAnsi="宋体" w:eastAsia="方正仿宋_GBK" w:cs="Times New Roman"/>
      <w:snapToGrid/>
      <w:color w:val="auto"/>
      <w:kern w:val="1"/>
      <w:szCs w:val="20"/>
      <w:lang w:eastAsia="ar-SA"/>
    </w:rPr>
  </w:style>
  <w:style w:type="paragraph" w:customStyle="1" w:styleId="708">
    <w:name w:val="章标题"/>
    <w:next w:val="33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709">
    <w:name w:val="大标题"/>
    <w:basedOn w:val="1"/>
    <w:next w:val="1"/>
    <w:uiPriority w:val="0"/>
    <w:pPr>
      <w:pageBreakBefore/>
      <w:widowControl w:val="0"/>
      <w:tabs>
        <w:tab w:val="left" w:pos="420"/>
      </w:tabs>
      <w:kinsoku/>
      <w:autoSpaceDE/>
      <w:autoSpaceDN/>
      <w:adjustRightInd/>
      <w:snapToGrid/>
      <w:spacing w:line="360" w:lineRule="auto"/>
      <w:ind w:hanging="420" w:firstLineChars="200"/>
      <w:jc w:val="both"/>
      <w:textAlignment w:val="auto"/>
      <w:outlineLvl w:val="0"/>
    </w:pPr>
    <w:rPr>
      <w:rFonts w:ascii="Times New Roman" w:hAnsi="Times New Roman" w:eastAsia="宋体" w:cs="Times New Roman"/>
      <w:b/>
      <w:iCs/>
      <w:snapToGrid/>
      <w:color w:val="auto"/>
      <w:kern w:val="2"/>
      <w:sz w:val="44"/>
      <w:szCs w:val="24"/>
    </w:rPr>
  </w:style>
  <w:style w:type="paragraph" w:customStyle="1" w:styleId="710">
    <w:name w:val="标题5，章节第五层"/>
    <w:basedOn w:val="1"/>
    <w:next w:val="1"/>
    <w:uiPriority w:val="0"/>
    <w:pPr>
      <w:widowControl w:val="0"/>
      <w:tabs>
        <w:tab w:val="left" w:pos="1050"/>
        <w:tab w:val="left" w:pos="2100"/>
      </w:tabs>
      <w:kinsoku/>
      <w:autoSpaceDE/>
      <w:autoSpaceDN/>
      <w:adjustRightInd/>
      <w:snapToGrid/>
      <w:spacing w:before="78"/>
      <w:ind w:left="2100" w:hanging="420"/>
      <w:jc w:val="both"/>
      <w:textAlignment w:val="auto"/>
      <w:outlineLvl w:val="4"/>
    </w:pPr>
    <w:rPr>
      <w:rFonts w:eastAsia="华文细黑" w:cs="Times New Roman"/>
      <w:snapToGrid/>
      <w:color w:val="auto"/>
      <w:kern w:val="2"/>
      <w:sz w:val="30"/>
      <w:szCs w:val="24"/>
    </w:rPr>
  </w:style>
  <w:style w:type="paragraph" w:customStyle="1" w:styleId="711">
    <w:name w:val="xl143"/>
    <w:basedOn w:val="1"/>
    <w:qFormat/>
    <w:uiPriority w:val="0"/>
    <w:pPr>
      <w:pBdr>
        <w:top w:val="double" w:color="auto" w:sz="6" w:space="0"/>
        <w:left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712">
    <w:name w:val="Char Char Char Char Char Char Char21"/>
    <w:basedOn w:val="1"/>
    <w:qFormat/>
    <w:uiPriority w:val="0"/>
    <w:pPr>
      <w:widowControl w:val="0"/>
      <w:kinsoku/>
      <w:autoSpaceDE/>
      <w:autoSpaceDN/>
      <w:adjustRightInd/>
      <w:snapToGrid/>
      <w:textAlignment w:val="auto"/>
    </w:pPr>
    <w:rPr>
      <w:rFonts w:ascii="Tahoma" w:hAnsi="Tahoma" w:eastAsia="宋体" w:cs="Times New Roman"/>
      <w:snapToGrid/>
      <w:color w:val="auto"/>
      <w:kern w:val="2"/>
      <w:sz w:val="24"/>
      <w:szCs w:val="20"/>
    </w:rPr>
  </w:style>
  <w:style w:type="paragraph" w:customStyle="1" w:styleId="713">
    <w:name w:val="xl43"/>
    <w:basedOn w:val="1"/>
    <w:qFormat/>
    <w:uiPriority w:val="0"/>
    <w:pPr>
      <w:pBdr>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center"/>
    </w:pPr>
    <w:rPr>
      <w:rFonts w:ascii="宋体" w:hAnsi="宋体" w:eastAsia="宋体" w:cs="宋体"/>
      <w:b/>
      <w:bCs/>
      <w:snapToGrid/>
      <w:color w:val="auto"/>
      <w:sz w:val="20"/>
      <w:szCs w:val="20"/>
    </w:rPr>
  </w:style>
  <w:style w:type="paragraph" w:customStyle="1" w:styleId="714">
    <w:name w:val="CM49"/>
    <w:basedOn w:val="214"/>
    <w:next w:val="214"/>
    <w:qFormat/>
    <w:uiPriority w:val="0"/>
    <w:pPr>
      <w:spacing w:line="440" w:lineRule="atLeast"/>
    </w:pPr>
    <w:rPr>
      <w:color w:val="auto"/>
    </w:rPr>
  </w:style>
  <w:style w:type="paragraph" w:customStyle="1" w:styleId="715">
    <w:name w:val="正文2"/>
    <w:basedOn w:val="1"/>
    <w:qFormat/>
    <w:uiPriority w:val="0"/>
    <w:pPr>
      <w:widowControl w:val="0"/>
      <w:kinsoku/>
      <w:autoSpaceDE/>
      <w:autoSpaceDN/>
      <w:adjustRightInd/>
      <w:snapToGrid/>
      <w:spacing w:before="156" w:line="360" w:lineRule="auto"/>
      <w:ind w:firstLine="510" w:firstLineChars="200"/>
      <w:jc w:val="both"/>
      <w:textAlignment w:val="auto"/>
    </w:pPr>
    <w:rPr>
      <w:rFonts w:ascii="Times New Roman" w:hAnsi="Times New Roman" w:eastAsia="宋体" w:cs="Times New Roman"/>
      <w:snapToGrid/>
      <w:color w:val="auto"/>
      <w:kern w:val="2"/>
      <w:sz w:val="24"/>
      <w:szCs w:val="20"/>
    </w:rPr>
  </w:style>
  <w:style w:type="paragraph" w:customStyle="1" w:styleId="716">
    <w:name w:val="标准"/>
    <w:basedOn w:val="1"/>
    <w:qFormat/>
    <w:uiPriority w:val="0"/>
    <w:pPr>
      <w:widowControl w:val="0"/>
      <w:kinsoku/>
      <w:autoSpaceDE/>
      <w:autoSpaceDN/>
      <w:snapToGrid/>
      <w:spacing w:line="312" w:lineRule="atLeast"/>
      <w:jc w:val="both"/>
    </w:pPr>
    <w:rPr>
      <w:rFonts w:ascii="Times New Roman" w:hAnsi="Times New Roman" w:eastAsia="宋体" w:cs="Times New Roman"/>
      <w:snapToGrid/>
      <w:color w:val="auto"/>
      <w:szCs w:val="20"/>
    </w:rPr>
  </w:style>
  <w:style w:type="paragraph" w:customStyle="1" w:styleId="717">
    <w:name w:val="无缩正文"/>
    <w:basedOn w:val="1"/>
    <w:qFormat/>
    <w:uiPriority w:val="0"/>
    <w:pPr>
      <w:widowControl w:val="0"/>
      <w:kinsoku/>
      <w:autoSpaceDE/>
      <w:autoSpaceDN/>
      <w:adjustRightInd/>
      <w:snapToGrid/>
      <w:spacing w:line="480" w:lineRule="exact"/>
      <w:jc w:val="both"/>
      <w:textAlignment w:val="auto"/>
    </w:pPr>
    <w:rPr>
      <w:rFonts w:ascii="宋体" w:hAnsi="宋体" w:eastAsia="宋体" w:cs="Times New Roman"/>
      <w:snapToGrid/>
      <w:color w:val="auto"/>
      <w:kern w:val="2"/>
      <w:sz w:val="28"/>
      <w:szCs w:val="20"/>
    </w:rPr>
  </w:style>
  <w:style w:type="paragraph" w:customStyle="1" w:styleId="718">
    <w:name w:val="修订11"/>
    <w:qFormat/>
    <w:uiPriority w:val="0"/>
    <w:rPr>
      <w:rFonts w:ascii="Times New Roman" w:hAnsi="Times New Roman" w:eastAsia="MS Gothic" w:cs="Times New Roman"/>
      <w:kern w:val="2"/>
      <w:sz w:val="21"/>
      <w:szCs w:val="21"/>
      <w:lang w:val="en-US" w:eastAsia="zh-CN" w:bidi="ar-SA"/>
    </w:rPr>
  </w:style>
  <w:style w:type="paragraph" w:customStyle="1" w:styleId="719">
    <w:name w:val="Char Char Char Char Char Char Char Char Char2"/>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720">
    <w:name w:val="Char Char Char21"/>
    <w:basedOn w:val="1"/>
    <w:qFormat/>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721">
    <w:name w:val="Char Char Char Char Char Char Char Char Char Char2 Char Char Char Char3"/>
    <w:basedOn w:val="1"/>
    <w:qFormat/>
    <w:uiPriority w:val="0"/>
    <w:pPr>
      <w:keepNext/>
      <w:tabs>
        <w:tab w:val="left" w:pos="425"/>
      </w:tabs>
      <w:kinsoku/>
      <w:snapToGrid/>
      <w:spacing w:before="80" w:after="80"/>
      <w:ind w:hanging="425"/>
      <w:jc w:val="both"/>
      <w:textAlignment w:val="auto"/>
    </w:pPr>
    <w:rPr>
      <w:rFonts w:eastAsia="宋体"/>
      <w:snapToGrid/>
      <w:color w:val="auto"/>
      <w:kern w:val="2"/>
      <w:sz w:val="20"/>
      <w:szCs w:val="20"/>
    </w:rPr>
  </w:style>
  <w:style w:type="paragraph" w:customStyle="1" w:styleId="722">
    <w:name w:val="xl164"/>
    <w:basedOn w:val="1"/>
    <w:qFormat/>
    <w:uiPriority w:val="0"/>
    <w:pPr>
      <w:pBdr>
        <w:top w:val="single" w:color="auto" w:sz="4" w:space="0"/>
        <w:left w:val="single" w:color="auto" w:sz="4" w:space="0"/>
        <w:bottom w:val="double" w:color="auto" w:sz="6" w:space="0"/>
        <w:right w:val="single" w:color="auto" w:sz="4" w:space="0"/>
      </w:pBdr>
      <w:shd w:val="clear" w:color="FFFFFF" w:fill="FFFFFF"/>
      <w:kinsoku/>
      <w:autoSpaceDE/>
      <w:autoSpaceDN/>
      <w:adjustRightInd/>
      <w:snapToGrid/>
      <w:spacing w:before="100" w:beforeAutospacing="1" w:after="100" w:afterAutospacing="1"/>
      <w:jc w:val="both"/>
      <w:textAlignment w:val="bottom"/>
    </w:pPr>
    <w:rPr>
      <w:rFonts w:ascii="宋体" w:hAnsi="宋体" w:eastAsia="宋体" w:cs="Times New Roman"/>
      <w:snapToGrid/>
      <w:sz w:val="20"/>
      <w:szCs w:val="20"/>
    </w:rPr>
  </w:style>
  <w:style w:type="paragraph" w:customStyle="1" w:styleId="723">
    <w:name w:val="xl163"/>
    <w:basedOn w:val="1"/>
    <w:qFormat/>
    <w:uiPriority w:val="0"/>
    <w:pPr>
      <w:pBdr>
        <w:top w:val="single" w:color="auto" w:sz="4" w:space="0"/>
        <w:left w:val="double" w:color="auto" w:sz="6" w:space="0"/>
        <w:bottom w:val="double" w:color="auto" w:sz="6" w:space="0"/>
        <w:right w:val="single" w:color="auto" w:sz="4" w:space="0"/>
      </w:pBdr>
      <w:shd w:val="clear" w:color="000000" w:fill="FFFFFF"/>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724">
    <w:name w:val="CM3"/>
    <w:basedOn w:val="214"/>
    <w:next w:val="214"/>
    <w:qFormat/>
    <w:uiPriority w:val="0"/>
    <w:pPr>
      <w:spacing w:line="500" w:lineRule="atLeast"/>
    </w:pPr>
    <w:rPr>
      <w:color w:val="auto"/>
    </w:rPr>
  </w:style>
  <w:style w:type="paragraph" w:customStyle="1" w:styleId="725">
    <w:name w:val="普通(网站) New New New New New New New New New New New New New New New New New New New New New New New New New New New New New"/>
    <w:basedOn w:val="1"/>
    <w:qFormat/>
    <w:uiPriority w:val="0"/>
    <w:pPr>
      <w:kinsoku/>
      <w:topLinePunct/>
      <w:autoSpaceDE/>
      <w:autoSpaceDN/>
      <w:adjustRightInd/>
      <w:snapToGrid/>
      <w:spacing w:before="100" w:beforeAutospacing="1" w:after="100" w:afterAutospacing="1"/>
      <w:jc w:val="both"/>
      <w:textAlignment w:val="auto"/>
    </w:pPr>
    <w:rPr>
      <w:rFonts w:ascii="宋体" w:hAnsi="宋体" w:eastAsia="方正仿宋_GBK" w:cs="Times New Roman"/>
      <w:snapToGrid/>
      <w:color w:val="auto"/>
      <w:sz w:val="24"/>
      <w:szCs w:val="20"/>
    </w:rPr>
  </w:style>
  <w:style w:type="paragraph" w:customStyle="1" w:styleId="726">
    <w:name w:val="xl67"/>
    <w:basedOn w:val="1"/>
    <w:qFormat/>
    <w:uiPriority w:val="0"/>
    <w:pPr>
      <w:pBdr>
        <w:top w:val="single" w:color="auto" w:sz="4" w:space="0"/>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727">
    <w:name w:val="xl24"/>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b/>
      <w:bCs/>
      <w:snapToGrid/>
      <w:color w:val="auto"/>
      <w:sz w:val="20"/>
      <w:szCs w:val="20"/>
    </w:rPr>
  </w:style>
  <w:style w:type="paragraph" w:customStyle="1" w:styleId="728">
    <w:name w:val="xl172"/>
    <w:basedOn w:val="1"/>
    <w:qFormat/>
    <w:uiPriority w:val="0"/>
    <w:pPr>
      <w:pBdr>
        <w:top w:val="single" w:color="auto" w:sz="4" w:space="0"/>
        <w:left w:val="single" w:color="auto" w:sz="4" w:space="0"/>
        <w:bottom w:val="double" w:color="auto" w:sz="6" w:space="0"/>
        <w:right w:val="single" w:color="auto" w:sz="4" w:space="0"/>
      </w:pBdr>
      <w:shd w:val="clear" w:color="FFFFFF" w:fill="FFFFFF"/>
      <w:kinsoku/>
      <w:autoSpaceDE/>
      <w:autoSpaceDN/>
      <w:adjustRightInd/>
      <w:snapToGrid/>
      <w:spacing w:before="100" w:beforeAutospacing="1" w:after="100" w:afterAutospacing="1"/>
      <w:jc w:val="both"/>
      <w:textAlignment w:val="bottom"/>
    </w:pPr>
    <w:rPr>
      <w:rFonts w:ascii="宋体" w:hAnsi="宋体" w:eastAsia="宋体" w:cs="Times New Roman"/>
      <w:snapToGrid/>
      <w:sz w:val="20"/>
      <w:szCs w:val="20"/>
    </w:rPr>
  </w:style>
  <w:style w:type="paragraph" w:customStyle="1" w:styleId="729">
    <w:name w:val="Char Char Char Char Char Char Char Char Char4"/>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730">
    <w:name w:val="xl65"/>
    <w:basedOn w:val="1"/>
    <w:qFormat/>
    <w:uiPriority w:val="0"/>
    <w:pPr>
      <w:pBdr>
        <w:top w:val="single" w:color="auto" w:sz="4" w:space="0"/>
        <w:left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731">
    <w:name w:val="xl80"/>
    <w:basedOn w:val="1"/>
    <w:qFormat/>
    <w:uiPriority w:val="0"/>
    <w:pPr>
      <w:pBdr>
        <w:top w:val="single" w:color="auto" w:sz="4" w:space="0"/>
        <w:left w:val="single" w:color="auto" w:sz="4" w:space="0"/>
        <w:bottom w:val="single" w:color="auto" w:sz="4" w:space="0"/>
      </w:pBdr>
      <w:shd w:val="clear" w:color="auto" w:fill="FFFFFF"/>
      <w:kinsoku/>
      <w:autoSpaceDE/>
      <w:autoSpaceDN/>
      <w:adjustRightInd/>
      <w:snapToGrid/>
      <w:spacing w:before="100" w:beforeAutospacing="1" w:after="100" w:afterAutospacing="1"/>
      <w:textAlignment w:val="center"/>
    </w:pPr>
    <w:rPr>
      <w:rFonts w:ascii="仿宋_GB2312" w:hAnsi="宋体" w:eastAsia="仿宋_GB2312" w:cs="仿宋_GB2312"/>
      <w:snapToGrid/>
      <w:sz w:val="20"/>
      <w:szCs w:val="20"/>
    </w:rPr>
  </w:style>
  <w:style w:type="paragraph" w:customStyle="1" w:styleId="732">
    <w:name w:val="无间隔2"/>
    <w:qFormat/>
    <w:uiPriority w:val="0"/>
    <w:rPr>
      <w:rFonts w:ascii="Calibri" w:hAnsi="Calibri" w:eastAsia="宋体" w:cs="Times New Roman"/>
      <w:sz w:val="22"/>
      <w:lang w:val="en-US" w:eastAsia="zh-CN" w:bidi="ar-SA"/>
    </w:rPr>
  </w:style>
  <w:style w:type="paragraph" w:customStyle="1" w:styleId="733">
    <w:name w:val="普通(网站) New New New New New New New New New New New New New New New New"/>
    <w:basedOn w:val="349"/>
    <w:qFormat/>
    <w:uiPriority w:val="0"/>
    <w:pPr>
      <w:widowControl/>
      <w:topLinePunct/>
      <w:spacing w:before="100" w:beforeAutospacing="1" w:after="100" w:afterAutospacing="1"/>
    </w:pPr>
    <w:rPr>
      <w:rFonts w:ascii="宋体" w:hAnsi="宋体"/>
      <w:kern w:val="0"/>
      <w:sz w:val="24"/>
    </w:rPr>
  </w:style>
  <w:style w:type="paragraph" w:customStyle="1" w:styleId="734">
    <w:name w:val="xl102"/>
    <w:basedOn w:val="1"/>
    <w:qFormat/>
    <w:uiPriority w:val="0"/>
    <w:pPr>
      <w:pBdr>
        <w:top w:val="single" w:color="auto" w:sz="4" w:space="0"/>
        <w:left w:val="double" w:color="auto" w:sz="6"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b/>
      <w:bCs/>
      <w:snapToGrid/>
      <w:sz w:val="20"/>
      <w:szCs w:val="20"/>
    </w:rPr>
  </w:style>
  <w:style w:type="paragraph" w:customStyle="1" w:styleId="735">
    <w:name w:val="xl94"/>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ascii="仿宋_GB2312" w:hAnsi="宋体" w:eastAsia="仿宋_GB2312" w:cs="仿宋_GB2312"/>
      <w:b/>
      <w:bCs/>
      <w:snapToGrid/>
      <w:sz w:val="20"/>
      <w:szCs w:val="20"/>
    </w:rPr>
  </w:style>
  <w:style w:type="paragraph" w:customStyle="1" w:styleId="736">
    <w:name w:val="样式 标题 3 + 段前: 0.2 行 段后: 0.2 行"/>
    <w:basedOn w:val="6"/>
    <w:qFormat/>
    <w:uiPriority w:val="0"/>
    <w:pPr>
      <w:shd w:val="clear" w:color="auto" w:fill="auto"/>
      <w:wordWrap/>
      <w:adjustRightInd w:val="0"/>
      <w:spacing w:beforeLines="20" w:afterLines="20" w:line="240" w:lineRule="auto"/>
      <w:jc w:val="left"/>
    </w:pPr>
    <w:rPr>
      <w:rFonts w:ascii="楷体_GB2312" w:hAnsi="Times New Roman" w:eastAsia="黑体" w:cs="楷体_GB2312"/>
      <w:b w:val="0"/>
      <w:kern w:val="24"/>
      <w:sz w:val="24"/>
      <w:szCs w:val="24"/>
    </w:rPr>
  </w:style>
  <w:style w:type="paragraph" w:customStyle="1" w:styleId="737">
    <w:name w:val="正文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738">
    <w:name w:val="xl30"/>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Times New Roman" w:hAnsi="Times New Roman" w:eastAsia="宋体" w:cs="Times New Roman"/>
      <w:b/>
      <w:bCs/>
      <w:snapToGrid/>
      <w:color w:val="auto"/>
      <w:sz w:val="20"/>
      <w:szCs w:val="20"/>
    </w:rPr>
  </w:style>
  <w:style w:type="paragraph" w:customStyle="1" w:styleId="739">
    <w:name w:val="纯文本 New New"/>
    <w:basedOn w:val="351"/>
    <w:qFormat/>
    <w:uiPriority w:val="0"/>
    <w:rPr>
      <w:rFonts w:ascii="宋体" w:hAnsi="Courier New"/>
      <w:kern w:val="2"/>
      <w:lang w:eastAsia="zh-CN"/>
    </w:rPr>
  </w:style>
  <w:style w:type="paragraph" w:customStyle="1" w:styleId="740">
    <w:name w:val="标题 2 New"/>
    <w:basedOn w:val="276"/>
    <w:next w:val="1"/>
    <w:qFormat/>
    <w:uiPriority w:val="0"/>
    <w:pPr>
      <w:keepNext/>
      <w:keepLines/>
      <w:spacing w:before="260" w:after="260" w:line="415" w:lineRule="auto"/>
      <w:outlineLvl w:val="1"/>
    </w:pPr>
    <w:rPr>
      <w:rFonts w:ascii="Arial" w:hAnsi="Arial" w:eastAsia="黑体"/>
      <w:b/>
      <w:sz w:val="32"/>
    </w:rPr>
  </w:style>
  <w:style w:type="paragraph" w:customStyle="1" w:styleId="741">
    <w:name w:val="xl99"/>
    <w:basedOn w:val="1"/>
    <w:qFormat/>
    <w:uiPriority w:val="0"/>
    <w:pPr>
      <w:pBdr>
        <w:top w:val="single" w:color="auto" w:sz="4" w:space="0"/>
        <w:left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742">
    <w:name w:val="Char Char Char Char Char Char Char Char Char Char2 Char Char Char Char1"/>
    <w:basedOn w:val="1"/>
    <w:qFormat/>
    <w:uiPriority w:val="0"/>
    <w:pPr>
      <w:keepNext/>
      <w:tabs>
        <w:tab w:val="left" w:pos="425"/>
      </w:tabs>
      <w:kinsoku/>
      <w:snapToGrid/>
      <w:spacing w:before="80" w:after="80"/>
      <w:ind w:hanging="425"/>
      <w:jc w:val="both"/>
      <w:textAlignment w:val="auto"/>
    </w:pPr>
    <w:rPr>
      <w:rFonts w:eastAsia="宋体"/>
      <w:snapToGrid/>
      <w:color w:val="auto"/>
      <w:kern w:val="2"/>
      <w:sz w:val="20"/>
      <w:szCs w:val="20"/>
    </w:rPr>
  </w:style>
  <w:style w:type="paragraph" w:customStyle="1" w:styleId="743">
    <w:name w:val="xl165"/>
    <w:basedOn w:val="1"/>
    <w:qFormat/>
    <w:uiPriority w:val="0"/>
    <w:pPr>
      <w:pBdr>
        <w:top w:val="single" w:color="auto" w:sz="4" w:space="0"/>
        <w:left w:val="single" w:color="auto" w:sz="4" w:space="0"/>
        <w:bottom w:val="double" w:color="auto" w:sz="6" w:space="0"/>
        <w:right w:val="single" w:color="auto" w:sz="4" w:space="0"/>
      </w:pBdr>
      <w:shd w:val="clear" w:color="000000" w:fill="FFFFFF"/>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744">
    <w:name w:val="CM26"/>
    <w:basedOn w:val="214"/>
    <w:next w:val="214"/>
    <w:qFormat/>
    <w:uiPriority w:val="0"/>
    <w:pPr>
      <w:spacing w:line="400" w:lineRule="atLeast"/>
    </w:pPr>
    <w:rPr>
      <w:color w:val="auto"/>
    </w:rPr>
  </w:style>
  <w:style w:type="paragraph" w:customStyle="1" w:styleId="745">
    <w:name w:val="普通文字"/>
    <w:basedOn w:val="1"/>
    <w:next w:val="1"/>
    <w:uiPriority w:val="0"/>
    <w:pPr>
      <w:widowControl w:val="0"/>
      <w:kinsoku/>
      <w:autoSpaceDE/>
      <w:autoSpaceDN/>
      <w:adjustRightInd/>
      <w:snapToGrid/>
      <w:jc w:val="both"/>
      <w:textAlignment w:val="auto"/>
    </w:pPr>
    <w:rPr>
      <w:rFonts w:ascii="宋体" w:hAnsi="宋体" w:eastAsia="宋体" w:cs="宋体"/>
      <w:snapToGrid/>
      <w:color w:val="auto"/>
      <w:sz w:val="24"/>
      <w:szCs w:val="20"/>
      <w:u w:color="000000"/>
    </w:rPr>
  </w:style>
  <w:style w:type="paragraph" w:customStyle="1" w:styleId="746">
    <w:name w:val="样式2"/>
    <w:basedOn w:val="1"/>
    <w:qFormat/>
    <w:uiPriority w:val="0"/>
    <w:pPr>
      <w:widowControl w:val="0"/>
      <w:kinsoku/>
      <w:autoSpaceDE/>
      <w:autoSpaceDN/>
      <w:adjustRightInd/>
      <w:snapToGrid/>
      <w:spacing w:line="360" w:lineRule="auto"/>
      <w:ind w:left="200" w:leftChars="200"/>
      <w:jc w:val="both"/>
      <w:textAlignment w:val="auto"/>
    </w:pPr>
    <w:rPr>
      <w:rFonts w:ascii="宋体" w:hAnsi="宋体" w:eastAsia="宋体" w:cs="Times New Roman"/>
      <w:b/>
      <w:snapToGrid/>
      <w:color w:val="auto"/>
      <w:kern w:val="2"/>
      <w:sz w:val="24"/>
      <w:szCs w:val="24"/>
    </w:rPr>
  </w:style>
  <w:style w:type="paragraph" w:customStyle="1" w:styleId="747">
    <w:name w:val="页脚1"/>
    <w:basedOn w:val="1"/>
    <w:qFormat/>
    <w:uiPriority w:val="0"/>
    <w:pPr>
      <w:widowControl w:val="0"/>
      <w:tabs>
        <w:tab w:val="center" w:pos="4153"/>
        <w:tab w:val="right" w:pos="8306"/>
      </w:tabs>
      <w:kinsoku/>
      <w:autoSpaceDE/>
      <w:autoSpaceDN/>
      <w:adjustRightInd/>
      <w:textAlignment w:val="auto"/>
    </w:pPr>
    <w:rPr>
      <w:rFonts w:ascii="方正仿宋_GBK" w:hAnsi="方正仿宋_GBK" w:eastAsia="宋体" w:cs="Times New Roman"/>
      <w:snapToGrid/>
      <w:color w:val="auto"/>
      <w:kern w:val="2"/>
      <w:sz w:val="18"/>
      <w:szCs w:val="20"/>
    </w:rPr>
  </w:style>
  <w:style w:type="paragraph" w:customStyle="1" w:styleId="748">
    <w:name w:val="xl42"/>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jc w:val="center"/>
      <w:textAlignment w:val="auto"/>
    </w:pPr>
    <w:rPr>
      <w:rFonts w:ascii="宋体" w:hAnsi="宋体" w:eastAsia="宋体" w:cs="宋体"/>
      <w:b/>
      <w:bCs/>
      <w:snapToGrid/>
      <w:color w:val="auto"/>
      <w:sz w:val="20"/>
      <w:szCs w:val="20"/>
    </w:rPr>
  </w:style>
  <w:style w:type="paragraph" w:customStyle="1" w:styleId="749">
    <w:name w:val="一级标题"/>
    <w:basedOn w:val="1"/>
    <w:uiPriority w:val="0"/>
    <w:pPr>
      <w:widowControl w:val="0"/>
      <w:tabs>
        <w:tab w:val="left" w:pos="903"/>
      </w:tabs>
      <w:kinsoku/>
      <w:autoSpaceDE/>
      <w:autoSpaceDN/>
      <w:adjustRightInd/>
      <w:snapToGrid/>
      <w:spacing w:line="360" w:lineRule="auto"/>
      <w:ind w:left="900" w:hanging="420"/>
      <w:jc w:val="both"/>
      <w:textAlignment w:val="auto"/>
    </w:pPr>
    <w:rPr>
      <w:rFonts w:eastAsia="宋体"/>
      <w:snapToGrid/>
      <w:color w:val="auto"/>
      <w:kern w:val="2"/>
      <w:sz w:val="24"/>
      <w:szCs w:val="20"/>
    </w:rPr>
  </w:style>
  <w:style w:type="paragraph" w:customStyle="1" w:styleId="750">
    <w:name w:val="Char Char Char Char Char Char Char Char Char Char Char1"/>
    <w:basedOn w:val="1"/>
    <w:uiPriority w:val="0"/>
    <w:pPr>
      <w:widowControl w:val="0"/>
      <w:kinsoku/>
      <w:autoSpaceDE/>
      <w:autoSpaceDN/>
      <w:adjustRightInd/>
      <w:snapToGrid/>
      <w:jc w:val="both"/>
      <w:textAlignment w:val="auto"/>
    </w:pPr>
    <w:rPr>
      <w:rFonts w:ascii="Tahoma" w:hAnsi="Tahoma" w:eastAsia="宋体" w:cs="Times New Roman"/>
      <w:snapToGrid/>
      <w:color w:val="auto"/>
      <w:kern w:val="2"/>
      <w:sz w:val="24"/>
      <w:szCs w:val="20"/>
    </w:rPr>
  </w:style>
  <w:style w:type="paragraph" w:customStyle="1" w:styleId="751">
    <w:name w:val="xl105"/>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auto"/>
    </w:pPr>
    <w:rPr>
      <w:rFonts w:ascii="仿宋_GB2312" w:hAnsi="宋体" w:eastAsia="仿宋_GB2312" w:cs="仿宋_GB2312"/>
      <w:snapToGrid/>
      <w:sz w:val="20"/>
      <w:szCs w:val="20"/>
    </w:rPr>
  </w:style>
  <w:style w:type="paragraph" w:customStyle="1" w:styleId="752">
    <w:name w:val="正文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753">
    <w:name w:val="a"/>
    <w:basedOn w:val="1"/>
    <w:uiPriority w:val="0"/>
    <w:pPr>
      <w:kinsoku/>
      <w:autoSpaceDE/>
      <w:autoSpaceDN/>
      <w:adjustRightInd/>
      <w:snapToGrid/>
      <w:spacing w:before="100" w:beforeAutospacing="1" w:after="100" w:afterAutospacing="1"/>
      <w:jc w:val="both"/>
      <w:textAlignment w:val="auto"/>
    </w:pPr>
    <w:rPr>
      <w:rFonts w:ascii="宋体" w:hAnsi="宋体" w:eastAsia="宋体" w:cs="宋体"/>
      <w:snapToGrid/>
      <w:color w:val="auto"/>
      <w:sz w:val="24"/>
      <w:szCs w:val="24"/>
    </w:rPr>
  </w:style>
  <w:style w:type="paragraph" w:customStyle="1" w:styleId="754">
    <w:name w:val="Char Char Char Char Char Char Char Char Char Char2 Char Char Char Char"/>
    <w:basedOn w:val="1"/>
    <w:qFormat/>
    <w:uiPriority w:val="0"/>
    <w:pPr>
      <w:keepNext/>
      <w:tabs>
        <w:tab w:val="left" w:pos="425"/>
      </w:tabs>
      <w:kinsoku/>
      <w:snapToGrid/>
      <w:spacing w:before="80" w:after="80"/>
      <w:ind w:hanging="425"/>
      <w:jc w:val="both"/>
      <w:textAlignment w:val="auto"/>
    </w:pPr>
    <w:rPr>
      <w:rFonts w:eastAsia="宋体"/>
      <w:snapToGrid/>
      <w:color w:val="auto"/>
      <w:kern w:val="2"/>
      <w:sz w:val="20"/>
      <w:szCs w:val="20"/>
    </w:rPr>
  </w:style>
  <w:style w:type="paragraph" w:customStyle="1" w:styleId="755">
    <w:name w:val="正文缩进11"/>
    <w:basedOn w:val="1"/>
    <w:qFormat/>
    <w:uiPriority w:val="0"/>
    <w:pPr>
      <w:widowControl w:val="0"/>
      <w:kinsoku/>
      <w:autoSpaceDE/>
      <w:autoSpaceDN/>
      <w:adjustRightInd/>
      <w:snapToGrid/>
      <w:ind w:firstLine="420" w:firstLineChars="200"/>
      <w:jc w:val="both"/>
      <w:textAlignment w:val="auto"/>
    </w:pPr>
    <w:rPr>
      <w:rFonts w:ascii="Times New Roman" w:hAnsi="Times New Roman" w:eastAsia="MS Gothic" w:cs="Times New Roman"/>
      <w:snapToGrid/>
      <w:color w:val="auto"/>
      <w:kern w:val="2"/>
    </w:rPr>
  </w:style>
  <w:style w:type="paragraph" w:customStyle="1" w:styleId="756">
    <w:name w:val="xl166"/>
    <w:basedOn w:val="1"/>
    <w:qFormat/>
    <w:uiPriority w:val="0"/>
    <w:pPr>
      <w:pBdr>
        <w:top w:val="single" w:color="auto" w:sz="4" w:space="0"/>
        <w:left w:val="single" w:color="auto" w:sz="4" w:space="0"/>
        <w:bottom w:val="double" w:color="auto" w:sz="6" w:space="0"/>
        <w:right w:val="single" w:color="auto" w:sz="4" w:space="0"/>
      </w:pBdr>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757">
    <w:name w:val="CM105"/>
    <w:basedOn w:val="214"/>
    <w:next w:val="214"/>
    <w:qFormat/>
    <w:uiPriority w:val="0"/>
    <w:pPr>
      <w:spacing w:after="1040"/>
    </w:pPr>
    <w:rPr>
      <w:color w:val="auto"/>
    </w:rPr>
  </w:style>
  <w:style w:type="paragraph" w:customStyle="1" w:styleId="758">
    <w:name w:val="CM89"/>
    <w:basedOn w:val="214"/>
    <w:next w:val="214"/>
    <w:qFormat/>
    <w:uiPriority w:val="0"/>
    <w:pPr>
      <w:spacing w:line="440" w:lineRule="atLeast"/>
    </w:pPr>
    <w:rPr>
      <w:color w:val="auto"/>
    </w:rPr>
  </w:style>
  <w:style w:type="paragraph" w:customStyle="1" w:styleId="759">
    <w:name w:val="xl103"/>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760">
    <w:name w:val="Char Char Char Char Char Char Char Char Char Char2 Char Char Char"/>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761">
    <w:name w:val="xl64"/>
    <w:basedOn w:val="1"/>
    <w:qFormat/>
    <w:uiPriority w:val="0"/>
    <w:pPr>
      <w:pBdr>
        <w:top w:val="single" w:color="auto" w:sz="4" w:space="0"/>
        <w:left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762">
    <w:name w:val="CM54"/>
    <w:basedOn w:val="214"/>
    <w:next w:val="214"/>
    <w:qFormat/>
    <w:uiPriority w:val="0"/>
    <w:pPr>
      <w:spacing w:line="398" w:lineRule="atLeast"/>
    </w:pPr>
    <w:rPr>
      <w:color w:val="auto"/>
    </w:rPr>
  </w:style>
  <w:style w:type="paragraph" w:customStyle="1" w:styleId="763">
    <w:name w:val="font17"/>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sz w:val="20"/>
      <w:szCs w:val="20"/>
    </w:rPr>
  </w:style>
  <w:style w:type="paragraph" w:customStyle="1" w:styleId="764">
    <w:name w:val="CM104"/>
    <w:basedOn w:val="214"/>
    <w:next w:val="214"/>
    <w:qFormat/>
    <w:uiPriority w:val="0"/>
    <w:pPr>
      <w:spacing w:after="1318"/>
    </w:pPr>
    <w:rPr>
      <w:color w:val="auto"/>
    </w:rPr>
  </w:style>
  <w:style w:type="paragraph" w:customStyle="1" w:styleId="765">
    <w:name w:val="xl81"/>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auto"/>
    </w:pPr>
    <w:rPr>
      <w:rFonts w:eastAsia="宋体"/>
      <w:snapToGrid/>
      <w:sz w:val="20"/>
      <w:szCs w:val="20"/>
    </w:rPr>
  </w:style>
  <w:style w:type="paragraph" w:customStyle="1" w:styleId="766">
    <w:name w:val="xl135"/>
    <w:basedOn w:val="1"/>
    <w:qFormat/>
    <w:uiPriority w:val="0"/>
    <w:pPr>
      <w:pBdr>
        <w:top w:val="single" w:color="auto" w:sz="4" w:space="0"/>
        <w:left w:val="single" w:color="auto" w:sz="4" w:space="0"/>
        <w:bottom w:val="single" w:color="auto" w:sz="4" w:space="0"/>
        <w:right w:val="single" w:color="auto" w:sz="4" w:space="0"/>
      </w:pBdr>
      <w:kinsoku/>
      <w:autoSpaceDE/>
      <w:autoSpaceDN/>
      <w:adjustRightInd/>
      <w:snapToGrid/>
      <w:spacing w:before="100" w:beforeAutospacing="1" w:after="100" w:afterAutospacing="1"/>
      <w:textAlignment w:val="auto"/>
    </w:pPr>
    <w:rPr>
      <w:rFonts w:ascii="仿宋_GB2312" w:hAnsi="宋体" w:eastAsia="仿宋_GB2312" w:cs="仿宋_GB2312"/>
      <w:snapToGrid/>
      <w:color w:val="auto"/>
      <w:sz w:val="20"/>
      <w:szCs w:val="20"/>
    </w:rPr>
  </w:style>
  <w:style w:type="paragraph" w:customStyle="1" w:styleId="767">
    <w:name w:val="xl170"/>
    <w:basedOn w:val="1"/>
    <w:qFormat/>
    <w:uiPriority w:val="0"/>
    <w:pPr>
      <w:pBdr>
        <w:top w:val="single" w:color="auto" w:sz="4" w:space="0"/>
        <w:left w:val="single" w:color="auto" w:sz="4" w:space="0"/>
        <w:bottom w:val="single" w:color="auto" w:sz="4" w:space="0"/>
        <w:right w:val="single" w:color="auto" w:sz="4" w:space="0"/>
      </w:pBdr>
      <w:shd w:val="clear" w:color="FFFFFF" w:fill="FFFFFF"/>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768">
    <w:name w:val="正文 New New New New New New New New New New New New New New New New New New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769">
    <w:name w:val="xl68"/>
    <w:basedOn w:val="1"/>
    <w:qFormat/>
    <w:uiPriority w:val="0"/>
    <w:pPr>
      <w:pBdr>
        <w:top w:val="single" w:color="auto" w:sz="4" w:space="0"/>
        <w:left w:val="single" w:color="auto" w:sz="4" w:space="0"/>
        <w:bottom w:val="double" w:color="auto" w:sz="6"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770">
    <w:name w:val="正文 New New New"/>
    <w:qFormat/>
    <w:uiPriority w:val="0"/>
    <w:pPr>
      <w:widowControl w:val="0"/>
      <w:jc w:val="both"/>
    </w:pPr>
    <w:rPr>
      <w:rFonts w:ascii="Calibri" w:hAnsi="Calibri" w:eastAsia="宋体" w:cs="Times New Roman"/>
      <w:kern w:val="2"/>
      <w:sz w:val="21"/>
      <w:lang w:val="en-US" w:eastAsia="zh-CN" w:bidi="ar-SA"/>
    </w:rPr>
  </w:style>
  <w:style w:type="paragraph" w:customStyle="1" w:styleId="771">
    <w:name w:val="xl133"/>
    <w:basedOn w:val="1"/>
    <w:qFormat/>
    <w:uiPriority w:val="0"/>
    <w:pPr>
      <w:pBdr>
        <w:top w:val="single" w:color="auto" w:sz="4" w:space="0"/>
        <w:bottom w:val="single" w:color="auto" w:sz="4" w:space="0"/>
        <w:right w:val="double" w:color="auto" w:sz="6" w:space="0"/>
      </w:pBdr>
      <w:shd w:val="clear" w:color="auto" w:fill="FFFFFF"/>
      <w:kinsoku/>
      <w:autoSpaceDE/>
      <w:autoSpaceDN/>
      <w:adjustRightInd/>
      <w:snapToGrid/>
      <w:spacing w:before="100" w:beforeAutospacing="1" w:after="100" w:afterAutospacing="1"/>
      <w:textAlignment w:val="center"/>
    </w:pPr>
    <w:rPr>
      <w:rFonts w:eastAsia="宋体"/>
      <w:snapToGrid/>
      <w:color w:val="auto"/>
      <w:sz w:val="20"/>
      <w:szCs w:val="20"/>
    </w:rPr>
  </w:style>
  <w:style w:type="paragraph" w:customStyle="1" w:styleId="772">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sz w:val="20"/>
      <w:szCs w:val="20"/>
    </w:rPr>
  </w:style>
  <w:style w:type="paragraph" w:customStyle="1" w:styleId="773">
    <w:name w:val="Char Char Char2"/>
    <w:basedOn w:val="1"/>
    <w:qFormat/>
    <w:uiPriority w:val="0"/>
    <w:pPr>
      <w:keepNext/>
      <w:tabs>
        <w:tab w:val="left" w:pos="425"/>
      </w:tabs>
      <w:kinsoku/>
      <w:snapToGrid/>
      <w:spacing w:before="80" w:after="80"/>
      <w:ind w:hanging="425"/>
      <w:jc w:val="both"/>
      <w:textAlignment w:val="auto"/>
    </w:pPr>
    <w:rPr>
      <w:rFonts w:eastAsia="宋体"/>
      <w:snapToGrid/>
      <w:color w:val="auto"/>
      <w:kern w:val="2"/>
      <w:sz w:val="20"/>
      <w:szCs w:val="20"/>
    </w:rPr>
  </w:style>
  <w:style w:type="paragraph" w:customStyle="1" w:styleId="774">
    <w:name w:val="样式 标题 3 + (中文) 黑体 小四 非加粗 段前: 7.8 磅 段后: 0 磅 行距: 固定值 20 磅"/>
    <w:basedOn w:val="6"/>
    <w:next w:val="33"/>
    <w:qFormat/>
    <w:uiPriority w:val="0"/>
    <w:pPr>
      <w:shd w:val="clear" w:color="auto" w:fill="auto"/>
      <w:wordWrap/>
      <w:spacing w:line="400" w:lineRule="exact"/>
    </w:pPr>
    <w:rPr>
      <w:rFonts w:ascii="Times New Roman" w:hAnsi="Times New Roman" w:eastAsia="黑体"/>
      <w:b w:val="0"/>
      <w:kern w:val="0"/>
      <w:sz w:val="24"/>
      <w:szCs w:val="20"/>
    </w:rPr>
  </w:style>
  <w:style w:type="paragraph" w:customStyle="1" w:styleId="775">
    <w:name w:val="正文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776">
    <w:name w:val="修订2"/>
    <w:qFormat/>
    <w:uiPriority w:val="0"/>
    <w:rPr>
      <w:rFonts w:ascii="Times New Roman" w:hAnsi="Times New Roman" w:eastAsia="MS Gothic" w:cs="Times New Roman"/>
      <w:kern w:val="2"/>
      <w:sz w:val="21"/>
      <w:lang w:val="en-US" w:eastAsia="zh-CN" w:bidi="ar-SA"/>
    </w:rPr>
  </w:style>
  <w:style w:type="paragraph" w:customStyle="1" w:styleId="777">
    <w:name w:val="TOC 标题3"/>
    <w:basedOn w:val="3"/>
    <w:next w:val="1"/>
    <w:qFormat/>
    <w:uiPriority w:val="0"/>
    <w:pPr>
      <w:keepLines/>
      <w:widowControl/>
      <w:tabs>
        <w:tab w:val="clear" w:pos="1440"/>
        <w:tab w:val="clear" w:pos="5670"/>
      </w:tabs>
      <w:spacing w:beforeLines="0" w:afterLines="0" w:line="259" w:lineRule="auto"/>
      <w:ind w:firstLine="0" w:firstLineChars="0"/>
      <w:jc w:val="left"/>
      <w:outlineLvl w:val="9"/>
    </w:pPr>
    <w:rPr>
      <w:rFonts w:ascii="等线 Light" w:hAnsi="等线 Light" w:eastAsia="等线 Light"/>
      <w:b w:val="0"/>
      <w:color w:val="2F5496"/>
      <w:kern w:val="0"/>
      <w:sz w:val="32"/>
      <w:szCs w:val="32"/>
    </w:rPr>
  </w:style>
  <w:style w:type="paragraph" w:customStyle="1" w:styleId="778">
    <w:name w:val="页脚 New New"/>
    <w:basedOn w:val="1"/>
    <w:qFormat/>
    <w:uiPriority w:val="0"/>
    <w:pPr>
      <w:widowControl w:val="0"/>
      <w:tabs>
        <w:tab w:val="center" w:pos="4153"/>
        <w:tab w:val="right" w:pos="8306"/>
      </w:tabs>
      <w:kinsoku/>
      <w:autoSpaceDE/>
      <w:autoSpaceDN/>
      <w:adjustRightInd/>
      <w:jc w:val="both"/>
      <w:textAlignment w:val="auto"/>
    </w:pPr>
    <w:rPr>
      <w:rFonts w:ascii="Times New Roman" w:hAnsi="Times New Roman" w:eastAsia="宋体" w:cs="Times New Roman"/>
      <w:snapToGrid/>
      <w:color w:val="auto"/>
      <w:kern w:val="2"/>
      <w:sz w:val="18"/>
      <w:szCs w:val="20"/>
    </w:rPr>
  </w:style>
  <w:style w:type="paragraph" w:customStyle="1" w:styleId="779">
    <w:name w:val="xl107"/>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auto"/>
    </w:pPr>
    <w:rPr>
      <w:rFonts w:eastAsia="宋体"/>
      <w:snapToGrid/>
      <w:sz w:val="20"/>
      <w:szCs w:val="20"/>
    </w:rPr>
  </w:style>
  <w:style w:type="paragraph" w:customStyle="1" w:styleId="780">
    <w:name w:val="Char Char Char Char1"/>
    <w:basedOn w:val="1"/>
    <w:qFormat/>
    <w:uiPriority w:val="0"/>
    <w:pPr>
      <w:keepNext/>
      <w:tabs>
        <w:tab w:val="left" w:pos="425"/>
      </w:tabs>
      <w:kinsoku/>
      <w:snapToGrid/>
      <w:spacing w:before="80" w:after="80"/>
      <w:ind w:hanging="425"/>
      <w:jc w:val="both"/>
      <w:textAlignment w:val="auto"/>
    </w:pPr>
    <w:rPr>
      <w:rFonts w:eastAsia="宋体"/>
      <w:snapToGrid/>
      <w:color w:val="auto"/>
      <w:kern w:val="2"/>
      <w:sz w:val="20"/>
      <w:szCs w:val="20"/>
    </w:rPr>
  </w:style>
  <w:style w:type="paragraph" w:customStyle="1" w:styleId="781">
    <w:name w:val="正文 New New New New New New New New New New New New New New New New New New New New New New New New New New New New New New New New New New New New New New New New New New New New New New New New New New New New New New New New"/>
    <w:qFormat/>
    <w:uiPriority w:val="0"/>
    <w:pPr>
      <w:widowControl w:val="0"/>
      <w:suppressAutoHyphens/>
      <w:jc w:val="both"/>
    </w:pPr>
    <w:rPr>
      <w:rFonts w:ascii="Calibri" w:hAnsi="Calibri" w:eastAsia="宋体" w:cs="Times New Roman"/>
      <w:kern w:val="1"/>
      <w:sz w:val="21"/>
      <w:lang w:val="en-US" w:eastAsia="ar-SA" w:bidi="ar-SA"/>
    </w:rPr>
  </w:style>
  <w:style w:type="paragraph" w:customStyle="1" w:styleId="782">
    <w:name w:val="xl131"/>
    <w:basedOn w:val="1"/>
    <w:qFormat/>
    <w:uiPriority w:val="0"/>
    <w:pPr>
      <w:pBdr>
        <w:top w:val="single" w:color="auto" w:sz="4"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textAlignment w:val="center"/>
    </w:pPr>
    <w:rPr>
      <w:rFonts w:eastAsia="宋体"/>
      <w:snapToGrid/>
      <w:color w:val="auto"/>
      <w:sz w:val="20"/>
      <w:szCs w:val="20"/>
    </w:rPr>
  </w:style>
  <w:style w:type="paragraph" w:customStyle="1" w:styleId="783">
    <w:name w:val="xl150"/>
    <w:basedOn w:val="1"/>
    <w:qFormat/>
    <w:uiPriority w:val="0"/>
    <w:pPr>
      <w:pBdr>
        <w:top w:val="single" w:color="auto" w:sz="4" w:space="0"/>
        <w:bottom w:val="single" w:color="auto" w:sz="4" w:space="0"/>
      </w:pBdr>
      <w:shd w:val="clear" w:color="auto" w:fill="FFFFFF"/>
      <w:kinsoku/>
      <w:autoSpaceDE/>
      <w:autoSpaceDN/>
      <w:adjustRightInd/>
      <w:snapToGrid/>
      <w:spacing w:before="100" w:beforeAutospacing="1" w:after="100" w:afterAutospacing="1"/>
      <w:jc w:val="center"/>
      <w:textAlignment w:val="center"/>
    </w:pPr>
    <w:rPr>
      <w:rFonts w:ascii="仿宋_GB2312" w:hAnsi="宋体" w:eastAsia="仿宋_GB2312" w:cs="仿宋_GB2312"/>
      <w:snapToGrid/>
      <w:sz w:val="20"/>
      <w:szCs w:val="20"/>
    </w:rPr>
  </w:style>
  <w:style w:type="paragraph" w:customStyle="1" w:styleId="784">
    <w:name w:val="CM57"/>
    <w:basedOn w:val="214"/>
    <w:next w:val="214"/>
    <w:qFormat/>
    <w:uiPriority w:val="0"/>
    <w:pPr>
      <w:spacing w:line="400" w:lineRule="atLeast"/>
    </w:pPr>
    <w:rPr>
      <w:color w:val="auto"/>
    </w:rPr>
  </w:style>
  <w:style w:type="paragraph" w:customStyle="1" w:styleId="785">
    <w:name w:val="CM20"/>
    <w:basedOn w:val="214"/>
    <w:next w:val="214"/>
    <w:qFormat/>
    <w:uiPriority w:val="0"/>
    <w:pPr>
      <w:spacing w:line="400" w:lineRule="atLeast"/>
    </w:pPr>
    <w:rPr>
      <w:color w:val="auto"/>
    </w:rPr>
  </w:style>
  <w:style w:type="paragraph" w:customStyle="1" w:styleId="786">
    <w:name w:val="Char Char Char Char Char Char Char2"/>
    <w:basedOn w:val="1"/>
    <w:qFormat/>
    <w:uiPriority w:val="0"/>
    <w:pPr>
      <w:keepNext/>
      <w:tabs>
        <w:tab w:val="left" w:pos="425"/>
      </w:tabs>
      <w:kinsoku/>
      <w:snapToGrid/>
      <w:spacing w:before="80" w:after="80"/>
      <w:ind w:hanging="425"/>
      <w:jc w:val="both"/>
      <w:textAlignment w:val="auto"/>
    </w:pPr>
    <w:rPr>
      <w:rFonts w:eastAsia="宋体" w:cs="Times New Roman"/>
      <w:snapToGrid/>
      <w:color w:val="auto"/>
      <w:kern w:val="2"/>
      <w:sz w:val="20"/>
      <w:szCs w:val="20"/>
    </w:rPr>
  </w:style>
  <w:style w:type="paragraph" w:customStyle="1" w:styleId="787">
    <w:name w:val="font0"/>
    <w:basedOn w:val="1"/>
    <w:qFormat/>
    <w:uiPriority w:val="0"/>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customStyle="1" w:styleId="788">
    <w:name w:val="CM72"/>
    <w:basedOn w:val="214"/>
    <w:next w:val="214"/>
    <w:qFormat/>
    <w:uiPriority w:val="0"/>
    <w:rPr>
      <w:color w:val="auto"/>
    </w:rPr>
  </w:style>
  <w:style w:type="paragraph" w:customStyle="1" w:styleId="789">
    <w:name w:val="xl173"/>
    <w:basedOn w:val="1"/>
    <w:qFormat/>
    <w:uiPriority w:val="0"/>
    <w:pPr>
      <w:pBdr>
        <w:top w:val="single" w:color="auto" w:sz="4" w:space="0"/>
        <w:left w:val="single" w:color="auto" w:sz="4" w:space="0"/>
        <w:bottom w:val="double" w:color="auto" w:sz="6" w:space="0"/>
        <w:right w:val="single" w:color="auto" w:sz="4" w:space="0"/>
      </w:pBdr>
      <w:shd w:val="clear" w:color="000000" w:fill="FFFFFF"/>
      <w:kinsoku/>
      <w:autoSpaceDE/>
      <w:autoSpaceDN/>
      <w:adjustRightInd/>
      <w:snapToGrid/>
      <w:spacing w:before="100" w:beforeAutospacing="1" w:after="100" w:afterAutospacing="1"/>
      <w:jc w:val="both"/>
      <w:textAlignment w:val="auto"/>
    </w:pPr>
    <w:rPr>
      <w:rFonts w:ascii="宋体" w:hAnsi="宋体" w:eastAsia="宋体" w:cs="Times New Roman"/>
      <w:snapToGrid/>
      <w:sz w:val="20"/>
      <w:szCs w:val="20"/>
    </w:rPr>
  </w:style>
  <w:style w:type="paragraph" w:customStyle="1" w:styleId="790">
    <w:name w:val="正文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791">
    <w:name w:val="CM69"/>
    <w:basedOn w:val="214"/>
    <w:next w:val="214"/>
    <w:qFormat/>
    <w:uiPriority w:val="0"/>
    <w:pPr>
      <w:spacing w:line="400" w:lineRule="atLeast"/>
    </w:pPr>
    <w:rPr>
      <w:color w:val="auto"/>
    </w:rPr>
  </w:style>
  <w:style w:type="paragraph" w:customStyle="1" w:styleId="792">
    <w:name w:val="正文 New New New New New New New New New New New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793">
    <w:name w:val="xl76"/>
    <w:basedOn w:val="1"/>
    <w:qFormat/>
    <w:uiPriority w:val="0"/>
    <w:pPr>
      <w:pBdr>
        <w:top w:val="double" w:color="auto" w:sz="6" w:space="0"/>
        <w:left w:val="single" w:color="auto" w:sz="4" w:space="0"/>
        <w:bottom w:val="single" w:color="auto" w:sz="4" w:space="0"/>
        <w:right w:val="single" w:color="auto" w:sz="4" w:space="0"/>
      </w:pBdr>
      <w:shd w:val="clear" w:color="auto" w:fill="FFFFFF"/>
      <w:kinsoku/>
      <w:autoSpaceDE/>
      <w:autoSpaceDN/>
      <w:adjustRightInd/>
      <w:snapToGrid/>
      <w:spacing w:before="100" w:beforeAutospacing="1" w:after="100" w:afterAutospacing="1"/>
      <w:jc w:val="center"/>
      <w:textAlignment w:val="center"/>
    </w:pPr>
    <w:rPr>
      <w:rFonts w:eastAsia="宋体"/>
      <w:snapToGrid/>
      <w:sz w:val="20"/>
      <w:szCs w:val="20"/>
    </w:rPr>
  </w:style>
  <w:style w:type="paragraph" w:customStyle="1" w:styleId="794">
    <w:name w:val="普通(网站)2"/>
    <w:basedOn w:val="1"/>
    <w:qFormat/>
    <w:uiPriority w:val="0"/>
    <w:pPr>
      <w:kinsoku/>
      <w:autoSpaceDE/>
      <w:autoSpaceDN/>
      <w:adjustRightInd/>
      <w:snapToGrid/>
      <w:spacing w:before="100" w:beforeAutospacing="1" w:after="100" w:afterAutospacing="1"/>
      <w:textAlignment w:val="auto"/>
    </w:pPr>
    <w:rPr>
      <w:rFonts w:ascii="宋体" w:hAnsi="宋体" w:eastAsia="宋体" w:cs="Times New Roman"/>
      <w:snapToGrid/>
      <w:color w:val="auto"/>
      <w:sz w:val="24"/>
      <w:szCs w:val="20"/>
    </w:rPr>
  </w:style>
  <w:style w:type="character" w:customStyle="1" w:styleId="795">
    <w:name w:val="日期 字符"/>
    <w:uiPriority w:val="0"/>
    <w:rPr>
      <w:szCs w:val="24"/>
    </w:rPr>
  </w:style>
  <w:style w:type="paragraph" w:customStyle="1" w:styleId="796">
    <w:name w:val="_Style 781"/>
    <w:basedOn w:val="1"/>
    <w:next w:val="79"/>
    <w:qFormat/>
    <w:uiPriority w:val="0"/>
    <w:pPr>
      <w:widowControl w:val="0"/>
      <w:kinsoku/>
      <w:autoSpaceDE/>
      <w:autoSpaceDN/>
      <w:adjustRightInd/>
      <w:snapToGrid/>
      <w:ind w:firstLine="420" w:firstLineChars="200"/>
      <w:jc w:val="both"/>
      <w:textAlignment w:val="auto"/>
    </w:pPr>
    <w:rPr>
      <w:rFonts w:ascii="Calibri" w:hAnsi="Calibri" w:eastAsia="宋体" w:cs="Times New Roman"/>
      <w:snapToGrid/>
      <w:color w:val="auto"/>
      <w:kern w:val="2"/>
      <w:szCs w:val="22"/>
    </w:rPr>
  </w:style>
  <w:style w:type="character" w:customStyle="1" w:styleId="797">
    <w:name w:val="item-name1"/>
    <w:uiPriority w:val="0"/>
    <w:rPr>
      <w:rFonts w:ascii="Tahoma" w:hAnsi="Tahoma"/>
      <w:color w:val="auto"/>
      <w:szCs w:val="20"/>
    </w:rPr>
  </w:style>
  <w:style w:type="character" w:customStyle="1" w:styleId="798">
    <w:name w:val="正文文本 2 字符"/>
    <w:uiPriority w:val="0"/>
    <w:rPr>
      <w:rFonts w:ascii="楷体_GB2312" w:eastAsia="楷体_GB2312"/>
      <w:sz w:val="18"/>
    </w:rPr>
  </w:style>
  <w:style w:type="character" w:customStyle="1" w:styleId="799">
    <w:name w:val="rvts7"/>
    <w:uiPriority w:val="0"/>
    <w:rPr>
      <w:rFonts w:hint="default" w:ascii=":ZLe" w:hAnsi=":ZLe"/>
      <w:sz w:val="32"/>
      <w:szCs w:val="32"/>
    </w:rPr>
  </w:style>
  <w:style w:type="character" w:customStyle="1" w:styleId="800">
    <w:name w:val="item-name"/>
    <w:uiPriority w:val="0"/>
    <w:rPr>
      <w:rFonts w:ascii="Tahoma" w:hAnsi="Tahoma"/>
      <w:color w:val="auto"/>
      <w:szCs w:val="20"/>
    </w:rPr>
  </w:style>
  <w:style w:type="paragraph" w:customStyle="1" w:styleId="801">
    <w:name w:val="rvps1"/>
    <w:basedOn w:val="1"/>
    <w:uiPriority w:val="0"/>
    <w:pPr>
      <w:kinsoku/>
      <w:autoSpaceDE/>
      <w:autoSpaceDN/>
      <w:adjustRightInd/>
      <w:snapToGrid/>
      <w:jc w:val="center"/>
      <w:textAlignment w:val="auto"/>
    </w:pPr>
    <w:rPr>
      <w:rFonts w:ascii="Times New Roman" w:hAnsi="Times New Roman" w:eastAsia="宋体" w:cs="Times New Roman"/>
      <w:snapToGrid/>
      <w:color w:val="auto"/>
      <w:sz w:val="24"/>
      <w:szCs w:val="24"/>
    </w:rPr>
  </w:style>
  <w:style w:type="paragraph" w:customStyle="1" w:styleId="802">
    <w:name w:val="标题0"/>
    <w:basedOn w:val="1"/>
    <w:next w:val="1"/>
    <w:uiPriority w:val="0"/>
    <w:pPr>
      <w:widowControl w:val="0"/>
      <w:kinsoku/>
      <w:autoSpaceDE/>
      <w:autoSpaceDN/>
      <w:adjustRightInd/>
      <w:snapToGrid/>
      <w:spacing w:beforeLines="200" w:afterLines="200" w:line="240" w:lineRule="atLeast"/>
      <w:jc w:val="center"/>
      <w:textAlignment w:val="auto"/>
    </w:pPr>
    <w:rPr>
      <w:rFonts w:ascii="Times New Roman" w:hAnsi="Times New Roman" w:eastAsia="黑体" w:cs="Times New Roman"/>
      <w:snapToGrid/>
      <w:color w:val="auto"/>
      <w:kern w:val="2"/>
      <w:sz w:val="44"/>
      <w:szCs w:val="24"/>
    </w:rPr>
  </w:style>
  <w:style w:type="character" w:customStyle="1" w:styleId="803">
    <w:name w:val="rvts14"/>
    <w:qFormat/>
    <w:uiPriority w:val="0"/>
    <w:rPr>
      <w:rFonts w:hint="default" w:ascii="KNLe" w:hAnsi="KNLe"/>
      <w:color w:val="000000"/>
      <w:u w:val="single"/>
    </w:rPr>
  </w:style>
  <w:style w:type="character" w:customStyle="1" w:styleId="804">
    <w:name w:val="rvts11"/>
    <w:uiPriority w:val="0"/>
    <w:rPr>
      <w:rFonts w:hint="default" w:ascii="Times New Roman" w:hAnsi="Times New Roman" w:cs="Times New Roman"/>
      <w:color w:val="000000"/>
    </w:rPr>
  </w:style>
  <w:style w:type="character" w:customStyle="1" w:styleId="805">
    <w:name w:val="font161"/>
    <w:uiPriority w:val="0"/>
    <w:rPr>
      <w:b/>
      <w:sz w:val="32"/>
    </w:rPr>
  </w:style>
  <w:style w:type="paragraph" w:customStyle="1" w:styleId="806">
    <w:name w:val="样式 标题 1 + 黑体 三号 非加粗 居中 段前: 6 磅 段后: 6 磅 行距: 固定值 20 磅"/>
    <w:basedOn w:val="3"/>
    <w:uiPriority w:val="0"/>
    <w:pPr>
      <w:keepLines/>
      <w:tabs>
        <w:tab w:val="clear" w:pos="1440"/>
        <w:tab w:val="clear" w:pos="5670"/>
      </w:tabs>
      <w:spacing w:beforeLines="0" w:afterLines="0" w:line="400" w:lineRule="exact"/>
      <w:ind w:firstLine="0" w:firstLineChars="0"/>
      <w:jc w:val="center"/>
    </w:pPr>
    <w:rPr>
      <w:rFonts w:hAnsi="黑体"/>
      <w:b w:val="0"/>
      <w:sz w:val="32"/>
      <w:szCs w:val="20"/>
    </w:rPr>
  </w:style>
  <w:style w:type="paragraph" w:customStyle="1" w:styleId="807">
    <w:name w:val="6'"/>
    <w:basedOn w:val="1"/>
    <w:uiPriority w:val="0"/>
    <w:pPr>
      <w:widowControl w:val="0"/>
      <w:kinsoku/>
      <w:spacing w:line="320" w:lineRule="exact"/>
      <w:jc w:val="center"/>
    </w:pPr>
    <w:rPr>
      <w:rFonts w:ascii="Times New Roman" w:hAnsi="Times New Roman" w:eastAsia="宋体" w:cs="Times New Roman"/>
      <w:snapToGrid/>
      <w:color w:val="auto"/>
      <w:spacing w:val="20"/>
      <w:kern w:val="28"/>
      <w:szCs w:val="20"/>
    </w:rPr>
  </w:style>
  <w:style w:type="character" w:customStyle="1" w:styleId="808">
    <w:name w:val="bookmark"/>
    <w:uiPriority w:val="0"/>
    <w:rPr>
      <w:rFonts w:ascii="Tahoma" w:hAnsi="Tahoma"/>
      <w:color w:val="auto"/>
      <w:szCs w:val="20"/>
    </w:rPr>
  </w:style>
  <w:style w:type="character" w:customStyle="1" w:styleId="809">
    <w:name w:val="标题4 Char Char"/>
    <w:link w:val="810"/>
    <w:uiPriority w:val="0"/>
    <w:rPr>
      <w:rFonts w:ascii="Arial" w:hAnsi="Arial"/>
      <w:b/>
      <w:bCs/>
      <w:sz w:val="24"/>
      <w:szCs w:val="32"/>
    </w:rPr>
  </w:style>
  <w:style w:type="paragraph" w:customStyle="1" w:styleId="810">
    <w:name w:val="标题4"/>
    <w:basedOn w:val="4"/>
    <w:next w:val="24"/>
    <w:link w:val="809"/>
    <w:uiPriority w:val="0"/>
    <w:pPr>
      <w:spacing w:before="260" w:after="260" w:line="413" w:lineRule="auto"/>
      <w:jc w:val="both"/>
    </w:pPr>
    <w:rPr>
      <w:rFonts w:ascii="Arial" w:hAnsi="Arial" w:eastAsiaTheme="minorEastAsia" w:cstheme="minorBidi"/>
      <w:bCs/>
      <w:sz w:val="24"/>
      <w:szCs w:val="32"/>
    </w:rPr>
  </w:style>
  <w:style w:type="character" w:customStyle="1" w:styleId="811">
    <w:name w:val="副标题 字符"/>
    <w:qFormat/>
    <w:uiPriority w:val="0"/>
    <w:rPr>
      <w:rFonts w:ascii="等线 Light" w:hAnsi="等线 Light" w:cs="Times New Roman"/>
      <w:b/>
      <w:bCs/>
      <w:color w:val="auto"/>
      <w:kern w:val="28"/>
      <w:sz w:val="32"/>
      <w:szCs w:val="32"/>
    </w:rPr>
  </w:style>
  <w:style w:type="character" w:customStyle="1" w:styleId="812">
    <w:name w:val="副标题 Char1"/>
    <w:qFormat/>
    <w:uiPriority w:val="11"/>
    <w:rPr>
      <w:rFonts w:ascii="Cambria" w:hAnsi="Cambria" w:cs="Times New Roman"/>
      <w:b/>
      <w:bCs/>
      <w:color w:val="auto"/>
      <w:kern w:val="28"/>
      <w:sz w:val="32"/>
      <w:szCs w:val="32"/>
    </w:rPr>
  </w:style>
  <w:style w:type="character" w:customStyle="1" w:styleId="813">
    <w:name w:val="明显引用 Char1"/>
    <w:qFormat/>
    <w:uiPriority w:val="30"/>
    <w:rPr>
      <w:rFonts w:ascii="Tahoma" w:hAnsi="Tahoma"/>
      <w:b/>
      <w:bCs/>
      <w:i/>
      <w:iCs/>
      <w:color w:val="4F81BD"/>
      <w:kern w:val="2"/>
      <w:sz w:val="21"/>
      <w:szCs w:val="20"/>
    </w:rPr>
  </w:style>
  <w:style w:type="character" w:customStyle="1" w:styleId="814">
    <w:name w:val="引用 Char1"/>
    <w:qFormat/>
    <w:uiPriority w:val="29"/>
    <w:rPr>
      <w:rFonts w:ascii="Tahoma" w:hAnsi="Tahoma"/>
      <w:i/>
      <w:iCs/>
      <w:color w:val="000000"/>
      <w:kern w:val="2"/>
      <w:sz w:val="21"/>
      <w:szCs w:val="20"/>
    </w:rPr>
  </w:style>
  <w:style w:type="character" w:customStyle="1" w:styleId="815">
    <w:name w:val="正文文本 Char1"/>
    <w:uiPriority w:val="0"/>
    <w:rPr>
      <w:rFonts w:ascii="Calibri" w:hAnsi="Calibri" w:eastAsia="宋体" w:cs="Times New Roman"/>
    </w:rPr>
  </w:style>
  <w:style w:type="character" w:customStyle="1" w:styleId="816">
    <w:name w:val="标题5 Char Char"/>
    <w:link w:val="817"/>
    <w:qFormat/>
    <w:uiPriority w:val="0"/>
    <w:rPr>
      <w:rFonts w:ascii="Arial" w:hAnsi="Arial"/>
      <w:b/>
      <w:bCs/>
      <w:sz w:val="24"/>
      <w:szCs w:val="32"/>
    </w:rPr>
  </w:style>
  <w:style w:type="paragraph" w:customStyle="1" w:styleId="817">
    <w:name w:val="标题5"/>
    <w:basedOn w:val="6"/>
    <w:link w:val="816"/>
    <w:qFormat/>
    <w:uiPriority w:val="0"/>
    <w:pPr>
      <w:shd w:val="clear" w:color="auto" w:fill="auto"/>
      <w:wordWrap/>
      <w:spacing w:before="260" w:after="260" w:line="413" w:lineRule="auto"/>
    </w:pPr>
    <w:rPr>
      <w:rFonts w:ascii="Arial" w:hAnsi="Arial" w:eastAsiaTheme="minorEastAsia" w:cstheme="minorBidi"/>
      <w:bCs/>
      <w:sz w:val="24"/>
      <w:szCs w:val="32"/>
    </w:rPr>
  </w:style>
  <w:style w:type="character" w:customStyle="1" w:styleId="818">
    <w:name w:val="批注文字 Char1"/>
    <w:uiPriority w:val="99"/>
    <w:rPr>
      <w:rFonts w:ascii="Calibri" w:hAnsi="Calibri" w:eastAsia="宋体" w:cs="Times New Roman"/>
    </w:rPr>
  </w:style>
  <w:style w:type="character" w:customStyle="1" w:styleId="819">
    <w:name w:val="批注主题 Char2"/>
    <w:uiPriority w:val="99"/>
    <w:rPr>
      <w:b/>
      <w:bCs/>
      <w:kern w:val="2"/>
      <w:sz w:val="21"/>
      <w:szCs w:val="24"/>
    </w:rPr>
  </w:style>
  <w:style w:type="character" w:customStyle="1" w:styleId="820">
    <w:name w:val="批注文字 Char2"/>
    <w:uiPriority w:val="0"/>
    <w:rPr>
      <w:kern w:val="2"/>
      <w:sz w:val="21"/>
    </w:rPr>
  </w:style>
  <w:style w:type="paragraph" w:customStyle="1" w:styleId="821">
    <w:name w:val="空半行"/>
    <w:basedOn w:val="1"/>
    <w:qFormat/>
    <w:uiPriority w:val="0"/>
    <w:pPr>
      <w:widowControl w:val="0"/>
      <w:kinsoku/>
      <w:autoSpaceDE/>
      <w:autoSpaceDN/>
      <w:snapToGrid/>
      <w:spacing w:line="120" w:lineRule="exact"/>
      <w:jc w:val="both"/>
    </w:pPr>
    <w:rPr>
      <w:rFonts w:ascii="Times New Roman" w:hAnsi="Times New Roman" w:eastAsia="仿宋_GB2312" w:cs="Times New Roman"/>
      <w:snapToGrid/>
      <w:color w:val="FFFFFF"/>
      <w:sz w:val="30"/>
      <w:szCs w:val="20"/>
    </w:rPr>
  </w:style>
  <w:style w:type="character" w:customStyle="1" w:styleId="822">
    <w:name w:val="批注文字 字符1"/>
    <w:qFormat/>
    <w:uiPriority w:val="0"/>
    <w:rPr>
      <w:kern w:val="2"/>
      <w:sz w:val="21"/>
      <w:szCs w:val="24"/>
    </w:rPr>
  </w:style>
  <w:style w:type="character" w:customStyle="1" w:styleId="823">
    <w:name w:val="批注框文本 字符"/>
    <w:qFormat/>
    <w:uiPriority w:val="0"/>
    <w:rPr>
      <w:sz w:val="18"/>
      <w:szCs w:val="18"/>
    </w:rPr>
  </w:style>
  <w:style w:type="paragraph" w:customStyle="1" w:styleId="824">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25">
    <w:name w:val="批注文字 Char Char"/>
    <w:uiPriority w:val="0"/>
    <w:rPr>
      <w:rFonts w:ascii="宋体" w:hAnsi="Times New Roman" w:eastAsia="宋体" w:cs="Times New Roman"/>
      <w:sz w:val="28"/>
      <w:szCs w:val="20"/>
    </w:rPr>
  </w:style>
  <w:style w:type="character" w:customStyle="1" w:styleId="826">
    <w:name w:val="副标题 字符1"/>
    <w:qFormat/>
    <w:uiPriority w:val="0"/>
    <w:rPr>
      <w:rFonts w:ascii="等线 Light" w:hAnsi="等线 Light" w:cs="Times New Roman"/>
      <w:b/>
      <w:bCs/>
      <w:kern w:val="28"/>
      <w:sz w:val="32"/>
      <w:szCs w:val="32"/>
    </w:rPr>
  </w:style>
  <w:style w:type="character" w:customStyle="1" w:styleId="827">
    <w:name w:val="明显引用 字符1"/>
    <w:qFormat/>
    <w:uiPriority w:val="99"/>
    <w:rPr>
      <w:i/>
      <w:iCs/>
      <w:color w:val="4472C4"/>
      <w:kern w:val="2"/>
      <w:sz w:val="21"/>
      <w:szCs w:val="24"/>
    </w:rPr>
  </w:style>
  <w:style w:type="character" w:customStyle="1" w:styleId="828">
    <w:name w:val="批注主题 字符1"/>
    <w:qFormat/>
    <w:uiPriority w:val="0"/>
    <w:rPr>
      <w:b/>
      <w:bCs/>
      <w:kern w:val="2"/>
      <w:sz w:val="21"/>
      <w:szCs w:val="24"/>
    </w:rPr>
  </w:style>
  <w:style w:type="character" w:customStyle="1" w:styleId="829">
    <w:name w:val="标题 字符1"/>
    <w:uiPriority w:val="0"/>
    <w:rPr>
      <w:rFonts w:ascii="等线 Light" w:hAnsi="等线 Light" w:cs="Times New Roman"/>
      <w:b/>
      <w:bCs/>
      <w:kern w:val="2"/>
      <w:sz w:val="32"/>
      <w:szCs w:val="32"/>
    </w:rPr>
  </w:style>
  <w:style w:type="character" w:customStyle="1" w:styleId="830">
    <w:name w:val="引用 字符1"/>
    <w:qFormat/>
    <w:uiPriority w:val="99"/>
    <w:rPr>
      <w:i/>
      <w:iCs/>
      <w:color w:val="404040"/>
      <w:kern w:val="2"/>
      <w:sz w:val="21"/>
      <w:szCs w:val="24"/>
    </w:rPr>
  </w:style>
  <w:style w:type="paragraph" w:customStyle="1" w:styleId="831">
    <w:name w:val="pbj1"/>
    <w:basedOn w:val="1"/>
    <w:qFormat/>
    <w:uiPriority w:val="0"/>
    <w:pPr>
      <w:kinsoku/>
      <w:autoSpaceDE/>
      <w:autoSpaceDN/>
      <w:adjustRightInd/>
      <w:snapToGrid/>
      <w:textAlignment w:val="auto"/>
    </w:pPr>
    <w:rPr>
      <w:rFonts w:ascii="宋体" w:hAnsi="宋体" w:eastAsia="宋体" w:cs="宋体"/>
      <w:snapToGrid/>
      <w:color w:val="auto"/>
      <w:sz w:val="24"/>
      <w:szCs w:val="24"/>
    </w:rPr>
  </w:style>
  <w:style w:type="character" w:customStyle="1" w:styleId="832">
    <w:name w:val="not([class*=suffix])"/>
    <w:uiPriority w:val="0"/>
    <w:rPr>
      <w:kern w:val="2"/>
      <w:sz w:val="19"/>
      <w:szCs w:val="19"/>
    </w:rPr>
  </w:style>
  <w:style w:type="character" w:customStyle="1" w:styleId="833">
    <w:name w:val="not([class*=suffix])1"/>
    <w:uiPriority w:val="0"/>
    <w:rPr>
      <w:kern w:val="2"/>
      <w:sz w:val="21"/>
      <w:szCs w:val="24"/>
    </w:rPr>
  </w:style>
  <w:style w:type="character" w:customStyle="1" w:styleId="834">
    <w:name w:val="正文文本 Char3"/>
    <w:qFormat/>
    <w:uiPriority w:val="99"/>
    <w:rPr>
      <w:rFonts w:ascii="楷体_GB2312" w:hAnsi="Arial" w:eastAsia="楷体_GB2312"/>
      <w:kern w:val="2"/>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29"/>
    <customShpInfo spid="_x0000_s1028"/>
    <customShpInfo spid="_x0000_s1030"/>
    <customShpInfo spid="_x0000_s1031"/>
  </customShpExts>
</s:customData>
</file>

<file path=customXml/item2.xml><?xml version="1.0" encoding="utf-8"?>
<contractReview xmlns="http://schemas.wps.cn/vas-ai-hub/contract-review">
  <reviewItems>
    <reviewItem>
      <errorID>40110467-fdfd-4cab-89ed-f7e6b0af035f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4D39E6B7</paraID>
      <start>0</start>
      <end>2</end>
      <status>unmodified</status>
      <modifiedWord/>
      <trackRevisions>false</trackRevisions>
    </reviewItem>
    <reviewItem>
      <errorID>1980242e-b8b5-4c83-af22-edbdf3e3de81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7E1523D6</paraID>
      <start>0</start>
      <end>2</end>
      <status>unmodified</status>
      <modifiedWord/>
      <trackRevisions>false</trackRevisions>
    </reviewItem>
    <reviewItem>
      <errorID>a7b44462-12b8-49d2-968f-170612049f82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A9450EC</paraID>
      <start>0</start>
      <end>2</end>
      <status>unmodified</status>
      <modifiedWord/>
      <trackRevisions>false</trackRevisions>
    </reviewItem>
    <reviewItem>
      <errorID>060a461f-8f02-4572-822e-784fde4b2852</errorID>
      <errorWord>复印件加盖</errorWord>
      <group>L1_Word</group>
      <groupName>字词问题</groupName>
      <ability>L2_Typo</ability>
      <abilityName>字词错误</abilityName>
      <candidateList>
        <item>复印件并加盖</item>
      </candidateList>
      <explain/>
      <paraID>6676AF8D</paraID>
      <start>27</start>
      <end>32</end>
      <status>unmodified</status>
      <modifiedWord/>
      <trackRevisions>false</trackRevisions>
    </reviewItem>
    <reviewItem>
      <errorID>116882f9-2926-4ff4-8ece-a03b1cc6c4ac</errorID>
      <errorWord>(</errorWord>
      <group>L1_Format</group>
      <groupName>格式问题</groupName>
      <ability>L2_HalfPunc_CN</ability>
      <abilityName>全半角问题</abilityName>
      <candidateList>
        <item>（</item>
      </candidateList>
      <explain>文本全半角错误。</explain>
      <paraID>13B25CED</paraID>
      <start>31</start>
      <end>32</end>
      <status>unmodified</status>
      <modifiedWord/>
      <trackRevisions>false</trackRevisions>
    </reviewItem>
    <reviewItem>
      <errorID>4f93ccea-5379-461a-b50c-3afa8b790266</errorID>
      <errorWord>)</errorWord>
      <group>L1_Format</group>
      <groupName>格式问题</groupName>
      <ability>L2_HalfPunc_CN</ability>
      <abilityName>全半角问题</abilityName>
      <candidateList>
        <item>）</item>
      </candidateList>
      <explain>文本全半角错误。</explain>
      <paraID>13B25CED</paraID>
      <start>33</start>
      <end>34</end>
      <status>unmodified</status>
      <modifiedWord/>
      <trackRevisions>false</trackRevisions>
    </reviewItem>
    <reviewItem>
      <errorID>14fa54be-6a65-4ed0-8296-9aa9b6a330b2</errorID>
      <errorWord>复印件加盖</errorWord>
      <group>L1_Word</group>
      <groupName>字词问题</groupName>
      <ability>L2_Typo</ability>
      <abilityName>字词错误</abilityName>
      <candidateList>
        <item>复印件并加盖</item>
      </candidateList>
      <explain/>
      <paraID>13B25CED</paraID>
      <start>46</start>
      <end>51</end>
      <status>unmodified</status>
      <modifiedWord/>
      <trackRevisions>false</trackRevisions>
    </reviewItem>
    <reviewItem>
      <errorID>fbbf0df0-5083-46d1-a270-d9e8aeb967da</errorID>
      <errorWord>复印件加盖</errorWord>
      <group>L1_Word</group>
      <groupName>字词问题</groupName>
      <ability>L2_Typo</ability>
      <abilityName>字词错误</abilityName>
      <candidateList>
        <item>复印件并加盖</item>
      </candidateList>
      <explain/>
      <paraID>7C2229D1</paraID>
      <start>31</start>
      <end>36</end>
      <status>unmodified</status>
      <modifiedWord/>
      <trackRevisions>false</trackRevisions>
    </reviewItem>
    <reviewItem>
      <errorID>66d7b358-4972-40d1-86f7-d06718720f4f</errorID>
      <errorWord>复印件加盖</errorWord>
      <group>L1_Word</group>
      <groupName>字词问题</groupName>
      <ability>L2_Typo</ability>
      <abilityName>字词错误</abilityName>
      <candidateList>
        <item>复印件并加盖</item>
      </candidateList>
      <explain/>
      <paraID>36C47B3B</paraID>
      <start>56</start>
      <end>61</end>
      <status>unmodified</status>
      <modifiedWord/>
      <trackRevisions>false</trackRevisions>
    </reviewItem>
    <reviewItem>
      <errorID>f84b6de0-10e8-4e63-87b4-6bb6f9009308</errorID>
      <errorWord>2024年01月</errorWord>
      <group>L1_Knowledge</group>
      <groupName>知识性问题</groupName>
      <ability>L2_Time</ability>
      <abilityName>日期时间</abilityName>
      <candidateList>
        <item>2024年1月</item>
      </candidateList>
      <explain>根据日常书写习惯，月份一般会省略前导零。</explain>
      <paraID>5C636F60</paraID>
      <start>52</start>
      <end>60</end>
      <status>unmodified</status>
      <modifiedWord/>
      <trackRevisions>false</trackRevisions>
    </reviewItem>
    <reviewItem>
      <errorID>60ec2674-6d87-42b0-b5d8-70b8be2ea399</errorID>
      <errorWord>2024年06月</errorWord>
      <group>L1_Knowledge</group>
      <groupName>知识性问题</groupName>
      <ability>L2_Time</ability>
      <abilityName>日期时间</abilityName>
      <candidateList>
        <item>2024年6月</item>
      </candidateList>
      <explain>根据日常书写习惯，月份一般会省略前导零。</explain>
      <paraID>5C636F60</paraID>
      <start>61</start>
      <end>69</end>
      <status>unmodified</status>
      <modifiedWord/>
      <trackRevisions>false</trackRevisions>
    </reviewItem>
    <reviewItem>
      <errorID>e1577c04-39af-4cac-aca9-78f89e241e59</errorID>
      <errorWord>复印件加盖</errorWord>
      <group>L1_Word</group>
      <groupName>字词问题</groupName>
      <ability>L2_Typo</ability>
      <abilityName>字词错误</abilityName>
      <candidateList>
        <item>复印件并加盖</item>
      </candidateList>
      <explain/>
      <paraID>5C636F60</paraID>
      <start>174</start>
      <end>179</end>
      <status>unmodified</status>
      <modifiedWord/>
      <trackRevisions>false</trackRevisions>
    </reviewItem>
    <reviewItem>
      <errorID>a5e4f0b5-60e5-4e13-904c-c617f7c8480c</errorID>
      <errorWord>2023年08月01日</errorWord>
      <group>L1_Knowledge</group>
      <groupName>知识性问题</groupName>
      <ability>L2_Time</ability>
      <abilityName>日期时间</abilityName>
      <candidateList>
        <item>2023年8月1日</item>
      </candidateList>
      <explain>根据日常书写习惯，月份和日期一般会省略前导零。</explain>
      <paraID>2BAD6E50</paraID>
      <start>8</start>
      <end>19</end>
      <status>unmodified</status>
      <modifiedWord/>
      <trackRevisions>false</trackRevisions>
    </reviewItem>
    <reviewItem>
      <errorID>03bf9282-7f06-4b8e-86f7-cee6f2712336</errorID>
      <errorWord>复印件加盖</errorWord>
      <group>L1_Word</group>
      <groupName>字词问题</groupName>
      <ability>L2_Typo</ability>
      <abilityName>字词错误</abilityName>
      <candidateList>
        <item>复印件并加盖</item>
      </candidateList>
      <explain/>
      <paraID>2BAD6E50</paraID>
      <start>123</start>
      <end>128</end>
      <status>unmodified</status>
      <modifiedWord/>
      <trackRevisions>false</trackRevisions>
    </reviewItem>
    <reviewItem>
      <errorID>14b5db5d-82b5-4f71-81f8-d58c7a883f04</errorID>
      <errorWord>法律、法规行为</errorWord>
      <group>L1_Word</group>
      <groupName>字词问题</groupName>
      <ability>L2_Typo</ability>
      <abilityName>字词错误</abilityName>
      <candidateList>
        <item>法律法规行为</item>
      </candidateList>
      <explain/>
      <paraID> 7F2B70D</paraID>
      <start>5</start>
      <end>12</end>
      <status>unmodified</status>
      <modifiedWord/>
      <trackRevisions>false</trackRevisions>
    </reviewItem>
    <reviewItem>
      <errorID>8811f472-6cac-4e88-87ac-85dd337ba6f2</errorID>
      <errorWord>;</errorWord>
      <group>L1_Format</group>
      <groupName>格式问题</groupName>
      <ability>L2_HalfPunc_CN</ability>
      <abilityName>全半角问题</abilityName>
      <candidateList>
        <item>；</item>
      </candidateList>
      <explain>文本全半角错误。</explain>
      <paraID> 7F2B70D</paraID>
      <start>28</start>
      <end>29</end>
      <status>unmodified</status>
      <modifiedWord/>
      <trackRevisions>false</trackRevisions>
    </reviewItem>
    <reviewItem>
      <errorID>affce144-87a0-4b4a-91d5-917bf842fad3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2C86CF71</paraID>
      <start>0</start>
      <end>2</end>
      <status>unmodified</status>
      <modifiedWord/>
      <trackRevisions>false</trackRevisions>
    </reviewItem>
    <reviewItem>
      <errorID>8cb5412f-0005-434f-ab83-2019d69a6c90</errorID>
      <errorWord>2024年07月09日</errorWord>
      <group>L1_Knowledge</group>
      <groupName>知识性问题</groupName>
      <ability>L2_Time</ability>
      <abilityName>日期时间</abilityName>
      <candidateList>
        <item>2024年7月9日</item>
      </candidateList>
      <explain>根据日常书写习惯，月份和日期一般会省略前导零。</explain>
      <paraID>423C88DC</paraID>
      <start>54</start>
      <end>65</end>
      <status>unmodified</status>
      <modifiedWord/>
      <trackRevisions>false</trackRevisions>
    </reviewItem>
    <reviewItem>
      <errorID>5eb7aa34-6575-42ff-a415-e06ee6d9aa7b</errorID>
      <errorWord>2024年07月15日</errorWord>
      <group>L1_Knowledge</group>
      <groupName>知识性问题</groupName>
      <ability>L2_Time</ability>
      <abilityName>日期时间</abilityName>
      <candidateList>
        <item>2024年7月15日</item>
      </candidateList>
      <explain>根据日常书写习惯，月份一般会省略前导零。</explain>
      <paraID>423C88DC</paraID>
      <start>66</start>
      <end>77</end>
      <status>unmodified</status>
      <modifiedWord/>
      <trackRevisions>false</trackRevisions>
    </reviewItem>
    <reviewItem>
      <errorID>19b46a35-59df-4c82-be72-ef04a0a6783f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9BB3CAC</paraID>
      <start>0</start>
      <end>2</end>
      <status>unmodified</status>
      <modifiedWord/>
      <trackRevisions>false</trackRevisions>
    </reviewItem>
    <reviewItem>
      <errorID>56dc37d9-fc3f-4dfc-8c99-d3c955abd9b4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5BEF2157</paraID>
      <start>0</start>
      <end>2</end>
      <status>unmodified</status>
      <modifiedWord/>
      <trackRevisions>false</trackRevisions>
    </reviewItem>
    <reviewItem>
      <errorID>6892d780-ae72-48b7-aee3-c4d822f548e4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4E98D8B2</paraID>
      <start>0</start>
      <end>2</end>
      <status>unmodified</status>
      <modifiedWord/>
      <trackRevisions>false</trackRevisions>
    </reviewItem>
    <reviewItem>
      <errorID>e06a0149-99cb-49c4-a233-3b8f29615dac</errorID>
      <errorWord>：：</errorWord>
      <group>L1_Punc</group>
      <groupName>标点问题</groupName>
      <ability>L2_Punc_CN</ability>
      <abilityName>标点符号问题</abilityName>
      <candidateList>
        <item>：</item>
      </candidateList>
      <explain/>
      <paraID>14BAF6FF</paraID>
      <start>2</start>
      <end>4</end>
      <status>unmodified</status>
      <modifiedWord/>
      <trackRevisions>false</trackRevisions>
    </reviewItem>
    <reviewItem>
      <errorID>050f5c06-c095-4475-9e44-2d6feb9949da</errorID>
      <errorWord>接收</errorWord>
      <group>L1_Word</group>
      <groupName>字词问题</groupName>
      <ability>L2_Typo</ability>
      <abilityName>字词错误</abilityName>
      <candidateList>
        <item>接受</item>
      </candidateList>
      <explain>存在发音相同字词的误用。</explain>
      <paraID>1C278ED8</paraID>
      <start>4</start>
      <end>6</end>
      <status>unmodified</status>
      <modifiedWord/>
      <trackRevisions>false</trackRevisions>
    </reviewItem>
    <reviewItem>
      <errorID>981f88c4-2e80-4827-ada0-497da7cca7c2</errorID>
      <errorWord>应将</errorWord>
      <group>L1_Word</group>
      <groupName>字词问题</groupName>
      <ability>L2_Typo</ability>
      <abilityName>字词错误</abilityName>
      <candidateList>
        <item>应</item>
      </candidateList>
      <explain/>
      <paraID>15AF9DEA</paraID>
      <start>94</start>
      <end>96</end>
      <status>unmodified</status>
      <modifiedWord/>
      <trackRevisions>false</trackRevisions>
    </reviewItem>
    <reviewItem>
      <errorID>1cd28558-eb25-4f64-bb7e-b3ca1864ec31</errorID>
      <errorWord>,</errorWord>
      <group>L1_Format</group>
      <groupName>格式问题</groupName>
      <ability>L2_HalfPunc_CN</ability>
      <abilityName>全半角问题</abilityName>
      <candidateList>
        <item>，</item>
      </candidateList>
      <explain>文本全半角错误。</explain>
      <paraID>27C4F25E</paraID>
      <start>94</start>
      <end>95</end>
      <status>unmodified</status>
      <modifiedWord/>
      <trackRevisions>false</trackRevisions>
    </reviewItem>
    <reviewItem>
      <errorID>504b4688-568c-44f8-b1a5-a33eb5cc74ab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29B2F8E3</paraID>
      <start>38</start>
      <end>39</end>
      <status>unmodified</status>
      <modifiedWord/>
      <trackRevisions>false</trackRevisions>
    </reviewItem>
    <reviewItem>
      <errorID>7f5c06b2-71be-465b-a27c-2582add7cbc0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29B2F8E3</paraID>
      <start>58</start>
      <end>59</end>
      <status>unmodified</status>
      <modifiedWord/>
      <trackRevisions>false</trackRevisions>
    </reviewItem>
    <reviewItem>
      <errorID>84315e65-5061-4574-ad16-243e97d841a3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29B2F8E3</paraID>
      <start>79</start>
      <end>80</end>
      <status>unmodified</status>
      <modifiedWord/>
      <trackRevisions>false</trackRevisions>
    </reviewItem>
    <reviewItem>
      <errorID>52147f11-314c-4dfa-a4dd-51ced7220a91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29B2F8E3</paraID>
      <start>99</start>
      <end>100</end>
      <status>unmodified</status>
      <modifiedWord/>
      <trackRevisions>false</trackRevisions>
    </reviewItem>
    <reviewItem>
      <errorID>35008634-a281-4dba-a8a5-4d6b81db5536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6D7835EB</paraID>
      <start>37</start>
      <end>38</end>
      <status>unmodified</status>
      <modifiedWord/>
      <trackRevisions>false</trackRevisions>
    </reviewItem>
    <reviewItem>
      <errorID>8b55992b-7c72-4a54-89d6-cb08a838d885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6D7835EB</paraID>
      <start>57</start>
      <end>58</end>
      <status>unmodified</status>
      <modifiedWord/>
      <trackRevisions>false</trackRevisions>
    </reviewItem>
    <reviewItem>
      <errorID>861cda78-8caf-47c5-95c3-2dd26eb7a717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3A3DB1D0</paraID>
      <start>17</start>
      <end>18</end>
      <status>unmodified</status>
      <modifiedWord/>
      <trackRevisions>false</trackRevisions>
    </reviewItem>
    <reviewItem>
      <errorID>a3afd4a1-b178-4d23-a01b-5b52e290eb29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3A3DB1D0</paraID>
      <start>37</start>
      <end>38</end>
      <status>unmodified</status>
      <modifiedWord/>
      <trackRevisions>false</trackRevisions>
    </reviewItem>
    <reviewItem>
      <errorID>dda54b18-7d6d-4590-aeb3-7347d5653a4d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118E2286</paraID>
      <start>39</start>
      <end>40</end>
      <status>unmodified</status>
      <modifiedWord/>
      <trackRevisions>false</trackRevisions>
    </reviewItem>
    <reviewItem>
      <errorID>415c0adb-8dde-4eb8-a2af-84e292476871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118E2286</paraID>
      <start>59</start>
      <end>60</end>
      <status>unmodified</status>
      <modifiedWord/>
      <trackRevisions>false</trackRevisions>
    </reviewItem>
    <reviewItem>
      <errorID>85290c63-0438-4579-93d8-8d8e70ee9dbf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118E2286</paraID>
      <start>80</start>
      <end>81</end>
      <status>unmodified</status>
      <modifiedWord/>
      <trackRevisions>false</trackRevisions>
    </reviewItem>
    <reviewItem>
      <errorID>fdbaa9e6-1e6d-49e5-90c8-309c2a0b54cd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118E2286</paraID>
      <start>100</start>
      <end>101</end>
      <status>unmodified</status>
      <modifiedWord/>
      <trackRevisions>false</trackRevisions>
    </reviewItem>
    <reviewItem>
      <errorID>2e139a69-8906-401a-b199-fff4c4779f7c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7A54A83C</paraID>
      <start>39</start>
      <end>40</end>
      <status>unmodified</status>
      <modifiedWord/>
      <trackRevisions>false</trackRevisions>
    </reviewItem>
    <reviewItem>
      <errorID>1a63e5b7-c55f-4d45-9d79-a06fc2974c3b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7A54A83C</paraID>
      <start>61</start>
      <end>62</end>
      <status>unmodified</status>
      <modifiedWord/>
      <trackRevisions>false</trackRevisions>
    </reviewItem>
    <reviewItem>
      <errorID>a6a03b03-71c7-435c-858b-c1a2a9004e3f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7A54A83C</paraID>
      <start>84</start>
      <end>85</end>
      <status>unmodified</status>
      <modifiedWord/>
      <trackRevisions>false</trackRevisions>
    </reviewItem>
    <reviewItem>
      <errorID>797d31bb-f831-4645-98bc-59ade3d06ca6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7A54A83C</paraID>
      <start>106</start>
      <end>107</end>
      <status>unmodified</status>
      <modifiedWord/>
      <trackRevisions>false</trackRevisions>
    </reviewItem>
    <reviewItem>
      <errorID>75c4fb30-b8e9-4992-bc0f-ce9039d11702</errorID>
      <errorWord>2023年08月01日</errorWord>
      <group>L1_Knowledge</group>
      <groupName>知识性问题</groupName>
      <ability>L2_Time</ability>
      <abilityName>日期时间</abilityName>
      <candidateList>
        <item>2023年8月1日</item>
      </candidateList>
      <explain>根据日常书写习惯，月份和日期一般会省略前导零。</explain>
      <paraID>6E47B271</paraID>
      <start>4</start>
      <end>15</end>
      <status>unmodified</status>
      <modifiedWord/>
      <trackRevisions>false</trackRevisions>
    </reviewItem>
    <reviewItem>
      <errorID>71817705-a002-433b-8b89-94f107880a25</errorID>
      <errorWord>复印件加盖</errorWord>
      <group>L1_Word</group>
      <groupName>字词问题</groupName>
      <ability>L2_Typo</ability>
      <abilityName>字词错误</abilityName>
      <candidateList>
        <item>复印件并加盖</item>
      </candidateList>
      <explain/>
      <paraID>6E47B271</paraID>
      <start>92</start>
      <end>97</end>
      <status>unmodified</status>
      <modifiedWord/>
      <trackRevisions>false</trackRevisions>
    </reviewItem>
    <reviewItem>
      <errorID>51e04433-2049-43b5-887f-33f04487ccd3</errorID>
      <errorWord>(</errorWord>
      <group>L1_Format</group>
      <groupName>格式问题</groupName>
      <ability>L2_HalfPunc_CN</ability>
      <abilityName>全半角问题</abilityName>
      <candidateList>
        <item>（</item>
      </candidateList>
      <explain>文本全半角错误。</explain>
      <paraID>7834D77F</paraID>
      <start>17</start>
      <end>18</end>
      <status>unmodified</status>
      <modifiedWord/>
      <trackRevisions>false</trackRevisions>
    </reviewItem>
    <reviewItem>
      <errorID>37474831-e5e3-4726-a3cc-9b90cbc1d26f</errorID>
      <errorWord>)</errorWord>
      <group>L1_Format</group>
      <groupName>格式问题</groupName>
      <ability>L2_HalfPunc_CN</ability>
      <abilityName>全半角问题</abilityName>
      <candidateList>
        <item>）</item>
      </candidateList>
      <explain>文本全半角错误。</explain>
      <paraID>7834D77F</paraID>
      <start>51</start>
      <end>52</end>
      <status>unmodified</status>
      <modifiedWord/>
      <trackRevisions>false</trackRevisions>
    </reviewItem>
    <reviewItem>
      <errorID>a0317a0a-5520-4fbb-a69a-9a6f8dc1e7b6</errorID>
      <errorWord>（</errorWord>
      <group>L1_Format</group>
      <groupName>格式问题</groupName>
      <ability>L2_HalfPunc_CN</ability>
      <abilityName>全半角问题</abilityName>
      <candidateList>
        <item>(</item>
      </candidateList>
      <explain>文本全半角错误。</explain>
      <paraID>15AF669B</paraID>
      <start>0</start>
      <end>1</end>
      <status>unmodified</status>
      <modifiedWord/>
      <trackRevisions>false</trackRevisions>
    </reviewItem>
    <reviewItem>
      <errorID>a07a94e6-5027-401f-8d03-a3c3a2837306</errorID>
      <errorWord>）</errorWord>
      <group>L1_Format</group>
      <groupName>格式问题</groupName>
      <ability>L2_HalfPunc_CN</ability>
      <abilityName>全半角问题</abilityName>
      <candidateList>
        <item>)</item>
      </candidateList>
      <explain>文本全半角错误。</explain>
      <paraID>15AF669B</paraID>
      <start>13</start>
      <end>14</end>
      <status>unmodified</status>
      <modifiedWord/>
      <trackRevisions>false</trackRevisions>
    </reviewItem>
    <reviewItem>
      <errorID>04c6698c-be2c-4518-80d0-98920e4e657b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386D5F7E</paraID>
      <start>13</start>
      <end>16</end>
      <status>unmodified</status>
      <modifiedWord/>
      <trackRevisions>false</trackRevisions>
    </reviewItem>
    <reviewItem>
      <errorID>b74c3691-ed7f-4c71-9803-a6db511b9266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2555FAC4</paraID>
      <start>0</start>
      <end>2</end>
      <status>unmodified</status>
      <modifiedWord/>
      <trackRevisions>false</trackRevisions>
    </reviewItem>
    <reviewItem>
      <errorID>d669d9ec-a8ee-4666-8792-2a0380de622d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562B094D</paraID>
      <start>0</start>
      <end>2</end>
      <status>unmodified</status>
      <modifiedWord/>
      <trackRevisions>false</trackRevisions>
    </reviewItem>
    <reviewItem>
      <errorID>59c7fc6e-f2ff-4bd7-8653-29b97f987e8f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6F0C31B5</paraID>
      <start>0</start>
      <end>2</end>
      <status>unmodified</status>
      <modifiedWord/>
      <trackRevisions>false</trackRevisions>
    </reviewItem>
    <reviewItem>
      <errorID>eba798d4-ee15-4d71-a056-9cdf1a7fba30</errorID>
      <errorWord>：/</errorWord>
      <group>L1_Punc</group>
      <groupName>标点问题</groupName>
      <ability>L2_Punc_CN</ability>
      <abilityName>标点符号问题</abilityName>
      <candidateList>
        <item>：</item>
      </candidateList>
      <explain/>
      <paraID>6F0C31B5</paraID>
      <start>10</start>
      <end>12</end>
      <status>unmodified</status>
      <modifiedWord/>
      <trackRevisions>false</trackRevisions>
    </reviewItem>
    <reviewItem>
      <errorID>ed239385-3a12-48ea-8025-d5898f7aeae3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3615627A</paraID>
      <start>0</start>
      <end>2</end>
      <status>unmodified</status>
      <modifiedWord/>
      <trackRevisions>false</trackRevisions>
    </reviewItem>
    <reviewItem>
      <errorID>2d95034c-553d-48e2-a5a4-e36931d64703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4B039CED</paraID>
      <start>0</start>
      <end>2</end>
      <status>unmodified</status>
      <modifiedWord/>
      <trackRevisions>false</trackRevisions>
    </reviewItem>
    <reviewItem>
      <errorID>731d6b16-c66d-4129-bf73-2ae83eb4bf5d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3F76E151</paraID>
      <start>0</start>
      <end>2</end>
      <status>unmodified</status>
      <modifiedWord/>
      <trackRevisions>false</trackRevisions>
    </reviewItem>
    <reviewItem>
      <errorID>d4898209-b96a-441c-8da8-86c82797ac7b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27E60740</paraID>
      <start>0</start>
      <end>2</end>
      <status>unmodified</status>
      <modifiedWord/>
      <trackRevisions>false</trackRevisions>
    </reviewItem>
    <reviewItem>
      <errorID>b4c947aa-433d-45d6-b8b4-2bad99ace9dc</errorID>
      <errorWord>)</errorWord>
      <group>L1_Format</group>
      <groupName>格式问题</groupName>
      <ability>L2_HalfPunc_CN</ability>
      <abilityName>全半角问题</abilityName>
      <candidateList>
        <item>）</item>
      </candidateList>
      <explain>文本全半角错误。</explain>
      <paraID>7FB3E279</paraID>
      <start>19</start>
      <end>20</end>
      <status>unmodified</status>
      <modifiedWord/>
      <trackRevisions>false</trackRevisions>
    </reviewItem>
    <reviewItem>
      <errorID>2e17fe9f-703f-4dde-9765-05b892292f05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32A3BB41</paraID>
      <start>0</start>
      <end>2</end>
      <status>unmodified</status>
      <modifiedWord/>
      <trackRevisions>false</trackRevisions>
    </reviewItem>
    <reviewItem>
      <errorID>b2f978d4-b104-42dd-8f2d-120854aa2bb5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3D13226B</paraID>
      <start>0</start>
      <end>2</end>
      <status>unmodified</status>
      <modifiedWord/>
      <trackRevisions>false</trackRevisions>
    </reviewItem>
    <reviewItem>
      <errorID>3e30e8b0-474e-47c7-80f2-cfb50c2307e3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4B74A6C1</paraID>
      <start>0</start>
      <end>2</end>
      <status>unmodified</status>
      <modifiedWord/>
      <trackRevisions>false</trackRevisions>
    </reviewItem>
    <reviewItem>
      <errorID>2e662f11-1d1a-4164-bd1d-8a1ae0ac952f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4A232162</paraID>
      <start>0</start>
      <end>2</end>
      <status>unmodified</status>
      <modifiedWord/>
      <trackRevisions>false</trackRevisions>
    </reviewItem>
    <reviewItem>
      <errorID>cbc86481-c921-4184-89d9-824d7a878621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37929B7C</paraID>
      <start>0</start>
      <end>2</end>
      <status>unmodified</status>
      <modifiedWord/>
      <trackRevisions>false</trackRevisions>
    </reviewItem>
    <reviewItem>
      <errorID>48f7c7d8-d080-4d8a-954d-b755fad94dc1</errorID>
      <errorWord>送达至</errorWord>
      <group>L1_Word</group>
      <groupName>字词问题</groupName>
      <ability>L2_Typo</ability>
      <abilityName>字词错误</abilityName>
      <candidateList>
        <item>送达</item>
      </candidateList>
      <explain/>
      <paraID>6E012129</paraID>
      <start>22</start>
      <end>25</end>
      <status>unmodified</status>
      <modifiedWord/>
      <trackRevisions>false</trackRevisions>
    </reviewItem>
    <reviewItem>
      <errorID>ac8f8034-9a83-4714-9e3b-a35b5da3b936</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34616269</paraID>
      <start>28</start>
      <end>35</end>
      <status>unmodified</status>
      <modifiedWord/>
      <trackRevisions>false</trackRevisions>
    </reviewItem>
    <reviewItem>
      <errorID>213c532e-ef24-47d7-9482-79a3ec14bfa4</errorID>
      <errorWord>作</errorWord>
      <group>L1_Word</group>
      <groupName>字词问题</groupName>
      <ability>L2_Typo</ability>
      <abilityName>字词错误</abilityName>
      <candidateList>
        <item>做</item>
      </candidateList>
      <explain>存在发音相同字词的误用。</explain>
      <paraID>4D6BE718</paraID>
      <start>56</start>
      <end>57</end>
      <status>unmodified</status>
      <modifiedWord/>
      <trackRevisions>false</trackRevisions>
    </reviewItem>
    <reviewItem>
      <errorID>29205009-c01b-47cf-a03b-9af418c5ae92</errorID>
      <errorWord>作</errorWord>
      <group>L1_Word</group>
      <groupName>字词问题</groupName>
      <ability>L2_Typo</ability>
      <abilityName>字词错误</abilityName>
      <candidateList>
        <item>做</item>
      </candidateList>
      <explain>存在发音相同字词的误用。</explain>
      <paraID>18D76AFD</paraID>
      <start>124</start>
      <end>125</end>
      <status>unmodified</status>
      <modifiedWord/>
      <trackRevisions>false</trackRevisions>
    </reviewItem>
    <reviewItem>
      <errorID>ba22413d-f0c6-4285-827f-20f79c3421ad</errorID>
      <errorWord>，</errorWord>
      <group>L1_Word</group>
      <groupName>字词问题</groupName>
      <ability>L2_Typo</ability>
      <abilityName>字词错误</abilityName>
      <candidateList>
        <item>，在</item>
      </candidateList>
      <explain/>
      <paraID>3AC056BD</paraID>
      <start>28</start>
      <end>29</end>
      <status>unmodified</status>
      <modifiedWord/>
      <trackRevisions>false</trackRevisions>
    </reviewItem>
    <reviewItem>
      <errorID>8cd0c130-427c-435f-a17a-b4acf1be8ebb</errorID>
      <errorWord>,</errorWord>
      <group>L1_Format</group>
      <groupName>格式问题</groupName>
      <ability>L2_HalfPunc_CN</ability>
      <abilityName>全半角问题</abilityName>
      <candidateList>
        <item>，</item>
      </candidateList>
      <explain>文本全半角错误。</explain>
      <paraID>  4F4271</paraID>
      <start>31</start>
      <end>32</end>
      <status>unmodified</status>
      <modifiedWord/>
      <trackRevisions>false</trackRevisions>
    </reviewItem>
    <reviewItem>
      <errorID>1a8b8190-0df8-49f7-b11f-d19130d2cbf0</errorID>
      <errorWord>防止</errorWord>
      <group>L1_Word</group>
      <groupName>字词问题</groupName>
      <ability>L2_Typo</ability>
      <abilityName>字词错误</abilityName>
      <candidateList>
        <item>防治</item>
      </candidateList>
      <explain/>
      <paraID>  4F4271</paraID>
      <start>52</start>
      <end>54</end>
      <status>unmodified</status>
      <modifiedWord/>
      <trackRevisions>false</trackRevisions>
    </reviewItem>
    <reviewItem>
      <errorID>59fcab84-21a8-489d-9d97-14c9116e08b9</errorID>
      <errorWord>噪音</errorWord>
      <group>L1_Word</group>
      <groupName>字词问题</groupName>
      <ability>L2_Alias</ability>
      <abilityName>也作/曾用词</abilityName>
      <candidateList>
        <item>噪声</item>
      </candidateList>
      <explain>词汇[噪音]为不规范表述或旧称，其规范书面表述为[噪声]。</explain>
      <paraID>71F34703</paraID>
      <start>69</start>
      <end>71</end>
      <status>unmodified</status>
      <modifiedWord/>
      <trackRevisions>false</trackRevisions>
    </reviewItem>
    <reviewItem>
      <errorID>0e15a090-7b1f-4239-95a2-1f617546a24f</errorID>
      <errorWord>天</errorWord>
      <group>L1_Word</group>
      <groupName>字词问题</groupName>
      <ability>L2_Typo</ability>
      <abilityName>字词错误</abilityName>
      <candidateList>
        <item>天内</item>
      </candidateList>
      <explain/>
      <paraID>3ADD923B</paraID>
      <start>81</start>
      <end>82</end>
      <status>unmodified</status>
      <modifiedWord/>
      <trackRevisions>false</trackRevisions>
    </reviewItem>
    <reviewItem>
      <errorID>04471e52-7873-46f2-8205-c63c1c81fcc9</errorID>
      <errorWord>任何的</errorWord>
      <group>L1_Word</group>
      <groupName>字词问题</groupName>
      <ability>L2_Typo</ability>
      <abilityName>字词错误</abilityName>
      <candidateList>
        <item>任何</item>
      </candidateList>
      <explain/>
      <paraID>7177A943</paraID>
      <start>61</start>
      <end>64</end>
      <status>unmodified</status>
      <modifiedWord/>
      <trackRevisions>false</trackRevisions>
    </reviewItem>
    <reviewItem>
      <errorID>4a2cd8b6-f963-40b1-9c14-b7639066f203</errorID>
      <errorWord>运入</errorWord>
      <group>L1_Word</group>
      <groupName>字词问题</groupName>
      <ability>L2_Typo</ability>
      <abilityName>字词错误</abilityName>
      <candidateList>
        <item>进入</item>
      </candidateList>
      <explain/>
      <paraID>2C50F508</paraID>
      <start>3</start>
      <end>5</end>
      <status>unmodified</status>
      <modifiedWord/>
      <trackRevisions>false</trackRevisions>
    </reviewItem>
    <reviewItem>
      <errorID>84b2b6a6-e02a-4748-9d3e-b37c71289feb</errorID>
      <errorWord>其它</errorWord>
      <group>L1_Word</group>
      <groupName>字词问题</groupName>
      <ability>L2_Alias</ability>
      <abilityName>也作/曾用词</abilityName>
      <candidateList>
        <item>其他</item>
      </candidateList>
      <explain>词汇[其它]为不规范表述或旧称，其规范书面表述为[其他]。</explain>
      <paraID>53ACDF2D</paraID>
      <start>2</start>
      <end>4</end>
      <status>unmodified</status>
      <modifiedWord/>
      <trackRevisions>false</trackRevisions>
    </reviewItem>
    <reviewItem>
      <errorID>750faa2b-2510-434f-956b-99f8759a06b7</errorID>
      <errorWord>..</errorWord>
      <group>L1_Punc</group>
      <groupName>标点问题</groupName>
      <ability>L2_Punc_CN</ability>
      <abilityName>标点符号问题</abilityName>
      <candidateList>
        <item>.</item>
      </candidateList>
      <explain/>
      <paraID>5B5A4CE7</paraID>
      <start>3</start>
      <end>5</end>
      <status>unmodified</status>
      <modifiedWord/>
      <trackRevisions>false</trackRevisions>
    </reviewItem>
    <reviewItem>
      <errorID>3b1f64fa-57e8-4f0a-8415-66f845ff4e76</errorID>
      <errorWord>）施工现场内</errorWord>
      <group>L1_Word</group>
      <groupName>字词问题</groupName>
      <ability>L2_Typo</ability>
      <abilityName>字词错误</abilityName>
      <candidateList>
        <item>）施工现场</item>
      </candidateList>
      <explain/>
      <paraID>7805EAAB</paraID>
      <start>2</start>
      <end>8</end>
      <status>unmodified</status>
      <modifiedWord/>
      <trackRevisions>false</trackRevisions>
    </reviewItem>
    <reviewItem>
      <errorID>792b889e-007e-4f54-95d1-f55c2e98c177</errorID>
      <errorWord>限</errorWord>
      <group>L1_Word</group>
      <groupName>字词问题</groupName>
      <ability>L2_Typo</ability>
      <abilityName>字词错误</abilityName>
      <candidateList>
        <item>限内</item>
      </candidateList>
      <explain/>
      <paraID> E20F32E</paraID>
      <start>24</start>
      <end>25</end>
      <status>unmodified</status>
      <modifiedWord/>
      <trackRevisions>false</trackRevisions>
    </reviewItem>
    <reviewItem>
      <errorID>6e1a84fd-99ba-42d7-8ae3-6ac28f86728a</errorID>
      <errorWord>款</errorWord>
      <group>L1_Word</group>
      <groupName>字词问题</groupName>
      <ability>L2_Typo</ability>
      <abilityName>字词错误</abilityName>
      <candidateList>
        <item>款中</item>
      </candidateList>
      <explain/>
      <paraID>3A2A236D</paraID>
      <start>181</start>
      <end>182</end>
      <status>unmodified</status>
      <modifiedWord/>
      <trackRevisions>false</trackRevisions>
    </reviewItem>
    <reviewItem>
      <errorID>1fa80c21-f161-475e-9f90-0b99dda8ab37</errorID>
      <errorWord>：/；</errorWord>
      <group>L1_Punc</group>
      <groupName>标点问题</groupName>
      <ability>L2_Punc_CN</ability>
      <abilityName>标点符号问题</abilityName>
      <candidateList>
        <item>：</item>
      </candidateList>
      <explain/>
      <paraID>5609B87F</paraID>
      <start>14</start>
      <end>17</end>
      <status>unmodified</status>
      <modifiedWord/>
      <trackRevisions>false</trackRevisions>
    </reviewItem>
    <reviewItem>
      <errorID>7cc75dd4-45ec-4634-8c06-9fcfa79e0667</errorID>
      <errorWord>：/；</errorWord>
      <group>L1_Punc</group>
      <groupName>标点问题</groupName>
      <ability>L2_Punc_CN</ability>
      <abilityName>标点符号问题</abilityName>
      <candidateList>
        <item>：</item>
      </candidateList>
      <explain/>
      <paraID>63EECD8A</paraID>
      <start>14</start>
      <end>17</end>
      <status>unmodified</status>
      <modifiedWord/>
      <trackRevisions>false</trackRevisions>
    </reviewItem>
    <reviewItem>
      <errorID>a470077f-ffc6-47bc-913d-b85fb8200d3d</errorID>
      <errorWord>：/。</errorWord>
      <group>L1_Punc</group>
      <groupName>标点问题</groupName>
      <ability>L2_Punc_CN</ability>
      <abilityName>标点符号问题</abilityName>
      <candidateList>
        <item>：</item>
      </candidateList>
      <explain/>
      <paraID>6C4D1DA1</paraID>
      <start>14</start>
      <end>17</end>
      <status>unmodified</status>
      <modifiedWord/>
      <trackRevisions>false</trackRevisions>
    </reviewItem>
    <reviewItem>
      <errorID>243d6a6d-c3c3-4a5a-8237-116941c65cb8</errorID>
      <errorWord>：/。</errorWord>
      <group>L1_Punc</group>
      <groupName>标点问题</groupName>
      <ability>L2_Punc_CN</ability>
      <abilityName>标点符号问题</abilityName>
      <candidateList>
        <item>：</item>
      </candidateList>
      <explain/>
      <paraID>58AC58AA</paraID>
      <start>11</start>
      <end>14</end>
      <status>unmodified</status>
      <modifiedWord/>
      <trackRevisions>false</trackRevisions>
    </reviewItem>
    <reviewItem>
      <errorID>d785feb5-c501-4e44-88ac-4df921aa3d44</errorID>
      <errorWord>,</errorWord>
      <group>L1_Format</group>
      <groupName>格式问题</groupName>
      <ability>L2_HalfPunc_CN</ability>
      <abilityName>全半角问题</abilityName>
      <candidateList>
        <item>，</item>
      </candidateList>
      <explain>文本全半角错误。</explain>
      <paraID> 1D93C3E</paraID>
      <start>28</start>
      <end>29</end>
      <status>unmodified</status>
      <modifiedWord/>
      <trackRevisions>false</trackRevisions>
    </reviewItem>
    <reviewItem>
      <errorID>3fb36249-9b7c-449b-ae11-7a2da870bc7b</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  B8EC97</paraID>
      <start>25</start>
      <end>28</end>
      <status>unmodified</status>
      <modifiedWord/>
      <trackRevisions>false</trackRevisions>
    </reviewItem>
    <reviewItem>
      <errorID>a6095a92-e17b-48e1-b3f8-64d3650df871</errorID>
      <errorWord>与座标控制点交验要求</errorWord>
      <group>L1_Word</group>
      <groupName>字词问题</groupName>
      <ability>L2_Typo</ability>
      <abilityName>字词错误</abilityName>
      <candidateList>
        <item>与坐标控制点交验要求</item>
      </candidateList>
      <explain/>
      <paraID>37A605C0</paraID>
      <start>6</start>
      <end>16</end>
      <status>unmodified</status>
      <modifiedWord/>
      <trackRevisions>false</trackRevisions>
    </reviewItem>
    <reviewItem>
      <errorID>ff38830e-da76-4620-8759-cb859d2c688d</errorID>
      <errorWord>,</errorWord>
      <group>L1_Format</group>
      <groupName>格式问题</groupName>
      <ability>L2_HalfPunc_CN</ability>
      <abilityName>全半角问题</abilityName>
      <candidateList>
        <item>，</item>
      </candidateList>
      <explain>文本全半角错误。</explain>
      <paraID>37A605C0</paraID>
      <start>20</start>
      <end>21</end>
      <status>unmodified</status>
      <modifiedWord/>
      <trackRevisions>false</trackRevisions>
    </reviewItem>
    <reviewItem>
      <errorID>aac5fdc3-eeaf-4e6d-9c31-c659365ed870</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387EC8C3</paraID>
      <start>37</start>
      <end>44</end>
      <status>unmodified</status>
      <modifiedWord/>
      <trackRevisions>false</trackRevisions>
    </reviewItem>
    <reviewItem>
      <errorID>6fceeb00-3c88-4dc3-bbfe-c9bec2b47977</errorID>
      <errorWord>作好</errorWord>
      <group>L1_Grammar</group>
      <groupName>语法问题</groupName>
      <ability>L2_Grammar</ability>
      <abilityName>语法错误</abilityName>
      <candidateList>
        <item>做好</item>
      </candidateList>
      <explain>“作好～工作”搭配不当，建议修改为“做好～工作”。</explain>
      <paraID>387EC8C3</paraID>
      <start>57</start>
      <end>59</end>
      <status>unmodified</status>
      <modifiedWord/>
      <trackRevisions>false</trackRevisions>
    </reviewItem>
    <reviewItem>
      <errorID>d5f35ab5-be80-49df-ae63-1d3f329b4f16</errorID>
      <errorWord>：/</errorWord>
      <group>L1_Punc</group>
      <groupName>标点问题</groupName>
      <ability>L2_Punc_CN</ability>
      <abilityName>标点符号问题</abilityName>
      <candidateList>
        <item>：</item>
      </candidateList>
      <explain/>
      <paraID>4D2FA534</paraID>
      <start>11</start>
      <end>13</end>
      <status>unmodified</status>
      <modifiedWord/>
      <trackRevisions>false</trackRevisions>
    </reviewItem>
    <reviewItem>
      <errorID>df3a23d6-090f-435d-bc4f-f7f00bd07b27</errorID>
      <errorWord>：/。</errorWord>
      <group>L1_Punc</group>
      <groupName>标点问题</groupName>
      <ability>L2_Punc_CN</ability>
      <abilityName>标点符号问题</abilityName>
      <candidateList>
        <item>：</item>
      </candidateList>
      <explain/>
      <paraID>41E052AB</paraID>
      <start>12</start>
      <end>15</end>
      <status>unmodified</status>
      <modifiedWord/>
      <trackRevisions>false</trackRevisions>
    </reviewItem>
    <reviewItem>
      <errorID>2df5bc16-3562-4781-9280-102e7ac2693b</errorID>
      <errorWord>(</errorWord>
      <group>L1_Format</group>
      <groupName>格式问题</groupName>
      <ability>L2_HalfPunc_CN</ability>
      <abilityName>全半角问题</abilityName>
      <candidateList>
        <item>（</item>
      </candidateList>
      <explain>文本全半角错误。</explain>
      <paraID>75D57ACA</paraID>
      <start>104</start>
      <end>105</end>
      <status>unmodified</status>
      <modifiedWord/>
      <trackRevisions>false</trackRevisions>
    </reviewItem>
    <reviewItem>
      <errorID>b03bda31-914e-4bc6-b34b-1ba3d81ee2f2</errorID>
      <errorWord>)</errorWord>
      <group>L1_Format</group>
      <groupName>格式问题</groupName>
      <ability>L2_HalfPunc_CN</ability>
      <abilityName>全半角问题</abilityName>
      <candidateList>
        <item>）</item>
      </candidateList>
      <explain>文本全半角错误。</explain>
      <paraID>75D57ACA</paraID>
      <start>150</start>
      <end>151</end>
      <status>unmodified</status>
      <modifiedWord/>
      <trackRevisions>false</trackRevisions>
    </reviewItem>
    <reviewItem>
      <errorID>91790542-6074-4a74-93dd-8cddcdd184d9</errorID>
      <errorWord>,</errorWord>
      <group>L1_Format</group>
      <groupName>格式问题</groupName>
      <ability>L2_HalfPunc_CN</ability>
      <abilityName>全半角问题</abilityName>
      <candidateList>
        <item>，</item>
      </candidateList>
      <explain>文本全半角错误。</explain>
      <paraID>13B0B1F2</paraID>
      <start>126</start>
      <end>127</end>
      <status>unmodified</status>
      <modifiedWord/>
      <trackRevisions>false</trackRevisions>
    </reviewItem>
    <reviewItem>
      <errorID>6a5fa9e8-07cc-40a3-9973-7ca5baf3340b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5706BA06</paraID>
      <start>0</start>
      <end>2</end>
      <status>unmodified</status>
      <modifiedWord/>
      <trackRevisions>false</trackRevisions>
    </reviewItem>
    <reviewItem>
      <errorID>c1b2c590-08e3-4ae9-a1b4-cca706bfa189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EA6E521</paraID>
      <start>0</start>
      <end>2</end>
      <status>unmodified</status>
      <modifiedWord/>
      <trackRevisions>false</trackRevisions>
    </reviewItem>
    <reviewItem>
      <errorID>f713bcc8-38d3-4bd6-9ffe-d16ad86c05c8</errorID>
      <errorWord>,</errorWord>
      <group>L1_Format</group>
      <groupName>格式问题</groupName>
      <ability>L2_HalfPunc_CN</ability>
      <abilityName>全半角问题</abilityName>
      <candidateList>
        <item>，</item>
      </candidateList>
      <explain>文本全半角错误。</explain>
      <paraID> EA6E521</paraID>
      <start>75</start>
      <end>76</end>
      <status>unmodified</status>
      <modifiedWord/>
      <trackRevisions>false</trackRevisions>
    </reviewItem>
    <reviewItem>
      <errorID>cf904ffd-81ee-424c-9e7f-2c510a98a787</errorID>
      <errorWord>其它</errorWord>
      <group>L1_Word</group>
      <groupName>字词问题</groupName>
      <ability>L2_Alias</ability>
      <abilityName>也作/曾用词</abilityName>
      <candidateList>
        <item>其他</item>
      </candidateList>
      <explain>词汇[其它]为不规范表述或旧称，其规范书面表述为[其他]。</explain>
      <paraID> EA6E521</paraID>
      <start>76</start>
      <end>78</end>
      <status>unmodified</status>
      <modifiedWord/>
      <trackRevisions>false</trackRevisions>
    </reviewItem>
    <reviewItem>
      <errorID>1122dfad-cc06-4eed-9a45-2679194ad956</errorID>
      <errorWord>(</errorWord>
      <group>L1_Format</group>
      <groupName>格式问题</groupName>
      <ability>L2_HalfPunc_CN</ability>
      <abilityName>全半角问题</abilityName>
      <candidateList>
        <item>（</item>
      </candidateList>
      <explain>文本全半角错误。</explain>
      <paraID> EA6E521</paraID>
      <start>111</start>
      <end>112</end>
      <status>unmodified</status>
      <modifiedWord/>
      <trackRevisions>false</trackRevisions>
    </reviewItem>
    <reviewItem>
      <errorID>a3f2f22f-1ea2-4279-9d37-916d3158076b</errorID>
      <errorWord>)</errorWord>
      <group>L1_Format</group>
      <groupName>格式问题</groupName>
      <ability>L2_HalfPunc_CN</ability>
      <abilityName>全半角问题</abilityName>
      <candidateList>
        <item>）</item>
      </candidateList>
      <explain>文本全半角错误。</explain>
      <paraID> EA6E521</paraID>
      <start>116</start>
      <end>117</end>
      <status>unmodified</status>
      <modifiedWord/>
      <trackRevisions>false</trackRevisions>
    </reviewItem>
    <reviewItem>
      <errorID>2d2ebb2e-c54b-4895-9096-2b7c13def35f</errorID>
      <errorWord>,</errorWord>
      <group>L1_Format</group>
      <groupName>格式问题</groupName>
      <ability>L2_HalfPunc_CN</ability>
      <abilityName>全半角问题</abilityName>
      <candidateList>
        <item>，</item>
      </candidateList>
      <explain>文本全半角错误。</explain>
      <paraID> EA6E521</paraID>
      <start>129</start>
      <end>130</end>
      <status>unmodified</status>
      <modifiedWord/>
      <trackRevisions>false</trackRevisions>
    </reviewItem>
    <reviewItem>
      <errorID>5651af31-1c6b-496f-9a10-c76ebc524d99</errorID>
      <errorWord>,</errorWord>
      <group>L1_Format</group>
      <groupName>格式问题</groupName>
      <ability>L2_HalfPunc_CN</ability>
      <abilityName>全半角问题</abilityName>
      <candidateList>
        <item>，</item>
      </candidateList>
      <explain>文本全半角错误。</explain>
      <paraID> EA6E521</paraID>
      <start>141</start>
      <end>142</end>
      <status>unmodified</status>
      <modifiedWord/>
      <trackRevisions>false</trackRevisions>
    </reviewItem>
    <reviewItem>
      <errorID>6a1d09c5-fd15-443c-84da-51060718435f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7C88B5F</paraID>
      <start>0</start>
      <end>2</end>
      <status>unmodified</status>
      <modifiedWord/>
      <trackRevisions>false</trackRevisions>
    </reviewItem>
    <reviewItem>
      <errorID>1bb12312-3644-4d94-aac4-0c2c5fc6610f</errorID>
      <errorWord>必须要</errorWord>
      <group>L1_Word</group>
      <groupName>字词问题</groupName>
      <ability>L2_Typo</ability>
      <abilityName>字词错误</abilityName>
      <candidateList>
        <item>必须</item>
      </candidateList>
      <explain/>
      <paraID> 7C88B5F</paraID>
      <start>34</start>
      <end>37</end>
      <status>unmodified</status>
      <modifiedWord/>
      <trackRevisions>false</trackRevisions>
    </reviewItem>
    <reviewItem>
      <errorID>9d4b925e-589f-40fe-8986-afe3922de6c6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338F3BC9</paraID>
      <start>0</start>
      <end>2</end>
      <status>unmodified</status>
      <modifiedWord/>
      <trackRevisions>false</trackRevisions>
    </reviewItem>
    <reviewItem>
      <errorID>c76f13c7-34b5-41f4-baa5-71dcd3a8aa80</errorID>
      <errorWord>,</errorWord>
      <group>L1_Format</group>
      <groupName>格式问题</groupName>
      <ability>L2_HalfPunc_CN</ability>
      <abilityName>全半角问题</abilityName>
      <candidateList>
        <item>，</item>
      </candidateList>
      <explain>文本全半角错误。</explain>
      <paraID>338F3BC9</paraID>
      <start>37</start>
      <end>38</end>
      <status>unmodified</status>
      <modifiedWord/>
      <trackRevisions>false</trackRevisions>
    </reviewItem>
    <reviewItem>
      <errorID>d53a2c27-c588-48d0-8d1e-40b314eecfa0</errorID>
      <errorWord>,</errorWord>
      <group>L1_Format</group>
      <groupName>格式问题</groupName>
      <ability>L2_HalfPunc_CN</ability>
      <abilityName>全半角问题</abilityName>
      <candidateList>
        <item>，</item>
      </candidateList>
      <explain>文本全半角错误。</explain>
      <paraID>338F3BC9</paraID>
      <start>51</start>
      <end>52</end>
      <status>unmodified</status>
      <modifiedWord/>
      <trackRevisions>false</trackRevisions>
    </reviewItem>
    <reviewItem>
      <errorID>3f91398d-4b6c-4cea-b26b-d29c9ccc49e6</errorID>
      <errorWord>,</errorWord>
      <group>L1_Format</group>
      <groupName>格式问题</groupName>
      <ability>L2_HalfPunc_CN</ability>
      <abilityName>全半角问题</abilityName>
      <candidateList>
        <item>，</item>
      </candidateList>
      <explain>文本全半角错误。</explain>
      <paraID>338F3BC9</paraID>
      <start>71</start>
      <end>72</end>
      <status>unmodified</status>
      <modifiedWord/>
      <trackRevisions>false</trackRevisions>
    </reviewItem>
    <reviewItem>
      <errorID>8fe91716-ee43-43f3-98bd-558dc82d93ac</errorID>
      <errorWord>(</errorWord>
      <group>L1_Format</group>
      <groupName>格式问题</groupName>
      <ability>L2_HalfPunc_CN</ability>
      <abilityName>全半角问题</abilityName>
      <candidateList>
        <item>（</item>
      </candidateList>
      <explain>文本全半角错误。</explain>
      <paraID>338F3BC9</paraID>
      <start>88</start>
      <end>89</end>
      <status>unmodified</status>
      <modifiedWord/>
      <trackRevisions>false</trackRevisions>
    </reviewItem>
    <reviewItem>
      <errorID>b66c502e-f8f3-42b3-8d7c-e822580c5b2b</errorID>
      <errorWord>)</errorWord>
      <group>L1_Format</group>
      <groupName>格式问题</groupName>
      <ability>L2_HalfPunc_CN</ability>
      <abilityName>全半角问题</abilityName>
      <candidateList>
        <item>）</item>
      </candidateList>
      <explain>文本全半角错误。</explain>
      <paraID>338F3BC9</paraID>
      <start>99</start>
      <end>100</end>
      <status>unmodified</status>
      <modifiedWord/>
      <trackRevisions>false</trackRevisions>
    </reviewItem>
    <reviewItem>
      <errorID>6dd575ab-c716-4e2e-baba-519b95f58aa5</errorID>
      <errorWord>(</errorWord>
      <group>L1_Format</group>
      <groupName>格式问题</groupName>
      <ability>L2_HalfPunc_CN</ability>
      <abilityName>全半角问题</abilityName>
      <candidateList>
        <item>（</item>
      </candidateList>
      <explain>文本全半角错误。</explain>
      <paraID>338F3BC9</paraID>
      <start>113</start>
      <end>114</end>
      <status>unmodified</status>
      <modifiedWord/>
      <trackRevisions>false</trackRevisions>
    </reviewItem>
    <reviewItem>
      <errorID>3c64131d-e249-468d-8e98-ef0d1afc4f35</errorID>
      <errorWord>)</errorWord>
      <group>L1_Format</group>
      <groupName>格式问题</groupName>
      <ability>L2_HalfPunc_CN</ability>
      <abilityName>全半角问题</abilityName>
      <candidateList>
        <item>）</item>
      </candidateList>
      <explain>文本全半角错误。</explain>
      <paraID>338F3BC9</paraID>
      <start>124</start>
      <end>125</end>
      <status>unmodified</status>
      <modifiedWord/>
      <trackRevisions>false</trackRevisions>
    </reviewItem>
    <reviewItem>
      <errorID>5acecf2e-3704-4b52-867b-dbca6324b516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60A4B061</paraID>
      <start>0</start>
      <end>2</end>
      <status>unmodified</status>
      <modifiedWord/>
      <trackRevisions>false</trackRevisions>
    </reviewItem>
    <reviewItem>
      <errorID>145753ae-deda-46c0-9118-69ea2de36ca5</errorID>
      <errorWord>其它按</errorWord>
      <group>L1_Word</group>
      <groupName>字词问题</groupName>
      <ability>L2_Alias</ability>
      <abilityName>也作/曾用词</abilityName>
      <candidateList>
        <item>其他按</item>
      </candidateList>
      <explain>词汇[其它按]为不规范表述或旧称，其规范书面表述为[其他按]。</explain>
      <paraID>60A4B061</paraID>
      <start>69</start>
      <end>72</end>
      <status>unmodified</status>
      <modifiedWord/>
      <trackRevisions>false</trackRevisions>
    </reviewItem>
    <reviewItem>
      <errorID>cb13d80c-43c3-474f-af50-7027b7a9305c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1A4BF783</paraID>
      <start>0</start>
      <end>2</end>
      <status>unmodified</status>
      <modifiedWord/>
      <trackRevisions>false</trackRevisions>
    </reviewItem>
    <reviewItem>
      <errorID>52ba4163-447a-44f6-8374-bb94f4bfd0db</errorID>
      <errorWord>(</errorWord>
      <group>L1_Format</group>
      <groupName>格式问题</groupName>
      <ability>L2_HalfPunc_CN</ability>
      <abilityName>全半角问题</abilityName>
      <candidateList>
        <item>（</item>
      </candidateList>
      <explain>文本全半角错误。</explain>
      <paraID>1A4BF783</paraID>
      <start>187</start>
      <end>188</end>
      <status>unmodified</status>
      <modifiedWord/>
      <trackRevisions>false</trackRevisions>
    </reviewItem>
    <reviewItem>
      <errorID>21068082-e905-4209-b4c1-8ad6353fd061</errorID>
      <errorWord>)</errorWord>
      <group>L1_Format</group>
      <groupName>格式问题</groupName>
      <ability>L2_HalfPunc_CN</ability>
      <abilityName>全半角问题</abilityName>
      <candidateList>
        <item>）</item>
      </candidateList>
      <explain>文本全半角错误。</explain>
      <paraID>1A4BF783</paraID>
      <start>195</start>
      <end>196</end>
      <status>unmodified</status>
      <modifiedWord/>
      <trackRevisions>false</trackRevisions>
    </reviewItem>
    <reviewItem>
      <errorID>3c834549-619e-45e2-955f-44ade2dab33c</errorID>
      <errorWord>,</errorWord>
      <group>L1_Format</group>
      <groupName>格式问题</groupName>
      <ability>L2_HalfPunc_CN</ability>
      <abilityName>全半角问题</abilityName>
      <candidateList>
        <item>，</item>
      </candidateList>
      <explain>文本全半角错误。</explain>
      <paraID>1A4BF783</paraID>
      <start>201</start>
      <end>202</end>
      <status>unmodified</status>
      <modifiedWord/>
      <trackRevisions>false</trackRevisions>
    </reviewItem>
    <reviewItem>
      <errorID>081bfdbc-3ff5-4247-906b-359005bc13ab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12274B4C</paraID>
      <start>0</start>
      <end>2</end>
      <status>unmodified</status>
      <modifiedWord/>
      <trackRevisions>false</trackRevisions>
    </reviewItem>
    <reviewItem>
      <errorID>9ad8c6b2-65de-44b7-8bee-4a9c8968bc70</errorID>
      <errorWord>,</errorWord>
      <group>L1_Format</group>
      <groupName>格式问题</groupName>
      <ability>L2_HalfPunc_CN</ability>
      <abilityName>全半角问题</abilityName>
      <candidateList>
        <item>，</item>
      </candidateList>
      <explain>文本全半角错误。</explain>
      <paraID>12274B4C</paraID>
      <start>31</start>
      <end>32</end>
      <status>unmodified</status>
      <modifiedWord/>
      <trackRevisions>false</trackRevisions>
    </reviewItem>
    <reviewItem>
      <errorID>585a5c94-9f8a-45bb-8a36-db98d4ba4010</errorID>
      <errorWord>,</errorWord>
      <group>L1_Format</group>
      <groupName>格式问题</groupName>
      <ability>L2_HalfPunc_CN</ability>
      <abilityName>全半角问题</abilityName>
      <candidateList>
        <item>，</item>
      </candidateList>
      <explain>文本全半角错误。</explain>
      <paraID>12274B4C</paraID>
      <start>43</start>
      <end>44</end>
      <status>unmodified</status>
      <modifiedWord/>
      <trackRevisions>false</trackRevisions>
    </reviewItem>
    <reviewItem>
      <errorID>e0c10125-07d1-4def-9de0-93eb35ae641a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320A8F3A</paraID>
      <start>0</start>
      <end>2</end>
      <status>unmodified</status>
      <modifiedWord/>
      <trackRevisions>false</trackRevisions>
    </reviewItem>
    <reviewItem>
      <errorID>d82a2938-3178-4320-83c6-488f5dec306b</errorID>
      <errorWord>噪音</errorWord>
      <group>L1_Word</group>
      <groupName>字词问题</groupName>
      <ability>L2_Alias</ability>
      <abilityName>也作/曾用词</abilityName>
      <candidateList>
        <item>噪声</item>
      </candidateList>
      <explain>词汇[噪音]为不规范表述或旧称，其规范书面表述为[噪声]。</explain>
      <paraID>320A8F3A</paraID>
      <start>41</start>
      <end>43</end>
      <status>unmodified</status>
      <modifiedWord/>
      <trackRevisions>false</trackRevisions>
    </reviewItem>
    <reviewItem>
      <errorID>51ac2f74-d3c8-49d8-8ab7-4040c9d70bcc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D5276C2</paraID>
      <start>0</start>
      <end>2</end>
      <status>unmodified</status>
      <modifiedWord/>
      <trackRevisions>false</trackRevisions>
    </reviewItem>
    <reviewItem>
      <errorID>d2c57927-6b2a-44b5-8604-02fd4384d77a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66F08E1D</paraID>
      <start>0</start>
      <end>3</end>
      <status>unmodified</status>
      <modifiedWord/>
      <trackRevisions>false</trackRevisions>
    </reviewItem>
    <reviewItem>
      <errorID>8c80dd50-1c89-45d8-b859-883848e9e237</errorID>
      <errorWord>其它</errorWord>
      <group>L1_Word</group>
      <groupName>字词问题</groupName>
      <ability>L2_Alias</ability>
      <abilityName>也作/曾用词</abilityName>
      <candidateList>
        <item>其他</item>
      </candidateList>
      <explain>词汇[其它]为不规范表述或旧称，其规范书面表述为[其他]。</explain>
      <paraID>66F08E1D</paraID>
      <start>25</start>
      <end>27</end>
      <status>unmodified</status>
      <modifiedWord/>
      <trackRevisions>false</trackRevisions>
    </reviewItem>
    <reviewItem>
      <errorID>92667dac-5777-4462-b17d-6e530c580db5</errorID>
      <errorWord>其它</errorWord>
      <group>L1_Word</group>
      <groupName>字词问题</groupName>
      <ability>L2_Alias</ability>
      <abilityName>也作/曾用词</abilityName>
      <candidateList>
        <item>其他</item>
      </candidateList>
      <explain>词汇[其它]为不规范表述或旧称，其规范书面表述为[其他]。</explain>
      <paraID>66F08E1D</paraID>
      <start>109</start>
      <end>111</end>
      <status>unmodified</status>
      <modifiedWord/>
      <trackRevisions>false</trackRevisions>
    </reviewItem>
    <reviewItem>
      <errorID>2e8c5fcd-7b22-40f4-a525-cd491f8a0c19</errorID>
      <errorWord>：；</errorWord>
      <group>L1_Punc</group>
      <groupName>标点问题</groupName>
      <ability>L2_Punc_CN</ability>
      <abilityName>标点符号问题</abilityName>
      <candidateList>
        <item>：</item>
      </candidateList>
      <explain/>
      <paraID>1690406D</paraID>
      <start>4</start>
      <end>6</end>
      <status>unmodified</status>
      <modifiedWord/>
      <trackRevisions>false</trackRevisions>
    </reviewItem>
    <reviewItem>
      <errorID>89589302-5df1-468d-bf88-9102c7ff8294</errorID>
      <errorWord>：；</errorWord>
      <group>L1_Punc</group>
      <groupName>标点问题</groupName>
      <ability>L2_Punc_CN</ability>
      <abilityName>标点符号问题</abilityName>
      <candidateList>
        <item>：</item>
      </candidateList>
      <explain/>
      <paraID> 556666A</paraID>
      <start>8</start>
      <end>10</end>
      <status>unmodified</status>
      <modifiedWord/>
      <trackRevisions>false</trackRevisions>
    </reviewItem>
    <reviewItem>
      <errorID>1147edec-cd88-4cea-ba52-dbc4d47c982c</errorID>
      <errorWord>长驻</errorWord>
      <group>L1_Word</group>
      <groupName>字词问题</groupName>
      <ability>L2_Typo</ability>
      <abilityName>字词错误</abilityName>
      <candidateList>
        <item>常驻</item>
      </candidateList>
      <explain/>
      <paraID>7882BC67</paraID>
      <start>42</start>
      <end>44</end>
      <status>unmodified</status>
      <modifiedWord/>
      <trackRevisions>false</trackRevisions>
    </reviewItem>
    <reviewItem>
      <errorID>6e2871f4-d684-47ad-9761-b4b34956402a</errorID>
      <errorWord>：/。</errorWord>
      <group>L1_Punc</group>
      <groupName>标点问题</groupName>
      <ability>L2_Punc_CN</ability>
      <abilityName>标点符号问题</abilityName>
      <candidateList>
        <item>：</item>
      </candidateList>
      <explain/>
      <paraID> 2975AED</paraID>
      <start>11</start>
      <end>14</end>
      <status>unmodified</status>
      <modifiedWord/>
      <trackRevisions>false</trackRevisions>
    </reviewItem>
    <reviewItem>
      <errorID>3c249acb-9f35-4965-afa3-7017ce793d07</errorID>
      <errorWord>：/</errorWord>
      <group>L1_Punc</group>
      <groupName>标点问题</groupName>
      <ability>L2_Punc_CN</ability>
      <abilityName>标点符号问题</abilityName>
      <candidateList>
        <item>：</item>
      </candidateList>
      <explain/>
      <paraID>1F7B85B3</paraID>
      <start>19</start>
      <end>21</end>
      <status>unmodified</status>
      <modifiedWord/>
      <trackRevisions>false</trackRevisions>
    </reviewItem>
    <reviewItem>
      <errorID>aa013a87-165f-4256-bfaa-81e9602f850b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42266B4F</paraID>
      <start>0</start>
      <end>2</end>
      <status>unmodified</status>
      <modifiedWord/>
      <trackRevisions>false</trackRevisions>
    </reviewItem>
    <reviewItem>
      <errorID>cbda8d43-bc51-46c2-9668-df45377dd65c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7051D7CC</paraID>
      <start>14</start>
      <end>19</end>
      <status>unmodified</status>
      <modifiedWord/>
      <trackRevisions>false</trackRevisions>
    </reviewItem>
    <reviewItem>
      <errorID>fdc96ed4-2906-4669-8652-75b93356a973</errorID>
      <errorWord>安全生产负</errorWord>
      <group>L1_Word</group>
      <groupName>字词问题</groupName>
      <ability>L2_Typo</ability>
      <abilityName>字词错误</abilityName>
      <candidateList>
        <item>安全生产负有</item>
      </candidateList>
      <explain/>
      <paraID>1924AF33</paraID>
      <start>7</start>
      <end>12</end>
      <status>unmodified</status>
      <modifiedWord/>
      <trackRevisions>false</trackRevisions>
    </reviewItem>
    <reviewItem>
      <errorID>b5f650e8-b591-4067-99c8-a2755f570b0e</errorID>
      <errorWord>济</errorWord>
      <group>L1_Word</group>
      <groupName>字词问题</groupName>
      <ability>L2_Typo</ability>
      <abilityName>字词错误</abilityName>
      <candidateList>
        <item>济处</item>
      </candidateList>
      <explain/>
      <paraID>1924AF33</paraID>
      <start>137</start>
      <end>138</end>
      <status>unmodified</status>
      <modifiedWord/>
      <trackRevisions>false</trackRevisions>
    </reviewItem>
    <reviewItem>
      <errorID>9e3d0db7-6950-426d-a9c3-03a210211083</errorID>
      <errorWord>，</errorWord>
      <group>L1_Word</group>
      <groupName>字词问题</groupName>
      <ability>L2_Typo</ability>
      <abilityName>字词错误</abilityName>
      <candidateList>
        <item>，并</item>
      </candidateList>
      <explain/>
      <paraID>7F6BBF52</paraID>
      <start>239</start>
      <end>240</end>
      <status>unmodified</status>
      <modifiedWord/>
      <trackRevisions>false</trackRevisions>
    </reviewItem>
    <reviewItem>
      <errorID>d0137e2c-08b9-4d75-b1bc-d495fa224d0c</errorID>
      <errorWord>编写出</errorWord>
      <group>L1_Word</group>
      <groupName>字词问题</groupName>
      <ability>L2_Typo</ability>
      <abilityName>字词错误</abilityName>
      <candidateList>
        <item>编写</item>
      </candidateList>
      <explain/>
      <paraID>32BDBB8C</paraID>
      <start>70</start>
      <end>73</end>
      <status>unmodified</status>
      <modifiedWord/>
      <trackRevisions>false</trackRevisions>
    </reviewItem>
    <reviewItem>
      <errorID>254bdb07-58fc-4f7a-b0c8-19ad19902ff8</errorID>
      <errorWord>挡护</errorWord>
      <group>L1_Word</group>
      <groupName>字词问题</groupName>
      <ability>L2_Typo</ability>
      <abilityName>字词错误</abilityName>
      <candidateList>
        <item>防护</item>
      </candidateList>
      <explain/>
      <paraID>32BDBB8C</paraID>
      <start>93</start>
      <end>95</end>
      <status>unmodified</status>
      <modifiedWord/>
      <trackRevisions>false</trackRevisions>
    </reviewItem>
    <reviewItem>
      <errorID>3b6ccbd6-1cba-4b5b-a472-f4b32d248433</errorID>
      <errorWord>,</errorWord>
      <group>L1_Format</group>
      <groupName>格式问题</groupName>
      <ability>L2_HalfPunc_CN</ability>
      <abilityName>全半角问题</abilityName>
      <candidateList>
        <item>，</item>
      </candidateList>
      <explain>文本全半角错误。</explain>
      <paraID>164FA1B9</paraID>
      <start>22</start>
      <end>23</end>
      <status>unmodified</status>
      <modifiedWord/>
      <trackRevisions>false</trackRevisions>
    </reviewItem>
    <reviewItem>
      <errorID>36d045a8-439d-4762-9db1-a752fb79b62c</errorID>
      <errorWord>,</errorWord>
      <group>L1_Format</group>
      <groupName>格式问题</groupName>
      <ability>L2_HalfPunc_CN</ability>
      <abilityName>全半角问题</abilityName>
      <candidateList>
        <item>，</item>
      </candidateList>
      <explain>文本全半角错误。</explain>
      <paraID>164FA1B9</paraID>
      <start>36</start>
      <end>37</end>
      <status>unmodified</status>
      <modifiedWord/>
      <trackRevisions>false</trackRevisions>
    </reviewItem>
    <reviewItem>
      <errorID>2be60d21-c437-4a21-bf8c-4ec5dcad1cab</errorID>
      <errorWord>工</errorWord>
      <group>L1_Word</group>
      <groupName>字词问题</groupName>
      <ability>L2_Typo</ability>
      <abilityName>字词错误</abilityName>
      <candidateList>
        <item>工现</item>
      </candidateList>
      <explain/>
      <paraID>164FA1B9</paraID>
      <start>97</start>
      <end>98</end>
      <status>unmodified</status>
      <modifiedWord/>
      <trackRevisions>false</trackRevisions>
    </reviewItem>
    <reviewItem>
      <errorID>e751ec4b-eb0e-45b7-a697-02726e527b04</errorID>
      <errorWord>,</errorWord>
      <group>L1_Format</group>
      <groupName>格式问题</groupName>
      <ability>L2_HalfPunc_CN</ability>
      <abilityName>全半角问题</abilityName>
      <candidateList>
        <item>，</item>
      </candidateList>
      <explain>文本全半角错误。</explain>
      <paraID>164FA1B9</paraID>
      <start>120</start>
      <end>121</end>
      <status>unmodified</status>
      <modifiedWord/>
      <trackRevisions>false</trackRevisions>
    </reviewItem>
    <reviewItem>
      <errorID>c62cc91d-6f4d-4907-96c5-44844d492967</errorID>
      <errorWord>,</errorWord>
      <group>L1_Format</group>
      <groupName>格式问题</groupName>
      <ability>L2_HalfPunc_CN</ability>
      <abilityName>全半角问题</abilityName>
      <candidateList>
        <item>，</item>
      </candidateList>
      <explain>文本全半角错误。</explain>
      <paraID>164FA1B9</paraID>
      <start>132</start>
      <end>133</end>
      <status>unmodified</status>
      <modifiedWord/>
      <trackRevisions>false</trackRevisions>
    </reviewItem>
    <reviewItem>
      <errorID>c33eb006-1114-487e-b8e5-df2808f3b300</errorID>
      <errorWord>噪音</errorWord>
      <group>L1_Word</group>
      <groupName>字词问题</groupName>
      <ability>L2_Alias</ability>
      <abilityName>也作/曾用词</abilityName>
      <candidateList>
        <item>噪声</item>
      </candidateList>
      <explain>词汇[噪音]为不规范表述或旧称，其规范书面表述为[噪声]。</explain>
      <paraID>164FA1B9</paraID>
      <start>194</start>
      <end>196</end>
      <status>unmodified</status>
      <modifiedWord/>
      <trackRevisions>false</trackRevisions>
    </reviewItem>
    <reviewItem>
      <errorID>eaa13e75-ba48-45f3-b9b1-452ea3063a8b</errorID>
      <errorWord>期限的</errorWord>
      <group>L1_Word</group>
      <groupName>字词问题</groupName>
      <ability>L2_Typo</ability>
      <abilityName>字词错误</abilityName>
      <candidateList>
        <item>期限</item>
      </candidateList>
      <explain/>
      <paraID>2E7824D5</paraID>
      <start>14</start>
      <end>17</end>
      <status>unmodified</status>
      <modifiedWord/>
      <trackRevisions>false</trackRevisions>
    </reviewItem>
    <reviewItem>
      <errorID>131a70cb-bff7-40be-9a3f-62950113d91a</errorID>
      <errorWord>,</errorWord>
      <group>L1_Format</group>
      <groupName>格式问题</groupName>
      <ability>L2_HalfPunc_CN</ability>
      <abilityName>全半角问题</abilityName>
      <candidateList>
        <item>，</item>
      </candidateList>
      <explain>文本全半角错误。</explain>
      <paraID>4E4C70AA</paraID>
      <start>44</start>
      <end>45</end>
      <status>unmodified</status>
      <modifiedWord/>
      <trackRevisions>false</trackRevisions>
    </reviewItem>
    <reviewItem>
      <errorID>d5e6527b-1fab-4dd4-9b6d-b8fe28e801c2</errorID>
      <errorWord>,</errorWord>
      <group>L1_Format</group>
      <groupName>格式问题</groupName>
      <ability>L2_HalfPunc_CN</ability>
      <abilityName>全半角问题</abilityName>
      <candidateList>
        <item>，</item>
      </candidateList>
      <explain>文本全半角错误。</explain>
      <paraID>4E4C70AA</paraID>
      <start>56</start>
      <end>57</end>
      <status>unmodified</status>
      <modifiedWord/>
      <trackRevisions>false</trackRevisions>
    </reviewItem>
    <reviewItem>
      <errorID>f27eaafb-4e15-4703-a8ea-e37f203649d3</errorID>
      <errorWord>,</errorWord>
      <group>L1_Format</group>
      <groupName>格式问题</groupName>
      <ability>L2_HalfPunc_CN</ability>
      <abilityName>全半角问题</abilityName>
      <candidateList>
        <item>，</item>
      </candidateList>
      <explain>文本全半角错误。</explain>
      <paraID>4E4C70AA</paraID>
      <start>67</start>
      <end>68</end>
      <status>unmodified</status>
      <modifiedWord/>
      <trackRevisions>false</trackRevisions>
    </reviewItem>
    <reviewItem>
      <errorID>012c2948-80a8-4410-8e64-f58b387ec8e7</errorID>
      <errorWord>,</errorWord>
      <group>L1_Format</group>
      <groupName>格式问题</groupName>
      <ability>L2_HalfPunc_CN</ability>
      <abilityName>全半角问题</abilityName>
      <candidateList>
        <item>，</item>
      </candidateList>
      <explain>文本全半角错误。</explain>
      <paraID>4E4C70AA</paraID>
      <start>80</start>
      <end>81</end>
      <status>unmodified</status>
      <modifiedWord/>
      <trackRevisions>false</trackRevisions>
    </reviewItem>
    <reviewItem>
      <errorID>1f2c191a-6e85-4998-bb84-579cbcd12721</errorID>
      <errorWord>,</errorWord>
      <group>L1_Format</group>
      <groupName>格式问题</groupName>
      <ability>L2_HalfPunc_CN</ability>
      <abilityName>全半角问题</abilityName>
      <candidateList>
        <item>，</item>
      </candidateList>
      <explain>文本全半角错误。</explain>
      <paraID>4E4C70AA</paraID>
      <start>118</start>
      <end>119</end>
      <status>unmodified</status>
      <modifiedWord/>
      <trackRevisions>false</trackRevisions>
    </reviewItem>
    <reviewItem>
      <errorID>6477fe7d-6633-42ea-b225-498ca49fa421</errorID>
      <errorWord>其它</errorWord>
      <group>L1_Word</group>
      <groupName>字词问题</groupName>
      <ability>L2_Alias</ability>
      <abilityName>也作/曾用词</abilityName>
      <candidateList>
        <item>其他</item>
      </candidateList>
      <explain>词汇[其它]为不规范表述或旧称，其规范书面表述为[其他]。</explain>
      <paraID>4E4C70AA</paraID>
      <start>147</start>
      <end>149</end>
      <status>unmodified</status>
      <modifiedWord/>
      <trackRevisions>false</trackRevisions>
    </reviewItem>
    <reviewItem>
      <errorID>56d6ef2f-af0e-45e0-b0e0-34a1706b2467</errorID>
      <errorWord>超过15天以上</errorWord>
      <group>L1_Grammar</group>
      <groupName>语法问题</groupName>
      <ability>L2_Grammar</ability>
      <abilityName>语法错误</abilityName>
      <candidateList>
        <item>超过15天</item>
      </candidateList>
      <explain>该表达中的“超过15天以上”存在语义重复。</explain>
      <paraID>4E4C70AA</paraID>
      <start>157</start>
      <end>164</end>
      <status>unmodified</status>
      <modifiedWord/>
      <trackRevisions>false</trackRevisions>
    </reviewItem>
    <reviewItem>
      <errorID>e3173d1c-3717-4f06-9279-7c678b310e18</errorID>
      <errorWord>：/。</errorWord>
      <group>L1_Punc</group>
      <groupName>标点问题</groupName>
      <ability>L2_Punc_CN</ability>
      <abilityName>标点符号问题</abilityName>
      <candidateList>
        <item>：</item>
      </candidateList>
      <explain/>
      <paraID> ED14CA5</paraID>
      <start>12</start>
      <end>15</end>
      <status>unmodified</status>
      <modifiedWord/>
      <trackRevisions>false</trackRevisions>
    </reviewItem>
    <reviewItem>
      <errorID>f6e8b0df-34be-4e52-9067-3b42b2b93b58</errorID>
      <errorWord>：/</errorWord>
      <group>L1_Punc</group>
      <groupName>标点问题</groupName>
      <ability>L2_Punc_CN</ability>
      <abilityName>标点符号问题</abilityName>
      <candidateList>
        <item>：</item>
      </candidateList>
      <explain/>
      <paraID>4BEF2A58</paraID>
      <start>23</start>
      <end>25</end>
      <status>unmodified</status>
      <modifiedWord/>
      <trackRevisions>false</trackRevisions>
    </reviewItem>
    <reviewItem>
      <errorID>695f6f0c-fb83-4b11-8d08-e00cf29a069c</errorID>
      <errorWord>：/。</errorWord>
      <group>L1_Punc</group>
      <groupName>标点问题</groupName>
      <ability>L2_Punc_CN</ability>
      <abilityName>标点符号问题</abilityName>
      <candidateList>
        <item>：</item>
      </candidateList>
      <explain/>
      <paraID>6777FA88</paraID>
      <start>13</start>
      <end>16</end>
      <status>unmodified</status>
      <modifiedWord/>
      <trackRevisions>false</trackRevisions>
    </reviewItem>
    <reviewItem>
      <errorID>d4baf43b-731c-4e36-b782-ca27a47796a6</errorID>
      <errorWord>：/。</errorWord>
      <group>L1_Punc</group>
      <groupName>标点问题</groupName>
      <ability>L2_Punc_CN</ability>
      <abilityName>标点符号问题</abilityName>
      <candidateList>
        <item>：</item>
      </candidateList>
      <explain/>
      <paraID>409CD53F</paraID>
      <start>13</start>
      <end>16</end>
      <status>unmodified</status>
      <modifiedWord/>
      <trackRevisions>false</trackRevisions>
    </reviewItem>
    <reviewItem>
      <errorID>7b120337-e543-404b-a6fc-144ee5f5c55a</errorID>
      <errorWord>：/。</errorWord>
      <group>L1_Punc</group>
      <groupName>标点问题</groupName>
      <ability>L2_Punc_CN</ability>
      <abilityName>标点符号问题</abilityName>
      <candidateList>
        <item>：</item>
      </candidateList>
      <explain/>
      <paraID>4D469E0E</paraID>
      <start>15</start>
      <end>18</end>
      <status>unmodified</status>
      <modifiedWord/>
      <trackRevisions>false</trackRevisions>
    </reviewItem>
    <reviewItem>
      <errorID>ff4a8f1d-a5d8-4db2-85f5-1f60e920e2d7</errorID>
      <errorWord>:</errorWord>
      <group>L1_Format</group>
      <groupName>格式问题</groupName>
      <ability>L2_HalfPunc_CN</ability>
      <abilityName>全半角问题</abilityName>
      <candidateList>
        <item>：</item>
      </candidateList>
      <explain>文本全半角错误。</explain>
      <paraID>6FECB320</paraID>
      <start>9</start>
      <end>10</end>
      <status>unmodified</status>
      <modifiedWord/>
      <trackRevisions>false</trackRevisions>
    </reviewItem>
    <reviewItem>
      <errorID>1d6c45ce-fc86-454d-8c10-5bb44d2c375f</errorID>
      <errorWord>(</errorWord>
      <group>L1_Format</group>
      <groupName>格式问题</groupName>
      <ability>L2_HalfPunc_CN</ability>
      <abilityName>全半角问题</abilityName>
      <candidateList>
        <item>（</item>
      </candidateList>
      <explain>文本全半角错误。</explain>
      <paraID>6FECB320</paraID>
      <start>83</start>
      <end>84</end>
      <status>unmodified</status>
      <modifiedWord/>
      <trackRevisions>false</trackRevisions>
    </reviewItem>
    <reviewItem>
      <errorID>a0e22b58-8cc0-4507-ae45-a8d40564176e</errorID>
      <errorWord>)</errorWord>
      <group>L1_Format</group>
      <groupName>格式问题</groupName>
      <ability>L2_HalfPunc_CN</ability>
      <abilityName>全半角问题</abilityName>
      <candidateList>
        <item>）</item>
      </candidateList>
      <explain>文本全半角错误。</explain>
      <paraID>6FECB320</paraID>
      <start>85</start>
      <end>86</end>
      <status>unmodified</status>
      <modifiedWord/>
      <trackRevisions>false</trackRevisions>
    </reviewItem>
    <reviewItem>
      <errorID>db6bf426-c585-43a6-847a-7e2fb761d81d</errorID>
      <errorWord>：/。</errorWord>
      <group>L1_Punc</group>
      <groupName>标点问题</groupName>
      <ability>L2_Punc_CN</ability>
      <abilityName>标点符号问题</abilityName>
      <candidateList>
        <item>：</item>
      </candidateList>
      <explain/>
      <paraID> 9464766</paraID>
      <start>39</start>
      <end>42</end>
      <status>unmodified</status>
      <modifiedWord/>
      <trackRevisions>false</trackRevisions>
    </reviewItem>
    <reviewItem>
      <errorID>0b962976-e5a0-4fa7-930f-17880da4e81b</errorID>
      <errorWord>做</errorWord>
      <group>L1_Word</group>
      <groupName>字词问题</groupName>
      <ability>L2_Typo</ability>
      <abilityName>字词错误</abilityName>
      <candidateList>
        <item>作</item>
      </candidateList>
      <explain>存在发音相同字词的误用。</explain>
      <paraID>670B5EBF</paraID>
      <start>49</start>
      <end>50</end>
      <status>unmodified</status>
      <modifiedWord/>
      <trackRevisions>false</trackRevisions>
    </reviewItem>
    <reviewItem>
      <errorID>ecd52fe6-d0aa-4748-8c39-abbf26b6a5e6</errorID>
      <errorWord>做</errorWord>
      <group>L1_Word</group>
      <groupName>字词问题</groupName>
      <ability>L2_Typo</ability>
      <abilityName>字词错误</abilityName>
      <candidateList>
        <item>作</item>
      </candidateList>
      <explain>存在发音相同字词的误用。</explain>
      <paraID> 7E28046</paraID>
      <start>201</start>
      <end>202</end>
      <status>unmodified</status>
      <modifiedWord/>
      <trackRevisions>false</trackRevisions>
    </reviewItem>
    <reviewItem>
      <errorID>7d8152e9-0757-426a-8341-b4890b58e731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1276E2E6</paraID>
      <start>0</start>
      <end>2</end>
      <status>unmodified</status>
      <modifiedWord/>
      <trackRevisions>false</trackRevisions>
    </reviewItem>
    <reviewItem>
      <errorID>1f607b8a-0df0-44b5-9ac3-45896b1115ad</errorID>
      <errorWord>：/。</errorWord>
      <group>L1_Punc</group>
      <groupName>标点问题</groupName>
      <ability>L2_Punc_CN</ability>
      <abilityName>标点符号问题</abilityName>
      <candidateList>
        <item>：</item>
      </candidateList>
      <explain/>
      <paraID>689B0FCB</paraID>
      <start>9</start>
      <end>12</end>
      <status>unmodified</status>
      <modifiedWord/>
      <trackRevisions>false</trackRevisions>
    </reviewItem>
    <reviewItem>
      <errorID>2fc4fb9a-edf5-4484-91aa-54bd0d7f361f</errorID>
      <errorWord>：/。</errorWord>
      <group>L1_Punc</group>
      <groupName>标点问题</groupName>
      <ability>L2_Punc_CN</ability>
      <abilityName>标点符号问题</abilityName>
      <candidateList>
        <item>：</item>
      </candidateList>
      <explain/>
      <paraID>50FB1FF2</paraID>
      <start>9</start>
      <end>12</end>
      <status>unmodified</status>
      <modifiedWord/>
      <trackRevisions>false</trackRevisions>
    </reviewItem>
    <reviewItem>
      <errorID>f3c559bb-cfed-4fab-b5ca-e0a67e24f32c</errorID>
      <errorWord>：/。</errorWord>
      <group>L1_Punc</group>
      <groupName>标点问题</groupName>
      <ability>L2_Punc_CN</ability>
      <abilityName>标点符号问题</abilityName>
      <candidateList>
        <item>：</item>
      </candidateList>
      <explain/>
      <paraID>5C79A9DC</paraID>
      <start>15</start>
      <end>18</end>
      <status>unmodified</status>
      <modifiedWord/>
      <trackRevisions>false</trackRevisions>
    </reviewItem>
    <reviewItem>
      <errorID>cffc4068-4815-48af-8f68-766c33dabc72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6168377A</paraID>
      <start>0</start>
      <end>2</end>
      <status>unmodified</status>
      <modifiedWord/>
      <trackRevisions>false</trackRevisions>
    </reviewItem>
    <reviewItem>
      <errorID>45593ecd-aef0-4197-8123-9e0bef2ce118</errorID>
      <errorWord>：/。</errorWord>
      <group>L1_Punc</group>
      <groupName>标点问题</groupName>
      <ability>L2_Punc_CN</ability>
      <abilityName>标点符号问题</abilityName>
      <candidateList>
        <item>：</item>
      </candidateList>
      <explain/>
      <paraID>6168377A</paraID>
      <start>8</start>
      <end>11</end>
      <status>unmodified</status>
      <modifiedWord/>
      <trackRevisions>false</trackRevisions>
    </reviewItem>
    <reviewItem>
      <errorID>4c249be5-33e4-4417-8593-92700cbcfe88</errorID>
      <errorWord>：/</errorWord>
      <group>L1_Punc</group>
      <groupName>标点问题</groupName>
      <ability>L2_Punc_CN</ability>
      <abilityName>标点符号问题</abilityName>
      <candidateList>
        <item>：</item>
      </candidateList>
      <explain/>
      <paraID>50EE4622</paraID>
      <start>10</start>
      <end>12</end>
      <status>unmodified</status>
      <modifiedWord/>
      <trackRevisions>false</trackRevisions>
    </reviewItem>
    <reviewItem>
      <errorID>b7523da9-8353-499f-8dcb-38e5a795d70d</errorID>
      <errorWord>：/</errorWord>
      <group>L1_Punc</group>
      <groupName>标点问题</groupName>
      <ability>L2_Punc_CN</ability>
      <abilityName>标点符号问题</abilityName>
      <candidateList>
        <item>：</item>
      </candidateList>
      <explain/>
      <paraID> 1CFA261</paraID>
      <start>7</start>
      <end>9</end>
      <status>unmodified</status>
      <modifiedWord/>
      <trackRevisions>false</trackRevisions>
    </reviewItem>
    <reviewItem>
      <errorID>4213bf6c-35c5-4b66-9525-4ce5889babde</errorID>
      <errorWord>：/</errorWord>
      <group>L1_Punc</group>
      <groupName>标点问题</groupName>
      <ability>L2_Punc_CN</ability>
      <abilityName>标点符号问题</abilityName>
      <candidateList>
        <item>：</item>
      </candidateList>
      <explain/>
      <paraID>7B5AE30C</paraID>
      <start>8</start>
      <end>10</end>
      <status>unmodified</status>
      <modifiedWord/>
      <trackRevisions>false</trackRevisions>
    </reviewItem>
    <reviewItem>
      <errorID>e97d9675-9bc5-49b2-b6fc-f4495750fa7a</errorID>
      <errorWord>：/。</errorWord>
      <group>L1_Punc</group>
      <groupName>标点问题</groupName>
      <ability>L2_Punc_CN</ability>
      <abilityName>标点符号问题</abilityName>
      <candidateList>
        <item>：</item>
      </candidateList>
      <explain/>
      <paraID>244DB2D2</paraID>
      <start>13</start>
      <end>16</end>
      <status>unmodified</status>
      <modifiedWord/>
      <trackRevisions>false</trackRevisions>
    </reviewItem>
    <reviewItem>
      <errorID>8b4447b6-0185-47ea-a834-d2f05a40dadc</errorID>
      <errorWord>：/。</errorWord>
      <group>L1_Punc</group>
      <groupName>标点问题</groupName>
      <ability>L2_Punc_CN</ability>
      <abilityName>标点符号问题</abilityName>
      <candidateList>
        <item>：</item>
      </candidateList>
      <explain/>
      <paraID>6CDB6BF3</paraID>
      <start>9</start>
      <end>12</end>
      <status>unmodified</status>
      <modifiedWord/>
      <trackRevisions>false</trackRevisions>
    </reviewItem>
    <reviewItem>
      <errorID>acf58834-aaf8-4223-b958-07e0dacd1240</errorID>
      <errorWord>：/。</errorWord>
      <group>L1_Punc</group>
      <groupName>标点问题</groupName>
      <ability>L2_Punc_CN</ability>
      <abilityName>标点符号问题</abilityName>
      <candidateList>
        <item>：</item>
      </candidateList>
      <explain/>
      <paraID>1B5B29EA</paraID>
      <start>11</start>
      <end>14</end>
      <status>unmodified</status>
      <modifiedWord/>
      <trackRevisions>false</trackRevisions>
    </reviewItem>
    <reviewItem>
      <errorID>328f6c37-b751-4561-a2ae-e5b46810c2e8</errorID>
      <errorWord>：/。</errorWord>
      <group>L1_Punc</group>
      <groupName>标点问题</groupName>
      <ability>L2_Punc_CN</ability>
      <abilityName>标点符号问题</abilityName>
      <candidateList>
        <item>：</item>
      </candidateList>
      <explain/>
      <paraID>4D2692B2</paraID>
      <start>51</start>
      <end>54</end>
      <status>unmodified</status>
      <modifiedWord/>
      <trackRevisions>false</trackRevisions>
    </reviewItem>
    <reviewItem>
      <errorID>5c7147e9-339c-40ec-8997-d9f2be5a81fc</errorID>
      <errorWord>：/。</errorWord>
      <group>L1_Punc</group>
      <groupName>标点问题</groupName>
      <ability>L2_Punc_CN</ability>
      <abilityName>标点符号问题</abilityName>
      <candidateList>
        <item>：</item>
      </candidateList>
      <explain/>
      <paraID>2DEA7925</paraID>
      <start>14</start>
      <end>17</end>
      <status>unmodified</status>
      <modifiedWord/>
      <trackRevisions>false</trackRevisions>
    </reviewItem>
    <reviewItem>
      <errorID>2a3e6656-89c8-4cec-8634-b730afafa07a</errorID>
      <errorWord>(</errorWord>
      <group>L1_Format</group>
      <groupName>格式问题</groupName>
      <ability>L2_HalfPunc_CN</ability>
      <abilityName>全半角问题</abilityName>
      <candidateList>
        <item>（</item>
      </candidateList>
      <explain>文本全半角错误。</explain>
      <paraID>15B21843</paraID>
      <start>17</start>
      <end>18</end>
      <status>unmodified</status>
      <modifiedWord/>
      <trackRevisions>false</trackRevisions>
    </reviewItem>
    <reviewItem>
      <errorID>c1988c3d-a202-4dbf-ab5c-75829ef9f6bc</errorID>
      <errorWord>)</errorWord>
      <group>L1_Format</group>
      <groupName>格式问题</groupName>
      <ability>L2_HalfPunc_CN</ability>
      <abilityName>全半角问题</abilityName>
      <candidateList>
        <item>）</item>
      </candidateList>
      <explain>文本全半角错误。</explain>
      <paraID>15B21843</paraID>
      <start>51</start>
      <end>52</end>
      <status>unmodified</status>
      <modifiedWord/>
      <trackRevisions>false</trackRevisions>
    </reviewItem>
    <reviewItem>
      <errorID>dcea5965-9270-4643-910c-1bf49f0c7fa0</errorID>
      <errorWord>：/。</errorWord>
      <group>L1_Punc</group>
      <groupName>标点问题</groupName>
      <ability>L2_Punc_CN</ability>
      <abilityName>标点符号问题</abilityName>
      <candidateList>
        <item>：</item>
      </candidateList>
      <explain/>
      <paraID>7D1988BD</paraID>
      <start>19</start>
      <end>22</end>
      <status>unmodified</status>
      <modifiedWord/>
      <trackRevisions>false</trackRevisions>
    </reviewItem>
    <reviewItem>
      <errorID>9a9f4b22-74dc-4cc1-845b-b482d20ea349</errorID>
      <errorWord>：/。</errorWord>
      <group>L1_Punc</group>
      <groupName>标点问题</groupName>
      <ability>L2_Punc_CN</ability>
      <abilityName>标点符号问题</abilityName>
      <candidateList>
        <item>：</item>
      </candidateList>
      <explain/>
      <paraID>79BBDE89</paraID>
      <start>23</start>
      <end>26</end>
      <status>unmodified</status>
      <modifiedWord/>
      <trackRevisions>false</trackRevisions>
    </reviewItem>
    <reviewItem>
      <errorID>787dde66-eabb-485a-9d18-b7fac9e843a1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9CDEBB3</paraID>
      <start>0</start>
      <end>2</end>
      <status>unmodified</status>
      <modifiedWord/>
      <trackRevisions>false</trackRevisions>
    </reviewItem>
    <reviewItem>
      <errorID>07d792a9-3d56-4987-91de-f3bfc386d283</errorID>
      <errorWord>：/。</errorWord>
      <group>L1_Punc</group>
      <groupName>标点问题</groupName>
      <ability>L2_Punc_CN</ability>
      <abilityName>标点符号问题</abilityName>
      <candidateList>
        <item>：</item>
      </candidateList>
      <explain/>
      <paraID> 9CDEBB3</paraID>
      <start>17</start>
      <end>20</end>
      <status>unmodified</status>
      <modifiedWord/>
      <trackRevisions>false</trackRevisions>
    </reviewItem>
    <reviewItem>
      <errorID>ff1409f2-fc81-4ba4-b002-07ed32d16154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341D478E</paraID>
      <start>0</start>
      <end>2</end>
      <status>unmodified</status>
      <modifiedWord/>
      <trackRevisions>false</trackRevisions>
    </reviewItem>
    <reviewItem>
      <errorID>2dc40b9d-c5d7-4f6b-bcd9-5f9481caef7f</errorID>
      <errorWord>：/。</errorWord>
      <group>L1_Punc</group>
      <groupName>标点问题</groupName>
      <ability>L2_Punc_CN</ability>
      <abilityName>标点符号问题</abilityName>
      <candidateList>
        <item>：</item>
      </candidateList>
      <explain/>
      <paraID>341D478E</paraID>
      <start>22</start>
      <end>25</end>
      <status>unmodified</status>
      <modifiedWord/>
      <trackRevisions>false</trackRevisions>
    </reviewItem>
    <reviewItem>
      <errorID>20cf0a6a-6a4b-48f2-81c5-74ee0cb8acab</errorID>
      <errorWord>。。</errorWord>
      <group>L1_Punc</group>
      <groupName>标点问题</groupName>
      <ability>L2_Punc_CN</ability>
      <abilityName>标点符号问题</abilityName>
      <candidateList>
        <item>。</item>
      </candidateList>
      <explain/>
      <paraID>336C253E</paraID>
      <start>108</start>
      <end>110</end>
      <status>unmodified</status>
      <modifiedWord/>
      <trackRevisions>false</trackRevisions>
    </reviewItem>
    <reviewItem>
      <errorID>bea7d7ee-ff3e-4c5d-9aad-a61dd3dea513</errorID>
      <errorWord>：/。</errorWord>
      <group>L1_Punc</group>
      <groupName>标点问题</groupName>
      <ability>L2_Punc_CN</ability>
      <abilityName>标点符号问题</abilityName>
      <candidateList>
        <item>：</item>
      </candidateList>
      <explain/>
      <paraID>22E8BBE8</paraID>
      <start>30</start>
      <end>33</end>
      <status>unmodified</status>
      <modifiedWord/>
      <trackRevisions>false</trackRevisions>
    </reviewItem>
    <reviewItem>
      <errorID>4020e899-9826-42cd-9c15-f90f370a117c</errorID>
      <errorWord>：/。</errorWord>
      <group>L1_Punc</group>
      <groupName>标点问题</groupName>
      <ability>L2_Punc_CN</ability>
      <abilityName>标点符号问题</abilityName>
      <candidateList>
        <item>：</item>
      </candidateList>
      <explain/>
      <paraID>56D017EA</paraID>
      <start>6</start>
      <end>9</end>
      <status>unmodified</status>
      <modifiedWord/>
      <trackRevisions>false</trackRevisions>
    </reviewItem>
    <reviewItem>
      <errorID>ed43e883-f25b-47d0-8037-3aa8b5fe0948</errorID>
      <errorWord>：/。</errorWord>
      <group>L1_Punc</group>
      <groupName>标点问题</groupName>
      <ability>L2_Punc_CN</ability>
      <abilityName>标点符号问题</abilityName>
      <candidateList>
        <item>：</item>
      </candidateList>
      <explain/>
      <paraID> F0B2010</paraID>
      <start>13</start>
      <end>16</end>
      <status>unmodified</status>
      <modifiedWord/>
      <trackRevisions>false</trackRevisions>
    </reviewItem>
    <reviewItem>
      <errorID>0edf2b0a-81e8-4948-817c-24735b396d0d</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43B23874</paraID>
      <start>354</start>
      <end>357</end>
      <status>unmodified</status>
      <modifiedWord/>
      <trackRevisions>false</trackRevisions>
    </reviewItem>
    <reviewItem>
      <errorID>39a1e0fe-c8ee-4901-87cf-7b3e03fe9913</errorID>
      <errorWord>:</errorWord>
      <group>L1_Format</group>
      <groupName>格式问题</groupName>
      <ability>L2_HalfPunc_CN</ability>
      <abilityName>全半角问题</abilityName>
      <candidateList>
        <item>：</item>
      </candidateList>
      <explain>文本全半角错误。</explain>
      <paraID>3E43D7FD</paraID>
      <start>7</start>
      <end>8</end>
      <status>unmodified</status>
      <modifiedWord/>
      <trackRevisions>false</trackRevisions>
    </reviewItem>
    <reviewItem>
      <errorID>275d55fb-82c6-4f57-aadc-53721603f56f</errorID>
      <errorWord>:/</errorWord>
      <group>L1_Punc</group>
      <groupName>标点问题</groupName>
      <ability>L2_Punc_CN</ability>
      <abilityName>标点符号问题</abilityName>
      <candidateList>
        <item>:</item>
      </candidateList>
      <explain/>
      <paraID>16799503</paraID>
      <start>9</start>
      <end>11</end>
      <status>unmodified</status>
      <modifiedWord/>
      <trackRevisions>false</trackRevisions>
    </reviewItem>
    <reviewItem>
      <errorID>e6fc84f4-ea66-4477-9045-46a92de63a76</errorID>
      <errorWord>：/</errorWord>
      <group>L1_Punc</group>
      <groupName>标点问题</groupName>
      <ability>L2_Punc_CN</ability>
      <abilityName>标点符号问题</abilityName>
      <candidateList>
        <item>：</item>
      </candidateList>
      <explain/>
      <paraID>785FF107</paraID>
      <start>12</start>
      <end>14</end>
      <status>unmodified</status>
      <modifiedWord/>
      <trackRevisions>false</trackRevisions>
    </reviewItem>
    <reviewItem>
      <errorID>e629b7d1-c08f-4f94-9fcc-57f7d77f4ba3</errorID>
      <errorWord>建设工程质量管理条例</errorWord>
      <group>L1_Knowledge</group>
      <groupName>知识性问题</groupName>
      <ability>L2_Knowledge</ability>
      <abilityName>其他知识</abilityName>
      <candidateList>
        <item>《建设工程质量管理条例》</item>
      </candidateList>
      <explain>完整法律法规名称需要加书名号，请注意检查。</explain>
      <paraID>373D0033</paraID>
      <start>30</start>
      <end>40</end>
      <status>unmodified</status>
      <modifiedWord/>
      <trackRevisions>false</trackRevisions>
    </reviewItem>
    <reviewItem>
      <errorID>b9deb11f-11b4-4d33-858b-534bb8e7bb8a</errorID>
      <errorWord>：/</errorWord>
      <group>L1_Punc</group>
      <groupName>标点问题</groupName>
      <ability>L2_Punc_CN</ability>
      <abilityName>标点符号问题</abilityName>
      <candidateList>
        <item>：</item>
      </candidateList>
      <explain/>
      <paraID>13361287</paraID>
      <start>10</start>
      <end>12</end>
      <status>unmodified</status>
      <modifiedWord/>
      <trackRevisions>false</trackRevisions>
    </reviewItem>
    <reviewItem>
      <errorID>e0c5d3ae-3a99-410e-ab4d-0ec11b2a1216</errorID>
      <errorWord>：/</errorWord>
      <group>L1_Punc</group>
      <groupName>标点问题</groupName>
      <ability>L2_Punc_CN</ability>
      <abilityName>标点符号问题</abilityName>
      <candidateList>
        <item>：</item>
      </candidateList>
      <explain/>
      <paraID> 304886A</paraID>
      <start>33</start>
      <end>35</end>
      <status>unmodified</status>
      <modifiedWord/>
      <trackRevisions>false</trackRevisions>
    </reviewItem>
    <reviewItem>
      <errorID>adad1611-272e-4f87-8fe0-8ae673953f63</errorID>
      <errorWord>：/</errorWord>
      <group>L1_Punc</group>
      <groupName>标点问题</groupName>
      <ability>L2_Punc_CN</ability>
      <abilityName>标点符号问题</abilityName>
      <candidateList>
        <item>：</item>
      </candidateList>
      <explain/>
      <paraID> 304886A</paraID>
      <start>62</start>
      <end>64</end>
      <status>unmodified</status>
      <modifiedWord/>
      <trackRevisions>false</trackRevisions>
    </reviewItem>
    <reviewItem>
      <errorID>71367eed-e895-4a66-af6d-d376a3d1a5ea</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583C4376</paraID>
      <start>34</start>
      <end>38</end>
      <status>unmodified</status>
      <modifiedWord/>
      <trackRevisions>false</trackRevisions>
    </reviewItem>
    <reviewItem>
      <errorID>13cdb75c-1178-47ee-9b78-241bceee3722</errorID>
      <errorWord>其它</errorWord>
      <group>L1_Word</group>
      <groupName>字词问题</groupName>
      <ability>L2_Alias</ability>
      <abilityName>也作/曾用词</abilityName>
      <candidateList>
        <item>其他</item>
      </candidateList>
      <explain>词汇[其它]为不规范表述或旧称，其规范书面表述为[其他]。</explain>
      <paraID>536D2545</paraID>
      <start>126</start>
      <end>128</end>
      <status>unmodified</status>
      <modifiedWord/>
      <trackRevisions>false</trackRevisions>
    </reviewItem>
    <reviewItem>
      <errorID>dd3d4274-6a3b-4619-bc06-0bd37ab406a3</errorID>
      <errorWord>保</errorWord>
      <group>L1_Word</group>
      <groupName>字词问题</groupName>
      <ability>L2_Typo</ability>
      <abilityName>字词错误</abilityName>
      <candidateList>
        <item>保农</item>
      </candidateList>
      <explain/>
      <paraID>29C12268</paraID>
      <start>8</start>
      <end>9</end>
      <status>unmodified</status>
      <modifiedWord/>
      <trackRevisions>false</trackRevisions>
    </reviewItem>
    <reviewItem>
      <errorID>0905bc0d-1b9e-4af7-9ee6-827e357838e3</errorID>
      <errorWord>罚</errorWord>
      <group>L1_Word</group>
      <groupName>字词问题</groupName>
      <ability>L2_Typo</ability>
      <abilityName>字词错误</abilityName>
      <candidateList>
        <item>罚款</item>
      </candidateList>
      <explain/>
      <paraID>693B412D</paraID>
      <start>39</start>
      <end>40</end>
      <status>unmodified</status>
      <modifiedWord/>
      <trackRevisions>false</trackRevisions>
    </reviewItem>
    <reviewItem>
      <errorID>ca77569b-0ed6-42e3-8f70-174afd397870</errorID>
      <errorWord>限</errorWord>
      <group>L1_Word</group>
      <groupName>字词问题</groupName>
      <ability>L2_Typo</ability>
      <abilityName>字词错误</abilityName>
      <candidateList>
        <item>限内</item>
      </candidateList>
      <explain/>
      <paraID>6E7804AE</paraID>
      <start>24</start>
      <end>25</end>
      <status>unmodified</status>
      <modifiedWord/>
      <trackRevisions>false</trackRevisions>
    </reviewItem>
    <reviewItem>
      <errorID>a10b3488-46d7-4fc7-973c-c5433013a393</errorID>
      <errorWord>限</errorWord>
      <group>L1_Word</group>
      <groupName>字词问题</groupName>
      <ability>L2_Typo</ability>
      <abilityName>字词错误</abilityName>
      <candidateList>
        <item>限内</item>
      </candidateList>
      <explain/>
      <paraID>6E7804AE</paraID>
      <start>105</start>
      <end>106</end>
      <status>unmodified</status>
      <modifiedWord/>
      <trackRevisions>false</trackRevisions>
    </reviewItem>
    <reviewItem>
      <errorID>6c6d7246-2d25-4633-bde0-fa4f30f841f4</errorID>
      <errorWord>达</errorWord>
      <group>L1_Word</group>
      <groupName>字词问题</groupName>
      <ability>L2_Typo</ability>
      <abilityName>字词错误</abilityName>
      <candidateList>
        <item>达到</item>
      </candidateList>
      <explain/>
      <paraID> 5120582</paraID>
      <start>10</start>
      <end>11</end>
      <status>unmodified</status>
      <modifiedWord/>
      <trackRevisions>false</trackRevisions>
    </reviewItem>
    <reviewItem>
      <errorID>5905ee8e-f595-4995-9b0b-74c8ac5e7d4a</errorID>
      <errorWord>标</errorWord>
      <group>L1_Word</group>
      <groupName>字词问题</groupName>
      <ability>L2_Typo</ability>
      <abilityName>字词错误</abilityName>
      <candidateList>
        <item>标准</item>
      </candidateList>
      <explain/>
      <paraID> 5120582</paraID>
      <start>19</start>
      <end>20</end>
      <status>unmodified</status>
      <modifiedWord/>
      <trackRevisions>false</trackRevisions>
    </reviewItem>
    <reviewItem>
      <errorID>52fdeec5-4d2b-42d4-a251-08b1c8ca2e7b</errorID>
      <errorWord>挪作它用</errorWord>
      <group>L1_Word</group>
      <groupName>字词问题</groupName>
      <ability>L2_Typo</ability>
      <abilityName>字词错误</abilityName>
      <candidateList>
        <item>挪作他用</item>
      </candidateList>
      <explain>存在发音相同字词的误用。</explain>
      <paraID>237F8CC7</paraID>
      <start>20</start>
      <end>24</end>
      <status>unmodified</status>
      <modifiedWord/>
      <trackRevisions>false</trackRevisions>
    </reviewItem>
    <reviewItem>
      <errorID>c3196f8a-c5c8-44b3-8af7-ec5d465954de</errorID>
      <errorWord>挪作它用</errorWord>
      <group>L1_Word</group>
      <groupName>字词问题</groupName>
      <ability>L2_Typo</ability>
      <abilityName>字词错误</abilityName>
      <candidateList>
        <item>挪作他用</item>
      </candidateList>
      <explain/>
      <paraID>237F8CC7</paraID>
      <start>46</start>
      <end>50</end>
      <status>unmodified</status>
      <modifiedWord/>
      <trackRevisions>false</trackRevisions>
    </reviewItem>
    <reviewItem>
      <errorID>21c56360-125f-4059-92d6-aec65ef46914</errorID>
      <errorWord>受权</errorWord>
      <group>L1_Word</group>
      <groupName>字词问题</groupName>
      <ability>L2_Typo</ability>
      <abilityName>字词错误</abilityName>
      <candidateList>
        <item>授权</item>
      </candidateList>
      <explain/>
      <paraID>1A5D889C</paraID>
      <start>7</start>
      <end>9</end>
      <status>modified</status>
      <modifiedWord>授权</modifiedWord>
      <trackRevisions>false</trackRevisions>
    </reviewItem>
    <reviewItem>
      <errorID>b94448b2-dd42-4c1e-bfdf-0c50c3d3163e</errorID>
      <errorWord>受权</errorWord>
      <group>L1_Word</group>
      <groupName>字词问题</groupName>
      <ability>L2_Typo</ability>
      <abilityName>字词错误</abilityName>
      <candidateList>
        <item>授权</item>
      </candidateList>
      <explain/>
      <paraID>1A5D889C</paraID>
      <start>23</start>
      <end>25</end>
      <status>modified</status>
      <modifiedWord>授权</modifiedWord>
      <trackRevisions>false</trackRevisions>
    </reviewItem>
    <reviewItem>
      <errorID>7235c079-69f6-46d2-be8c-37007457a792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7E0B81AD</paraID>
      <start>0</start>
      <end>2</end>
      <status>unmodified</status>
      <modifiedWord/>
      <trackRevisions>false</trackRevisions>
    </reviewItem>
    <reviewItem>
      <errorID>8e5735d6-3e24-4112-98c6-c57843fc4ddd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34978C8E</paraID>
      <start>4</start>
      <end>6</end>
      <status>unmodified</status>
      <modifiedWord/>
      <trackRevisions>false</trackRevisions>
    </reviewItem>
    <reviewItem>
      <errorID>3cc24653-300f-40f2-a477-382c4ee09fdf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1E1CCFE3</paraID>
      <start>0</start>
      <end>2</end>
      <status>unmodified</status>
      <modifiedWord/>
      <trackRevisions>false</trackRevisions>
    </reviewItem>
    <reviewItem>
      <errorID>0831700d-ee36-4709-8a86-49dda2be9e1a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552E9026</paraID>
      <start>0</start>
      <end>2</end>
      <status>unmodified</status>
      <modifiedWord/>
      <trackRevisions>false</trackRevisions>
    </reviewItem>
    <reviewItem>
      <errorID>fb23f869-af80-49ff-ad3b-283925e22f27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24DAE892</paraID>
      <start>0</start>
      <end>2</end>
      <status>unmodified</status>
      <modifiedWord/>
      <trackRevisions>false</trackRevisions>
    </reviewItem>
    <reviewItem>
      <errorID>6da1adac-e142-4706-aa02-14d048b537b2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1FDFF616</paraID>
      <start>0</start>
      <end>2</end>
      <status>unmodified</status>
      <modifiedWord/>
      <trackRevisions>false</trackRevisions>
    </reviewItem>
    <reviewItem>
      <errorID>b8bcc712-940d-4240-a97e-f265a8ef9bc3</errorID>
      <errorWord>，</errorWord>
      <group>L1_Word</group>
      <groupName>字词问题</groupName>
      <ability>L2_Typo</ability>
      <abilityName>字词错误</abilityName>
      <candidateList>
        <item>，由</item>
      </candidateList>
      <explain/>
      <paraID>1FDFF616</paraID>
      <start>92</start>
      <end>93</end>
      <status>unmodified</status>
      <modifiedWord/>
      <trackRevisions>false</trackRevisions>
    </reviewItem>
    <reviewItem>
      <errorID>b2c313f8-d3c7-4b11-94c9-e7217dc20559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6F41B09D</paraID>
      <start>0</start>
      <end>2</end>
      <status>unmodified</status>
      <modifiedWord/>
      <trackRevisions>false</trackRevisions>
    </reviewItem>
    <reviewItem>
      <errorID>55608aa9-f136-43c9-a583-cffa65914165</errorID>
      <errorWord>(</errorWord>
      <group>L1_Format</group>
      <groupName>格式问题</groupName>
      <ability>L2_HalfPunc_CN</ability>
      <abilityName>全半角问题</abilityName>
      <candidateList>
        <item>（</item>
      </candidateList>
      <explain>文本全半角错误。</explain>
      <paraID>23DC71F2</paraID>
      <start>3</start>
      <end>4</end>
      <status>unmodified</status>
      <modifiedWord/>
      <trackRevisions>false</trackRevisions>
    </reviewItem>
    <reviewItem>
      <errorID>e1627940-9368-43b9-81b8-04e984cc1033</errorID>
      <errorWord>)</errorWord>
      <group>L1_Format</group>
      <groupName>格式问题</groupName>
      <ability>L2_HalfPunc_CN</ability>
      <abilityName>全半角问题</abilityName>
      <candidateList>
        <item>）</item>
      </candidateList>
      <explain>文本全半角错误。</explain>
      <paraID>23DC71F2</paraID>
      <start>6</start>
      <end>7</end>
      <status>unmodified</status>
      <modifiedWord/>
      <trackRevisions>false</trackRevisions>
    </reviewItem>
    <reviewItem>
      <errorID>31a35b5f-95b7-4924-93b1-f9e84cd0b66d</errorID>
      <errorWord>(</errorWord>
      <group>L1_Format</group>
      <groupName>格式问题</groupName>
      <ability>L2_HalfPunc_CN</ability>
      <abilityName>全半角问题</abilityName>
      <candidateList>
        <item>（</item>
      </candidateList>
      <explain>文本全半角错误。</explain>
      <paraID>23DC71F2</paraID>
      <start>23</start>
      <end>24</end>
      <status>unmodified</status>
      <modifiedWord/>
      <trackRevisions>false</trackRevisions>
    </reviewItem>
    <reviewItem>
      <errorID>16a293eb-b4f7-49fd-b15c-ad5eca9cf936</errorID>
      <errorWord>)</errorWord>
      <group>L1_Format</group>
      <groupName>格式问题</groupName>
      <ability>L2_HalfPunc_CN</ability>
      <abilityName>全半角问题</abilityName>
      <candidateList>
        <item>）</item>
      </candidateList>
      <explain>文本全半角错误。</explain>
      <paraID>23DC71F2</paraID>
      <start>26</start>
      <end>27</end>
      <status>unmodified</status>
      <modifiedWord/>
      <trackRevisions>false</trackRevisions>
    </reviewItem>
    <reviewItem>
      <errorID>92b63eeb-359e-44df-937a-179fb0f37110</errorID>
      <errorWord>(</errorWord>
      <group>L1_Format</group>
      <groupName>格式问题</groupName>
      <ability>L2_HalfPunc_CN</ability>
      <abilityName>全半角问题</abilityName>
      <candidateList>
        <item>（</item>
      </candidateList>
      <explain>文本全半角错误。</explain>
      <paraID>7A0F0D48</paraID>
      <start>5</start>
      <end>6</end>
      <status>unmodified</status>
      <modifiedWord/>
      <trackRevisions>false</trackRevisions>
    </reviewItem>
    <reviewItem>
      <errorID>ebeedde5-6d80-4e5c-ab0b-5d79c15ed30d</errorID>
      <errorWord>)</errorWord>
      <group>L1_Format</group>
      <groupName>格式问题</groupName>
      <ability>L2_HalfPunc_CN</ability>
      <abilityName>全半角问题</abilityName>
      <candidateList>
        <item>）</item>
      </candidateList>
      <explain>文本全半角错误。</explain>
      <paraID>7A0F0D48</paraID>
      <start>8</start>
      <end>9</end>
      <status>unmodified</status>
      <modifiedWord/>
      <trackRevisions>false</trackRevisions>
    </reviewItem>
    <reviewItem>
      <errorID>82fa7151-2602-4758-a80f-ba93ac997d08</errorID>
      <errorWord>(</errorWord>
      <group>L1_Format</group>
      <groupName>格式问题</groupName>
      <ability>L2_HalfPunc_CN</ability>
      <abilityName>全半角问题</abilityName>
      <candidateList>
        <item>（</item>
      </candidateList>
      <explain>文本全半角错误。</explain>
      <paraID>7A0F0D48</paraID>
      <start>24</start>
      <end>25</end>
      <status>unmodified</status>
      <modifiedWord/>
      <trackRevisions>false</trackRevisions>
    </reviewItem>
    <reviewItem>
      <errorID>fad51f72-0a7f-434c-8c7e-a40a25b23168</errorID>
      <errorWord>)</errorWord>
      <group>L1_Format</group>
      <groupName>格式问题</groupName>
      <ability>L2_HalfPunc_CN</ability>
      <abilityName>全半角问题</abilityName>
      <candidateList>
        <item>）</item>
      </candidateList>
      <explain>文本全半角错误。</explain>
      <paraID>7A0F0D48</paraID>
      <start>27</start>
      <end>28</end>
      <status>unmodified</status>
      <modifiedWord/>
      <trackRevisions>false</trackRevisions>
    </reviewItem>
    <reviewItem>
      <errorID>7cfe9c67-40ae-4efe-b871-a9a2ee5c042c</errorID>
      <errorWord>(</errorWord>
      <group>L1_Format</group>
      <groupName>格式问题</groupName>
      <ability>L2_HalfPunc_CN</ability>
      <abilityName>全半角问题</abilityName>
      <candidateList>
        <item>（</item>
      </candidateList>
      <explain>文本全半角错误。</explain>
      <paraID>73706CDA</paraID>
      <start>5</start>
      <end>6</end>
      <status>unmodified</status>
      <modifiedWord/>
      <trackRevisions>false</trackRevisions>
    </reviewItem>
    <reviewItem>
      <errorID>4e68f363-e430-4277-a4b2-6e2ed7635612</errorID>
      <errorWord>)</errorWord>
      <group>L1_Format</group>
      <groupName>格式问题</groupName>
      <ability>L2_HalfPunc_CN</ability>
      <abilityName>全半角问题</abilityName>
      <candidateList>
        <item>）</item>
      </candidateList>
      <explain>文本全半角错误。</explain>
      <paraID>73706CDA</paraID>
      <start>8</start>
      <end>9</end>
      <status>unmodified</status>
      <modifiedWord/>
      <trackRevisions>false</trackRevisions>
    </reviewItem>
    <reviewItem>
      <errorID>7932676f-e809-4303-ab01-2597d78da418</errorID>
      <errorWord>(</errorWord>
      <group>L1_Format</group>
      <groupName>格式问题</groupName>
      <ability>L2_HalfPunc_CN</ability>
      <abilityName>全半角问题</abilityName>
      <candidateList>
        <item>（</item>
      </candidateList>
      <explain>文本全半角错误。</explain>
      <paraID>73706CDA</paraID>
      <start>24</start>
      <end>25</end>
      <status>unmodified</status>
      <modifiedWord/>
      <trackRevisions>false</trackRevisions>
    </reviewItem>
    <reviewItem>
      <errorID>ee9863a9-f09f-403d-975d-55cb85dec8a7</errorID>
      <errorWord>)</errorWord>
      <group>L1_Format</group>
      <groupName>格式问题</groupName>
      <ability>L2_HalfPunc_CN</ability>
      <abilityName>全半角问题</abilityName>
      <candidateList>
        <item>）</item>
      </candidateList>
      <explain>文本全半角错误。</explain>
      <paraID>73706CDA</paraID>
      <start>27</start>
      <end>28</end>
      <status>unmodified</status>
      <modifiedWord/>
      <trackRevisions>false</trackRevisions>
    </reviewItem>
    <reviewItem>
      <errorID>effbcacd-48a6-41e8-b3b3-74bccfe3077e</errorID>
      <errorWord>、及</errorWord>
      <group>L1_Word</group>
      <groupName>字词问题</groupName>
      <ability>L2_Typo</ability>
      <abilityName>字词错误</abilityName>
      <candidateList>
        <item>及</item>
      </candidateList>
      <explain/>
      <paraID> 8E87C45</paraID>
      <start>35</start>
      <end>37</end>
      <status>unmodified</status>
      <modifiedWord/>
      <trackRevisions>false</trackRevisions>
    </reviewItem>
    <reviewItem>
      <errorID>08c2c825-1995-42fa-bacd-fca66b214e1f</errorID>
      <errorWord>受权</errorWord>
      <group>L1_Word</group>
      <groupName>字词问题</groupName>
      <ability>L2_Typo</ability>
      <abilityName>字词错误</abilityName>
      <candidateList>
        <item>授权</item>
      </candidateList>
      <explain/>
      <paraID>1CAE0072</paraID>
      <start>7</start>
      <end>9</end>
      <status>unmodified</status>
      <modifiedWord/>
      <trackRevisions>false</trackRevisions>
    </reviewItem>
    <reviewItem>
      <errorID>8ff9e122-e2fd-478f-b0fe-478fde9db839</errorID>
      <errorWord>受权</errorWord>
      <group>L1_Word</group>
      <groupName>字词问题</groupName>
      <ability>L2_Typo</ability>
      <abilityName>字词错误</abilityName>
      <candidateList>
        <item>授权</item>
      </candidateList>
      <explain/>
      <paraID>1CAE0072</paraID>
      <start>36</start>
      <end>38</end>
      <status>unmodified</status>
      <modifiedWord/>
      <trackRevisions>false</trackRevisions>
    </reviewItem>
    <reviewItem>
      <errorID>71b6c7f5-1d25-40d5-933d-d0f99181e351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22F07430</paraID>
      <start>0</start>
      <end>2</end>
      <status>unmodified</status>
      <modifiedWord/>
      <trackRevisions>false</trackRevisions>
    </reviewItem>
    <reviewItem>
      <errorID>7aca4355-5297-4847-ba27-04c6c403171e</errorID>
      <errorWord>必需</errorWord>
      <group>L1_Word</group>
      <groupName>字词问题</groupName>
      <ability>L2_Typo</ability>
      <abilityName>字词错误</abilityName>
      <candidateList>
        <item>必须</item>
      </candidateList>
      <explain/>
      <paraID>6952E547</paraID>
      <start>22</start>
      <end>24</end>
      <status>unmodified</status>
      <modifiedWord/>
      <trackRevisions>false</trackRevisions>
    </reviewItem>
    <reviewItem>
      <errorID>5d68267c-0c63-4c6d-82de-0cf5a206f29d</errorID>
      <errorWord>的</errorWord>
      <group>L1_Word</group>
      <groupName>字词问题</groupName>
      <ability>L2_Typo</ability>
      <abilityName>字词错误</abilityName>
      <candidateList>
        <item>的农</item>
      </candidateList>
      <explain/>
      <paraID>21F90FD5</paraID>
      <start>40</start>
      <end>41</end>
      <status>unmodified</status>
      <modifiedWord/>
      <trackRevisions>false</trackRevisions>
    </reviewItem>
    <reviewItem>
      <errorID>2b8bd997-155e-4e49-bfa0-00b6594a8507</errorID>
      <errorWord>安全生产负</errorWord>
      <group>L1_Word</group>
      <groupName>字词问题</groupName>
      <ability>L2_Typo</ability>
      <abilityName>字词错误</abilityName>
      <candidateList>
        <item>安全生产负有</item>
      </candidateList>
      <explain/>
      <paraID>21F90FD5</paraID>
      <start>118</start>
      <end>123</end>
      <status>unmodified</status>
      <modifiedWord/>
      <trackRevisions>false</trackRevisions>
    </reviewItem>
    <reviewItem>
      <errorID>29b1fc66-ca24-4528-a143-68489fe00db7</errorID>
      <errorWord>安全生产负直接</errorWord>
      <group>L1_Word</group>
      <groupName>字词问题</groupName>
      <ability>L2_Typo</ability>
      <abilityName>字词错误</abilityName>
      <candidateList>
        <item>安全生产负有直接</item>
      </candidateList>
      <explain/>
      <paraID>21F90FD5</paraID>
      <start>145</start>
      <end>152</end>
      <status>unmodified</status>
      <modifiedWord/>
      <trackRevisions>false</trackRevisions>
    </reviewItem>
    <reviewItem>
      <errorID>1fd49d25-3246-4734-a498-2c390cdc655a</errorID>
      <errorWord>时侯</errorWord>
      <group>L1_Word</group>
      <groupName>字词问题</groupName>
      <ability>L2_Typo</ability>
      <abilityName>字词错误</abilityName>
      <candidateList>
        <item>时候</item>
      </candidateList>
      <explain/>
      <paraID>3775B158</paraID>
      <start>7</start>
      <end>9</end>
      <status>unmodified</status>
      <modifiedWord/>
      <trackRevisions>false</trackRevisions>
    </reviewItem>
    <reviewItem>
      <errorID>597a43db-4847-4af5-a461-bd6b27ffd8a7</errorID>
      <errorWord>按受</errorWord>
      <group>L1_Word</group>
      <groupName>字词问题</groupName>
      <ability>L2_Typo</ability>
      <abilityName>字词错误</abilityName>
      <candidateList>
        <item>接受</item>
      </candidateList>
      <explain/>
      <paraID>1BC26BA0</paraID>
      <start>37</start>
      <end>39</end>
      <status>unmodified</status>
      <modifiedWord/>
      <trackRevisions>false</trackRevisions>
    </reviewItem>
    <reviewItem>
      <errorID>f15fb4e8-8a72-4aa3-92f6-a3a6479d6a82</errorID>
      <errorWord>之外，还应配备有足够</errorWord>
      <group>L1_Word</group>
      <groupName>字词问题</groupName>
      <ability>L2_Typo</ability>
      <abilityName>字词错误</abilityName>
      <candidateList>
        <item>之外，还应配备足够</item>
      </candidateList>
      <explain/>
      <paraID>2C674279</paraID>
      <start>24</start>
      <end>34</end>
      <status>unmodified</status>
      <modifiedWord/>
      <trackRevisions>false</trackRevisions>
    </reviewItem>
    <reviewItem>
      <errorID>78c293b0-799e-4ecb-8691-10297d89981b</errorID>
      <errorWord>:</errorWord>
      <group>L1_Format</group>
      <groupName>格式问题</groupName>
      <ability>L2_HalfPunc_CN</ability>
      <abilityName>全半角问题</abilityName>
      <candidateList>
        <item>：</item>
      </candidateList>
      <explain>文本全半角错误。</explain>
      <paraID>2C1CA2D5</paraID>
      <start>1</start>
      <end>2</end>
      <status>unmodified</status>
      <modifiedWord/>
      <trackRevisions>false</trackRevisions>
    </reviewItem>
    <reviewItem>
      <errorID>c77b4fe3-2d2e-48cd-a211-9ef1625df845</errorID>
      <errorWord>:</errorWord>
      <group>L1_Format</group>
      <groupName>格式问题</groupName>
      <ability>L2_HalfPunc_CN</ability>
      <abilityName>全半角问题</abilityName>
      <candidateList>
        <item>：</item>
      </candidateList>
      <explain>文本全半角错误。</explain>
      <paraID>2FD62FF6</paraID>
      <start>60</start>
      <end>61</end>
      <status>unmodified</status>
      <modifiedWord/>
      <trackRevisions>false</trackRevisions>
    </reviewItem>
    <reviewItem>
      <errorID>fbde5b40-2433-4499-bb1d-fb068966827d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71313C0F</paraID>
      <start>0</start>
      <end>2</end>
      <status>unmodified</status>
      <modifiedWord/>
      <trackRevisions>false</trackRevisions>
    </reviewItem>
    <reviewItem>
      <errorID>a7107847-7bfe-4db8-a663-387c72768ac9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4972E38</paraID>
      <start>0</start>
      <end>2</end>
      <status>unmodified</status>
      <modifiedWord/>
      <trackRevisions>false</trackRevisions>
    </reviewItem>
    <reviewItem>
      <errorID>48f10e0f-3d57-4744-af90-05afba2b497a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430CC5EF</paraID>
      <start>0</start>
      <end>2</end>
      <status>unmodified</status>
      <modifiedWord/>
      <trackRevisions>false</trackRevisions>
    </reviewItem>
    <reviewItem>
      <errorID>fb2f2320-e7b1-41c5-93bc-f1a082578aed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299EA609</paraID>
      <start>0</start>
      <end>2</end>
      <status>unmodified</status>
      <modifiedWord/>
      <trackRevisions>false</trackRevisions>
    </reviewItem>
    <reviewItem>
      <errorID>ef48758c-f779-42e1-a4af-988479ca153a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6FE8F59E</paraID>
      <start>0</start>
      <end>2</end>
      <status>unmodified</status>
      <modifiedWord/>
      <trackRevisions>false</trackRevisions>
    </reviewItem>
    <reviewItem>
      <errorID>ce7bf6e9-b2f5-49ff-b56c-9d186006517c</errorID>
      <errorWord>，</errorWord>
      <group>L1_Word</group>
      <groupName>字词问题</groupName>
      <ability>L2_Typo</ability>
      <abilityName>字词错误</abilityName>
      <candidateList>
        <item>，在</item>
      </candidateList>
      <explain/>
      <paraID>6FE8F59E</paraID>
      <start>40</start>
      <end>41</end>
      <status>unmodified</status>
      <modifiedWord/>
      <trackRevisions>false</trackRevisions>
    </reviewItem>
    <reviewItem>
      <errorID>cb4b1fa1-b485-4614-baf6-9ca4d91a54fa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6442AB56</paraID>
      <start>0</start>
      <end>2</end>
      <status>unmodified</status>
      <modifiedWord/>
      <trackRevisions>false</trackRevisions>
    </reviewItem>
    <reviewItem>
      <errorID>8d7c8d89-4677-4353-993b-9e9a7e9fe274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2C48C65F</paraID>
      <start>0</start>
      <end>2</end>
      <status>unmodified</status>
      <modifiedWord/>
      <trackRevisions>false</trackRevisions>
    </reviewItem>
    <reviewItem>
      <errorID>80d4584a-fde5-4d0a-95cd-b877cc66daee</errorID>
      <errorWord>其它</errorWord>
      <group>L1_Word</group>
      <groupName>字词问题</groupName>
      <ability>L2_Alias</ability>
      <abilityName>也作/曾用词</abilityName>
      <candidateList>
        <item>其他</item>
      </candidateList>
      <explain>词汇[其它]为不规范表述或旧称，其规范书面表述为[其他]。</explain>
      <paraID>2C48C65F</paraID>
      <start>44</start>
      <end>46</end>
      <status>unmodified</status>
      <modifiedWord/>
      <trackRevisions>false</trackRevisions>
    </reviewItem>
    <reviewItem>
      <errorID>c493c208-b42a-4eaf-804a-2151e49ca1e5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52C81C2C</paraID>
      <start>0</start>
      <end>2</end>
      <status>unmodified</status>
      <modifiedWord/>
      <trackRevisions>false</trackRevisions>
    </reviewItem>
    <reviewItem>
      <errorID>1b0b605f-8c50-4394-9791-3ade751a10ac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4B55E7EB</paraID>
      <start>0</start>
      <end>2</end>
      <status>unmodified</status>
      <modifiedWord/>
      <trackRevisions>false</trackRevisions>
    </reviewItem>
    <reviewItem>
      <errorID>1e4be033-0689-463c-94bd-2b4241c6c355</errorID>
      <errorWord>(</errorWord>
      <group>L1_Format</group>
      <groupName>格式问题</groupName>
      <ability>L2_HalfPunc_CN</ability>
      <abilityName>全半角问题</abilityName>
      <candidateList>
        <item>（</item>
      </candidateList>
      <explain>文本全半角错误。</explain>
      <paraID>1A4F15C9</paraID>
      <start>12</start>
      <end>13</end>
      <status>unmodified</status>
      <modifiedWord/>
      <trackRevisions>false</trackRevisions>
    </reviewItem>
    <reviewItem>
      <errorID>00756b08-d958-48e4-8c53-26a786e27c60</errorID>
      <errorWord>)</errorWord>
      <group>L1_Format</group>
      <groupName>格式问题</groupName>
      <ability>L2_HalfPunc_CN</ability>
      <abilityName>全半角问题</abilityName>
      <candidateList>
        <item>）</item>
      </candidateList>
      <explain>文本全半角错误。</explain>
      <paraID>1A4F15C9</paraID>
      <start>23</start>
      <end>24</end>
      <status>unmodified</status>
      <modifiedWord/>
      <trackRevisions>false</trackRevisions>
    </reviewItem>
    <reviewItem>
      <errorID>4a5eddd1-59c1-4359-80a8-82c375ce132f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4FCAF545</paraID>
      <start>0</start>
      <end>2</end>
      <status>unmodified</status>
      <modifiedWord/>
      <trackRevisions>false</trackRevisions>
    </reviewItem>
    <reviewItem>
      <errorID>4b369aef-03c6-45f1-8558-dba6e39ed3e1</errorID>
      <errorWord>复印件加盖</errorWord>
      <group>L1_Word</group>
      <groupName>字词问题</groupName>
      <ability>L2_Typo</ability>
      <abilityName>字词错误</abilityName>
      <candidateList>
        <item>复印件并加盖</item>
      </candidateList>
      <explain/>
      <paraID>4FCAF545</paraID>
      <start>25</start>
      <end>30</end>
      <status>unmodified</status>
      <modifiedWord/>
      <trackRevisions>false</trackRevisions>
    </reviewItem>
    <reviewItem>
      <errorID>2a26dde2-2ba3-446b-a8fc-888ce56408b3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739FC368</paraID>
      <start>0</start>
      <end>2</end>
      <status>unmodified</status>
      <modifiedWord/>
      <trackRevisions>false</trackRevisions>
    </reviewItem>
    <reviewItem>
      <errorID>7c0a1c7a-54ee-4ed2-8d26-76ae5a1afc6f</errorID>
      <errorWord>(</errorWord>
      <group>L1_Format</group>
      <groupName>格式问题</groupName>
      <ability>L2_HalfPunc_CN</ability>
      <abilityName>全半角问题</abilityName>
      <candidateList>
        <item>（</item>
      </candidateList>
      <explain>文本全半角错误。</explain>
      <paraID>739FC368</paraID>
      <start>29</start>
      <end>30</end>
      <status>unmodified</status>
      <modifiedWord/>
      <trackRevisions>false</trackRevisions>
    </reviewItem>
    <reviewItem>
      <errorID>eeab13ff-66cc-43ab-a4cd-b3f0dfe9cdf6</errorID>
      <errorWord>)</errorWord>
      <group>L1_Format</group>
      <groupName>格式问题</groupName>
      <ability>L2_HalfPunc_CN</ability>
      <abilityName>全半角问题</abilityName>
      <candidateList>
        <item>）</item>
      </candidateList>
      <explain>文本全半角错误。</explain>
      <paraID>739FC368</paraID>
      <start>31</start>
      <end>32</end>
      <status>unmodified</status>
      <modifiedWord/>
      <trackRevisions>false</trackRevisions>
    </reviewItem>
    <reviewItem>
      <errorID>1c747584-7443-4552-91d6-0fee922fe7a3</errorID>
      <errorWord>复印件加盖</errorWord>
      <group>L1_Word</group>
      <groupName>字词问题</groupName>
      <ability>L2_Typo</ability>
      <abilityName>字词错误</abilityName>
      <candidateList>
        <item>复印件并加盖</item>
      </candidateList>
      <explain/>
      <paraID>739FC368</paraID>
      <start>44</start>
      <end>49</end>
      <status>unmodified</status>
      <modifiedWord/>
      <trackRevisions>false</trackRevisions>
    </reviewItem>
    <reviewItem>
      <errorID>4674c6a9-d57c-4dd8-b295-feaec3b0eefe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2523B0E7</paraID>
      <start>0</start>
      <end>2</end>
      <status>unmodified</status>
      <modifiedWord/>
      <trackRevisions>false</trackRevisions>
    </reviewItem>
    <reviewItem>
      <errorID>e9a9080a-71f6-4e74-b382-99177bb1b523</errorID>
      <errorWord>复印件加盖</errorWord>
      <group>L1_Word</group>
      <groupName>字词问题</groupName>
      <ability>L2_Typo</ability>
      <abilityName>字词错误</abilityName>
      <candidateList>
        <item>复印件并加盖</item>
      </candidateList>
      <explain/>
      <paraID>2523B0E7</paraID>
      <start>29</start>
      <end>34</end>
      <status>unmodified</status>
      <modifiedWord/>
      <trackRevisions>false</trackRevisions>
    </reviewItem>
    <reviewItem>
      <errorID>9e3d3b07-c6a5-4d06-aba8-8096b2f71d52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7B5BD996</paraID>
      <start>0</start>
      <end>2</end>
      <status>unmodified</status>
      <modifiedWord/>
      <trackRevisions>false</trackRevisions>
    </reviewItem>
    <reviewItem>
      <errorID>6d1d3502-eb1f-4b90-b5f1-6e3158208c1c</errorID>
      <errorWord>复印件加盖</errorWord>
      <group>L1_Word</group>
      <groupName>字词问题</groupName>
      <ability>L2_Typo</ability>
      <abilityName>字词错误</abilityName>
      <candidateList>
        <item>复印件并加盖</item>
      </candidateList>
      <explain/>
      <paraID>7B5BD996</paraID>
      <start>55</start>
      <end>60</end>
      <status>unmodified</status>
      <modifiedWord/>
      <trackRevisions>false</trackRevisions>
    </reviewItem>
    <reviewItem>
      <errorID>bf20175e-6d6e-43e3-9193-0146d3ea1692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3F5E7EC9</paraID>
      <start>0</start>
      <end>2</end>
      <status>unmodified</status>
      <modifiedWord/>
      <trackRevisions>false</trackRevisions>
    </reviewItem>
    <reviewItem>
      <errorID>b3502701-c72e-4266-a2b0-1f445ee815c6</errorID>
      <errorWord>2024年01月</errorWord>
      <group>L1_Knowledge</group>
      <groupName>知识性问题</groupName>
      <ability>L2_Time</ability>
      <abilityName>日期时间</abilityName>
      <candidateList>
        <item>2024年1月</item>
      </candidateList>
      <explain>根据日常书写习惯，月份一般会省略前导零。</explain>
      <paraID>3F5E7EC9</paraID>
      <start>51</start>
      <end>59</end>
      <status>unmodified</status>
      <modifiedWord/>
      <trackRevisions>false</trackRevisions>
    </reviewItem>
    <reviewItem>
      <errorID>9d9f8fd8-8ad9-4172-8863-adb7d1692474</errorID>
      <errorWord>2024年06月</errorWord>
      <group>L1_Knowledge</group>
      <groupName>知识性问题</groupName>
      <ability>L2_Time</ability>
      <abilityName>日期时间</abilityName>
      <candidateList>
        <item>2024年6月</item>
      </candidateList>
      <explain>根据日常书写习惯，月份一般会省略前导零。</explain>
      <paraID>3F5E7EC9</paraID>
      <start>60</start>
      <end>68</end>
      <status>unmodified</status>
      <modifiedWord/>
      <trackRevisions>false</trackRevisions>
    </reviewItem>
    <reviewItem>
      <errorID>fb049d21-3a58-43cb-80fe-dec40558cbad</errorID>
      <errorWord>复印件加盖</errorWord>
      <group>L1_Word</group>
      <groupName>字词问题</groupName>
      <ability>L2_Typo</ability>
      <abilityName>字词错误</abilityName>
      <candidateList>
        <item>复印件并加盖</item>
      </candidateList>
      <explain/>
      <paraID>3F5E7EC9</paraID>
      <start>173</start>
      <end>178</end>
      <status>unmodified</status>
      <modifiedWord/>
      <trackRevisions>false</trackRevisions>
    </reviewItem>
    <reviewItem>
      <errorID>3a9e58aa-9798-4a08-adf9-27c3e0432f75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63EA2D8A</paraID>
      <start>0</start>
      <end>2</end>
      <status>unmodified</status>
      <modifiedWord/>
      <trackRevisions>false</trackRevisions>
    </reviewItem>
    <reviewItem>
      <errorID>6708d7ab-718f-4300-ace4-83113ab4edba</errorID>
      <errorWord>2023年08月01日</errorWord>
      <group>L1_Knowledge</group>
      <groupName>知识性问题</groupName>
      <ability>L2_Time</ability>
      <abilityName>日期时间</abilityName>
      <candidateList>
        <item>2023年8月1日</item>
      </candidateList>
      <explain>根据日常书写习惯，月份和日期一般会省略前导零。</explain>
      <paraID>63EA2D8A</paraID>
      <start>7</start>
      <end>18</end>
      <status>unmodified</status>
      <modifiedWord/>
      <trackRevisions>false</trackRevisions>
    </reviewItem>
    <reviewItem>
      <errorID>efbd4304-adb3-44bf-a70e-be1c239655cc</errorID>
      <errorWord>复印件加盖</errorWord>
      <group>L1_Word</group>
      <groupName>字词问题</groupName>
      <ability>L2_Typo</ability>
      <abilityName>字词错误</abilityName>
      <candidateList>
        <item>复印件并加盖</item>
      </candidateList>
      <explain/>
      <paraID>63EA2D8A</paraID>
      <start>122</start>
      <end>127</end>
      <status>unmodified</status>
      <modifiedWord/>
      <trackRevisions>false</trackRevisions>
    </reviewItem>
    <reviewItem>
      <errorID>ce506d20-bce5-4b3a-a82d-1e6cfba20a80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C7C2CF2</paraID>
      <start>0</start>
      <end>2</end>
      <status>unmodified</status>
      <modifiedWord/>
      <trackRevisions>false</trackRevisions>
    </reviewItem>
    <reviewItem>
      <errorID>4e91d4bf-dcd6-41f5-b5c3-d041e8d9c362</errorID>
      <errorWord>(</errorWord>
      <group>L1_Format</group>
      <groupName>格式问题</groupName>
      <ability>L2_HalfPunc_CN</ability>
      <abilityName>全半角问题</abilityName>
      <candidateList>
        <item>（</item>
      </candidateList>
      <explain>文本全半角错误。</explain>
      <paraID> C7C2CF2</paraID>
      <start>12</start>
      <end>13</end>
      <status>unmodified</status>
      <modifiedWord/>
      <trackRevisions>false</trackRevisions>
    </reviewItem>
    <reviewItem>
      <errorID>45fa5c34-04a8-410d-a657-c89a7a71ab32</errorID>
      <errorWord>)</errorWord>
      <group>L1_Format</group>
      <groupName>格式问题</groupName>
      <ability>L2_HalfPunc_CN</ability>
      <abilityName>全半角问题</abilityName>
      <candidateList>
        <item>）</item>
      </candidateList>
      <explain>文本全半角错误。</explain>
      <paraID> C7C2CF2</paraID>
      <start>35</start>
      <end>36</end>
      <status>unmodified</status>
      <modifiedWord/>
      <trackRevisions>false</trackRevisions>
    </reviewItem>
    <reviewItem>
      <errorID>c9b136e5-8eaa-40c3-8675-6a936ff0469b</errorID>
      <errorWord>(</errorWord>
      <group>L1_Format</group>
      <groupName>格式问题</groupName>
      <ability>L2_HalfPunc_CN</ability>
      <abilityName>全半角问题</abilityName>
      <candidateList>
        <item>（</item>
      </candidateList>
      <explain>文本全半角错误。</explain>
      <paraID> C7C2CF2</paraID>
      <start>44</start>
      <end>45</end>
      <status>unmodified</status>
      <modifiedWord/>
      <trackRevisions>false</trackRevisions>
    </reviewItem>
    <reviewItem>
      <errorID>c3ff6b21-2659-4d6c-8717-219be6ac23e4</errorID>
      <errorWord>)</errorWord>
      <group>L1_Format</group>
      <groupName>格式问题</groupName>
      <ability>L2_HalfPunc_CN</ability>
      <abilityName>全半角问题</abilityName>
      <candidateList>
        <item>）</item>
      </candidateList>
      <explain>文本全半角错误。</explain>
      <paraID> C7C2CF2</paraID>
      <start>60</start>
      <end>61</end>
      <status>unmodified</status>
      <modifiedWord/>
      <trackRevisions>false</trackRevisions>
    </reviewItem>
    <reviewItem>
      <errorID>c4e1dbe1-3737-4a96-b642-23ea5d6bd493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39940094</paraID>
      <start>0</start>
      <end>2</end>
      <status>unmodified</status>
      <modifiedWord/>
      <trackRevisions>false</trackRevisions>
    </reviewItem>
    <reviewItem>
      <errorID>d116b189-3ebd-4530-95ba-4941f2f6c6c5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1821FC48</paraID>
      <start>0</start>
      <end>2</end>
      <status>unmodified</status>
      <modifiedWord/>
      <trackRevisions>false</trackRevisions>
    </reviewItem>
    <reviewItem>
      <errorID>43ced7ce-5f18-4dd6-bc25-b00d897e79b8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1B8023EE</paraID>
      <start>0</start>
      <end>3</end>
      <status>unmodified</status>
      <modifiedWord/>
      <trackRevisions>false</trackRevisions>
    </reviewItem>
    <reviewItem>
      <errorID>6792416c-e58d-45f9-89df-734c86d87393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4E347314</paraID>
      <start>0</start>
      <end>3</end>
      <status>unmodified</status>
      <modifiedWord/>
      <trackRevisions>false</trackRevisions>
    </reviewItem>
    <reviewItem>
      <errorID>f49eb070-e24e-4e22-a19d-de14fac9dc53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3CDD7944</paraID>
      <start>0</start>
      <end>2</end>
      <status>unmodified</status>
      <modifiedWord/>
      <trackRevisions>false</trackRevisions>
    </reviewItem>
    <reviewItem>
      <errorID>ff7cae8b-fcdd-4509-8b8d-e70982e3cf61</errorID>
      <errorWord>法律、法规</errorWord>
      <group>L1_Word</group>
      <groupName>字词问题</groupName>
      <ability>L2_Typo</ability>
      <abilityName>字词错误</abilityName>
      <candidateList>
        <item>法律法规</item>
      </candidateList>
      <explain/>
      <paraID>3CDD7944</paraID>
      <start>31</start>
      <end>36</end>
      <status>unmodified</status>
      <modifiedWord/>
      <trackRevisions>false</trackRevisions>
    </reviewItem>
    <reviewItem>
      <errorID>fcbfbaaa-f4c8-4631-9e15-5df37ec4a8d0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3AB73626</paraID>
      <start>0</start>
      <end>2</end>
      <status>unmodified</status>
      <modifiedWord/>
      <trackRevisions>false</trackRevisions>
    </reviewItem>
    <reviewItem>
      <errorID>50e599fa-dd6f-4650-ab59-3205581a2853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3F1BD821</paraID>
      <start>0</start>
      <end>2</end>
      <status>unmodified</status>
      <modifiedWord/>
      <trackRevisions>false</trackRevisions>
    </reviewItem>
    <reviewItem>
      <errorID>38b96783-73ec-422a-a45c-260e7122127b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4D7C3CD4</paraID>
      <start>0</start>
      <end>2</end>
      <status>unmodified</status>
      <modifiedWord/>
      <trackRevisions>false</trackRevisions>
    </reviewItem>
    <reviewItem>
      <errorID>5cacb6ef-0119-4664-af20-5128cdba83e0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6AEB3E84</paraID>
      <start>0</start>
      <end>2</end>
      <status>unmodified</status>
      <modifiedWord/>
      <trackRevisions>false</trackRevisions>
    </reviewItem>
    <reviewItem>
      <errorID>7cdf20a5-e634-4947-a43f-72adde056e65</errorID>
      <errorWord>(</errorWord>
      <group>L1_Format</group>
      <groupName>格式问题</groupName>
      <ability>L2_HalfPunc_CN</ability>
      <abilityName>全半角问题</abilityName>
      <candidateList>
        <item>（</item>
      </candidateList>
      <explain>文本全半角错误。</explain>
      <paraID> 746F144</paraID>
      <start>0</start>
      <end>1</end>
      <status>unmodified</status>
      <modifiedWord/>
      <trackRevisions>false</trackRevisions>
    </reviewItem>
    <reviewItem>
      <errorID>f325aa1c-0e52-4aad-bdf8-ba30ab99ca36</errorID>
      <errorWord>)</errorWord>
      <group>L1_Format</group>
      <groupName>格式问题</groupName>
      <ability>L2_HalfPunc_CN</ability>
      <abilityName>全半角问题</abilityName>
      <candidateList>
        <item>）</item>
      </candidateList>
      <explain>文本全半角错误。</explain>
      <paraID> 746F144</paraID>
      <start>3</start>
      <end>4</end>
      <status>unmodified</status>
      <modifiedWord/>
      <trackRevisions>false</trackRevisions>
    </reviewItem>
    <reviewItem>
      <errorID>90dee1d0-bfa3-4a5b-bf43-e3fa41adce4b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7254F189</paraID>
      <start>0</start>
      <end>2</end>
      <status>unmodified</status>
      <modifiedWord/>
      <trackRevisions>false</trackRevisions>
    </reviewItem>
    <reviewItem>
      <errorID>3dba7467-6b12-4436-98bd-ed2e36b88267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6AEB0C21</paraID>
      <start>0</start>
      <end>2</end>
      <status>unmodified</status>
      <modifiedWord/>
      <trackRevisions>false</trackRevisions>
    </reviewItem>
    <reviewItem>
      <errorID>4d73d258-269b-4f8b-b191-400b581fb192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58ADB01E</paraID>
      <start>0</start>
      <end>2</end>
      <status>unmodified</status>
      <modifiedWord/>
      <trackRevisions>false</trackRevisions>
    </reviewItem>
    <reviewItem>
      <errorID>cbf4a39d-520e-4a5b-8c35-76b7425dbc82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1B8ED897</paraID>
      <start>0</start>
      <end>2</end>
      <status>unmodified</status>
      <modifiedWord/>
      <trackRevisions>false</trackRevisions>
    </reviewItem>
    <reviewItem>
      <errorID>35a544d2-f47f-4b11-b53c-186fd0240e90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5CA4EDEF</paraID>
      <start>0</start>
      <end>2</end>
      <status>unmodified</status>
      <modifiedWord/>
      <trackRevisions>false</trackRevisions>
    </reviewItem>
    <reviewItem>
      <errorID>2bd23d4c-61b4-445f-bc90-4cb573c91aba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6CA5B1FE</paraID>
      <start>0</start>
      <end>2</end>
      <status>unmodified</status>
      <modifiedWord/>
      <trackRevisions>false</trackRevisions>
    </reviewItem>
    <reviewItem>
      <errorID>6ecaaaa3-630a-4db2-adc7-686f41d68ec9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5A5C1EA5</paraID>
      <start>0</start>
      <end>2</end>
      <status>unmodified</status>
      <modifiedWord/>
      <trackRevisions>false</trackRevisions>
    </reviewItem>
    <reviewItem>
      <errorID>ede5bf52-c55d-4753-9146-09c1506f5889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6C0B6C33</paraID>
      <start>0</start>
      <end>2</end>
      <status>unmodified</status>
      <modifiedWord/>
      <trackRevisions>false</trackRevisions>
    </reviewItem>
    <reviewItem>
      <errorID>419d7866-a391-4f12-8cd7-d8d4c8adaaa3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40ED6724</paraID>
      <start>0</start>
      <end>2</end>
      <status>unmodified</status>
      <modifiedWord/>
      <trackRevisions>false</trackRevisions>
    </reviewItem>
    <reviewItem>
      <errorID>11aab0f5-0149-4f7c-82b1-3e8a6fe748f3</errorID>
      <errorWord>：。</errorWord>
      <group>L1_Punc</group>
      <groupName>标点问题</groupName>
      <ability>L2_Punc_CN</ability>
      <abilityName>标点符号问题</abilityName>
      <candidateList>
        <item>：</item>
      </candidateList>
      <explain/>
      <paraID>56DC1E25</paraID>
      <start>5</start>
      <end>7</end>
      <status>unmodified</status>
      <modifiedWord/>
      <trackRevisions>false</trackRevisions>
    </reviewItem>
    <reviewItem>
      <errorID>d516bda8-bd86-455f-88f8-893c312eaa47</errorID>
      <errorWord>：。</errorWord>
      <group>L1_Punc</group>
      <groupName>标点问题</groupName>
      <ability>L2_Punc_CN</ability>
      <abilityName>标点符号问题</abilityName>
      <candidateList>
        <item>：</item>
      </candidateList>
      <explain/>
      <paraID>68241EB2</paraID>
      <start>9</start>
      <end>11</end>
      <status>unmodified</status>
      <modifiedWord/>
      <trackRevisions>false</trackRevisions>
    </reviewItem>
    <reviewItem>
      <errorID>3705fa0b-e87a-4ccb-9f90-9d40f1db85e9</errorID>
      <errorWord>供用商</errorWord>
      <group>L1_Word</group>
      <groupName>字词问题</groupName>
      <ability>L2_Typo</ability>
      <abilityName>字词错误</abilityName>
      <candidateList>
        <item>供应商</item>
      </candidateList>
      <explain/>
      <paraID> BF9EF47</paraID>
      <start>13</start>
      <end>16</end>
      <status>modified</status>
      <modifiedWord>供应商</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c0f8fb-1903-4de8-9498-9caa14e3377b}">
  <ds:schemaRefs/>
</ds:datastoreItem>
</file>

<file path=docProps/app.xml><?xml version="1.0" encoding="utf-8"?>
<Properties xmlns="http://schemas.openxmlformats.org/officeDocument/2006/extended-properties" xmlns:vt="http://schemas.openxmlformats.org/officeDocument/2006/docPropsVTypes">
  <Template>Normal.dotm</Template>
  <Pages>75</Pages>
  <Words>14585</Words>
  <Characters>15513</Characters>
  <Lines>436</Lines>
  <Paragraphs>122</Paragraphs>
  <TotalTime>151</TotalTime>
  <ScaleCrop>false</ScaleCrop>
  <LinksUpToDate>false</LinksUpToDate>
  <CharactersWithSpaces>15753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2024-08-12T08:18:00Z</dcterms:created>
  <dc:creator>YUANMINLEI</dc:creator>
  <cp:lastModifiedBy>WPS_1784874828</cp:lastModifiedBy>
  <cp:lastPrinted>2024-08-30T02:43:00Z</cp:lastPrinted>
  <dcterms:modified xsi:type="dcterms:W3CDTF">2026-10-10T06:52:23Z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A3E6BDDF2A754B04801B45F1989C482D_12</vt:lpwstr>
  </property>
  <property fmtid="{D5CDD505-2E9C-101B-9397-08002B2CF9AE}" pid="4" name="KSOTemplateDocerSaveRecord">
    <vt:lpwstr>eyJoZGlkIjoiZGVjODliNTY3ODJlOTcxMWJiOTRiZjk5NzQ1NGJiM2EiLCJ1c2VySWQiOiIxODc3NDM1NTg1In0=</vt:lpwstr>
  </property>
</Properties>
</file>