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3DCC3">
      <w:pPr>
        <w:pStyle w:val="24"/>
        <w:widowControl w:val="0"/>
        <w:spacing w:before="0" w:after="0" w:line="360" w:lineRule="auto"/>
        <w:rPr>
          <w:rFonts w:hint="eastAsia"/>
          <w:kern w:val="2"/>
          <w:highlight w:val="none"/>
        </w:rPr>
      </w:pPr>
      <w:bookmarkStart w:id="0" w:name="_Toc67627991"/>
    </w:p>
    <w:p w14:paraId="3CF14176">
      <w:pPr>
        <w:pStyle w:val="8"/>
        <w:ind w:firstLine="1124" w:firstLineChars="200"/>
        <w:jc w:val="center"/>
        <w:rPr>
          <w:rFonts w:hint="eastAsia" w:ascii="黑体" w:hAnsi="宋体" w:eastAsia="黑体" w:cs="Times New Roman"/>
          <w:b/>
          <w:kern w:val="2"/>
          <w:sz w:val="56"/>
          <w:szCs w:val="56"/>
          <w:highlight w:val="none"/>
          <w:lang w:val="en-US" w:eastAsia="zh-CN" w:bidi="ar-SA"/>
        </w:rPr>
      </w:pPr>
      <w:r>
        <w:rPr>
          <w:rFonts w:hint="eastAsia" w:ascii="黑体" w:hAnsi="宋体" w:eastAsia="黑体" w:cs="Times New Roman"/>
          <w:b/>
          <w:kern w:val="2"/>
          <w:sz w:val="56"/>
          <w:szCs w:val="56"/>
          <w:highlight w:val="none"/>
          <w:lang w:val="en-US" w:eastAsia="zh-CN" w:bidi="ar-SA"/>
        </w:rPr>
        <w:t>江苏长江地质勘查院陈四楼</w:t>
      </w:r>
    </w:p>
    <w:p w14:paraId="562E4A31">
      <w:pPr>
        <w:pStyle w:val="8"/>
        <w:ind w:firstLine="1124" w:firstLineChars="200"/>
        <w:jc w:val="center"/>
        <w:rPr>
          <w:rFonts w:hint="eastAsia" w:ascii="黑体" w:hAnsi="宋体" w:eastAsia="黑体" w:cs="Times New Roman"/>
          <w:b/>
          <w:kern w:val="2"/>
          <w:sz w:val="56"/>
          <w:szCs w:val="56"/>
          <w:highlight w:val="none"/>
          <w:lang w:val="en-US" w:eastAsia="zh-CN" w:bidi="ar-SA"/>
        </w:rPr>
      </w:pPr>
      <w:bookmarkStart w:id="53" w:name="_GoBack"/>
      <w:r>
        <w:rPr>
          <w:rFonts w:hint="eastAsia" w:ascii="黑体" w:hAnsi="宋体" w:eastAsia="黑体" w:cs="Times New Roman"/>
          <w:b/>
          <w:kern w:val="2"/>
          <w:sz w:val="56"/>
          <w:szCs w:val="56"/>
          <w:highlight w:val="none"/>
          <w:lang w:val="en-US" w:eastAsia="zh-CN" w:bidi="ar-SA"/>
        </w:rPr>
        <w:t>三期项目井场建设工程</w:t>
      </w:r>
    </w:p>
    <w:bookmarkEnd w:id="53"/>
    <w:p w14:paraId="5E0F32C2">
      <w:pPr>
        <w:rPr>
          <w:highlight w:val="none"/>
        </w:rPr>
      </w:pPr>
    </w:p>
    <w:p w14:paraId="01146C75">
      <w:pPr>
        <w:pStyle w:val="5"/>
        <w:rPr>
          <w:highlight w:val="none"/>
        </w:rPr>
      </w:pPr>
    </w:p>
    <w:p w14:paraId="34C01F07">
      <w:pPr>
        <w:rPr>
          <w:highlight w:val="none"/>
        </w:rPr>
      </w:pPr>
    </w:p>
    <w:p w14:paraId="53164F63">
      <w:pPr>
        <w:pStyle w:val="5"/>
        <w:rPr>
          <w:highlight w:val="none"/>
        </w:rPr>
      </w:pPr>
    </w:p>
    <w:p w14:paraId="3DFA5F98">
      <w:pPr>
        <w:rPr>
          <w:highlight w:val="none"/>
        </w:rPr>
      </w:pPr>
    </w:p>
    <w:p w14:paraId="0A365A1A">
      <w:pPr>
        <w:pStyle w:val="5"/>
        <w:rPr>
          <w:highlight w:val="none"/>
        </w:rPr>
      </w:pPr>
    </w:p>
    <w:p w14:paraId="73AFBA36">
      <w:pPr>
        <w:rPr>
          <w:highlight w:val="none"/>
        </w:rPr>
      </w:pPr>
    </w:p>
    <w:p w14:paraId="22468E0B">
      <w:pPr>
        <w:spacing w:line="360" w:lineRule="auto"/>
        <w:jc w:val="center"/>
        <w:rPr>
          <w:rFonts w:hint="eastAsia" w:ascii="黑体" w:hAnsi="宋体" w:eastAsia="黑体" w:cs="Times New Roman"/>
          <w:b/>
          <w:sz w:val="56"/>
          <w:szCs w:val="56"/>
          <w:highlight w:val="none"/>
          <w:lang w:val="en-US" w:eastAsia="zh-CN"/>
        </w:rPr>
      </w:pPr>
      <w:r>
        <w:rPr>
          <w:rFonts w:hint="eastAsia" w:ascii="黑体" w:hAnsi="宋体" w:eastAsia="黑体" w:cs="Times New Roman"/>
          <w:b/>
          <w:sz w:val="56"/>
          <w:szCs w:val="56"/>
          <w:highlight w:val="none"/>
          <w:lang w:val="en-US" w:eastAsia="zh-CN"/>
        </w:rPr>
        <w:t>公开比选文件</w:t>
      </w:r>
    </w:p>
    <w:p w14:paraId="4C4E2BD9">
      <w:pPr>
        <w:spacing w:line="360" w:lineRule="auto"/>
        <w:rPr>
          <w:rFonts w:hint="default" w:ascii="宋体" w:hAnsi="宋体" w:eastAsia="仿宋_GB2312"/>
          <w:b/>
          <w:sz w:val="32"/>
          <w:szCs w:val="32"/>
          <w:highlight w:val="none"/>
          <w:lang w:val="en-US" w:eastAsia="zh-CN"/>
        </w:rPr>
      </w:pPr>
    </w:p>
    <w:p w14:paraId="625D126D">
      <w:pPr>
        <w:spacing w:line="360" w:lineRule="auto"/>
        <w:jc w:val="center"/>
        <w:rPr>
          <w:rFonts w:ascii="宋体" w:hAnsi="宋体"/>
          <w:b/>
          <w:sz w:val="32"/>
          <w:szCs w:val="32"/>
          <w:highlight w:val="none"/>
        </w:rPr>
      </w:pPr>
    </w:p>
    <w:p w14:paraId="708A0DC7">
      <w:pPr>
        <w:spacing w:line="360" w:lineRule="auto"/>
        <w:jc w:val="right"/>
        <w:rPr>
          <w:rFonts w:ascii="宋体" w:hAnsi="宋体"/>
          <w:sz w:val="32"/>
          <w:highlight w:val="none"/>
        </w:rPr>
      </w:pPr>
    </w:p>
    <w:p w14:paraId="7AA9019C">
      <w:pPr>
        <w:spacing w:line="360" w:lineRule="auto"/>
        <w:jc w:val="right"/>
        <w:rPr>
          <w:rFonts w:ascii="宋体" w:hAnsi="宋体"/>
          <w:sz w:val="32"/>
          <w:highlight w:val="none"/>
        </w:rPr>
      </w:pPr>
    </w:p>
    <w:p w14:paraId="541776E9">
      <w:pPr>
        <w:spacing w:line="360" w:lineRule="auto"/>
        <w:jc w:val="right"/>
        <w:rPr>
          <w:rFonts w:ascii="宋体" w:hAnsi="宋体"/>
          <w:sz w:val="32"/>
          <w:highlight w:val="none"/>
        </w:rPr>
      </w:pPr>
    </w:p>
    <w:p w14:paraId="6DF3B271">
      <w:pPr>
        <w:spacing w:line="360" w:lineRule="auto"/>
        <w:jc w:val="right"/>
        <w:rPr>
          <w:rFonts w:ascii="宋体" w:hAnsi="宋体"/>
          <w:sz w:val="32"/>
          <w:highlight w:val="none"/>
        </w:rPr>
      </w:pPr>
    </w:p>
    <w:p w14:paraId="6CB213B0">
      <w:pPr>
        <w:pStyle w:val="20"/>
        <w:rPr>
          <w:highlight w:val="none"/>
        </w:rPr>
      </w:pPr>
    </w:p>
    <w:p w14:paraId="4A9FC4FA">
      <w:pPr>
        <w:pStyle w:val="20"/>
        <w:ind w:left="0" w:leftChars="0" w:firstLine="0" w:firstLineChars="0"/>
        <w:rPr>
          <w:rFonts w:ascii="宋体" w:hAnsi="宋体"/>
          <w:sz w:val="32"/>
          <w:highlight w:val="none"/>
        </w:rPr>
      </w:pPr>
    </w:p>
    <w:p w14:paraId="7775BCF8">
      <w:pPr>
        <w:pStyle w:val="8"/>
        <w:ind w:firstLine="643" w:firstLineChars="200"/>
        <w:jc w:val="center"/>
        <w:rPr>
          <w:rFonts w:ascii="黑体" w:hAnsi="黑体" w:eastAsia="黑体" w:cs="黑体"/>
          <w:b/>
          <w:sz w:val="32"/>
          <w:highlight w:val="none"/>
        </w:rPr>
      </w:pPr>
      <w:r>
        <w:rPr>
          <w:rFonts w:hint="eastAsia" w:ascii="黑体" w:hAnsi="黑体" w:eastAsia="黑体" w:cs="黑体"/>
          <w:b/>
          <w:sz w:val="32"/>
          <w:highlight w:val="none"/>
          <w:lang w:eastAsia="zh-CN"/>
        </w:rPr>
        <w:t>采购人</w:t>
      </w:r>
      <w:r>
        <w:rPr>
          <w:rFonts w:hint="eastAsia" w:ascii="黑体" w:hAnsi="黑体" w:eastAsia="黑体" w:cs="黑体"/>
          <w:b/>
          <w:sz w:val="32"/>
          <w:highlight w:val="none"/>
        </w:rPr>
        <w:t>：江苏长江地质勘查院</w:t>
      </w:r>
    </w:p>
    <w:p w14:paraId="0BDCF855">
      <w:pPr>
        <w:jc w:val="center"/>
        <w:rPr>
          <w:rFonts w:ascii="黑体" w:hAnsi="黑体" w:eastAsia="黑体" w:cs="黑体"/>
          <w:b/>
          <w:sz w:val="32"/>
          <w:highlight w:val="none"/>
        </w:rPr>
      </w:pPr>
      <w:r>
        <w:rPr>
          <w:rFonts w:hint="eastAsia" w:ascii="黑体" w:hAnsi="黑体" w:eastAsia="黑体" w:cs="黑体"/>
          <w:b/>
          <w:sz w:val="32"/>
          <w:highlight w:val="none"/>
        </w:rPr>
        <w:t>二〇二</w:t>
      </w:r>
      <w:r>
        <w:rPr>
          <w:rFonts w:hint="eastAsia" w:ascii="黑体" w:hAnsi="黑体" w:eastAsia="黑体" w:cs="黑体"/>
          <w:b/>
          <w:sz w:val="32"/>
          <w:highlight w:val="none"/>
          <w:lang w:val="en-US" w:eastAsia="zh-CN"/>
        </w:rPr>
        <w:t>四</w:t>
      </w:r>
      <w:r>
        <w:rPr>
          <w:rFonts w:hint="eastAsia" w:ascii="黑体" w:hAnsi="黑体" w:eastAsia="黑体" w:cs="黑体"/>
          <w:b/>
          <w:sz w:val="32"/>
          <w:highlight w:val="none"/>
        </w:rPr>
        <w:t>年</w:t>
      </w:r>
      <w:r>
        <w:rPr>
          <w:rFonts w:hint="eastAsia" w:ascii="黑体" w:hAnsi="黑体" w:eastAsia="黑体" w:cs="黑体"/>
          <w:b/>
          <w:sz w:val="32"/>
          <w:highlight w:val="none"/>
          <w:lang w:val="en-US" w:eastAsia="zh-CN"/>
        </w:rPr>
        <w:t>十一</w:t>
      </w:r>
      <w:r>
        <w:rPr>
          <w:rFonts w:hint="eastAsia" w:ascii="黑体" w:hAnsi="黑体" w:eastAsia="黑体" w:cs="黑体"/>
          <w:b/>
          <w:sz w:val="32"/>
          <w:highlight w:val="none"/>
        </w:rPr>
        <w:t>月</w:t>
      </w:r>
    </w:p>
    <w:p w14:paraId="643B91E9">
      <w:pPr>
        <w:jc w:val="center"/>
        <w:rPr>
          <w:rFonts w:ascii="宋体" w:hAnsi="宋体"/>
          <w:highlight w:val="none"/>
        </w:rPr>
      </w:pPr>
    </w:p>
    <w:p w14:paraId="380B5D0A">
      <w:pPr>
        <w:pStyle w:val="26"/>
        <w:jc w:val="center"/>
        <w:rPr>
          <w:rFonts w:ascii="宋体" w:hAnsi="宋体" w:eastAsia="宋体"/>
          <w:b/>
          <w:color w:val="auto"/>
          <w:kern w:val="2"/>
          <w:sz w:val="44"/>
          <w:szCs w:val="20"/>
          <w:highlight w:val="none"/>
        </w:rPr>
      </w:pPr>
    </w:p>
    <w:p w14:paraId="6B552651">
      <w:pPr>
        <w:pStyle w:val="26"/>
        <w:jc w:val="center"/>
        <w:rPr>
          <w:rFonts w:hint="eastAsia" w:ascii="宋体" w:hAnsi="宋体" w:eastAsia="宋体"/>
          <w:b/>
          <w:color w:val="auto"/>
          <w:kern w:val="2"/>
          <w:sz w:val="44"/>
          <w:szCs w:val="20"/>
          <w:highlight w:val="none"/>
        </w:rPr>
        <w:sectPr>
          <w:footerReference r:id="rId3" w:type="default"/>
          <w:footnotePr>
            <w:numFmt w:val="decimal"/>
          </w:footnotePr>
          <w:pgSz w:w="11900" w:h="16840"/>
          <w:pgMar w:top="1570" w:right="1338" w:bottom="1616" w:left="1684" w:header="1481" w:footer="1531" w:gutter="0"/>
          <w:pgBorders>
            <w:top w:val="none" w:sz="0" w:space="0"/>
            <w:left w:val="none" w:sz="0" w:space="0"/>
            <w:bottom w:val="none" w:sz="0" w:space="0"/>
            <w:right w:val="none" w:sz="0" w:space="0"/>
          </w:pgBorders>
          <w:pgNumType w:fmt="decimal" w:start="1"/>
          <w:cols w:space="720" w:num="1"/>
          <w:rtlGutter w:val="0"/>
          <w:docGrid w:linePitch="360" w:charSpace="0"/>
        </w:sectPr>
      </w:pPr>
    </w:p>
    <w:bookmarkEnd w:id="0"/>
    <w:p w14:paraId="27C83EBF">
      <w:pPr>
        <w:pStyle w:val="8"/>
        <w:ind w:firstLine="880" w:firstLineChars="200"/>
        <w:jc w:val="center"/>
        <w:rPr>
          <w:rFonts w:hint="eastAsia" w:ascii="方正小标宋简体" w:hAnsi="仿宋_GB2312" w:eastAsia="方正小标宋简体" w:cs="Times New Roman"/>
          <w:b w:val="0"/>
          <w:bCs/>
          <w:color w:val="000000"/>
          <w:kern w:val="44"/>
          <w:sz w:val="44"/>
          <w:szCs w:val="44"/>
          <w:highlight w:val="none"/>
          <w:lang w:val="en-US" w:eastAsia="zh-CN" w:bidi="ar-SA"/>
        </w:rPr>
      </w:pPr>
      <w:bookmarkStart w:id="1" w:name="_Toc15093"/>
      <w:bookmarkStart w:id="2" w:name="_Toc20708"/>
      <w:r>
        <w:rPr>
          <w:rFonts w:hint="eastAsia" w:ascii="方正小标宋简体" w:hAnsi="仿宋_GB2312" w:eastAsia="方正小标宋简体" w:cs="Times New Roman"/>
          <w:b w:val="0"/>
          <w:bCs/>
          <w:color w:val="000000"/>
          <w:kern w:val="44"/>
          <w:sz w:val="44"/>
          <w:szCs w:val="44"/>
          <w:highlight w:val="none"/>
          <w:lang w:val="en-US" w:eastAsia="zh-CN" w:bidi="ar-SA"/>
        </w:rPr>
        <w:t>第一章</w:t>
      </w:r>
      <w:r>
        <w:rPr>
          <w:rFonts w:hint="eastAsia" w:ascii="方正小标宋简体" w:hAnsi="仿宋_GB2312" w:eastAsia="方正小标宋简体"/>
          <w:b w:val="0"/>
          <w:bCs/>
          <w:color w:val="000000"/>
          <w:szCs w:val="44"/>
          <w:highlight w:val="none"/>
          <w:lang w:val="en-US" w:eastAsia="zh-CN"/>
        </w:rPr>
        <w:t xml:space="preserve"> </w:t>
      </w:r>
      <w:bookmarkStart w:id="3" w:name="_Toc24572"/>
      <w:bookmarkStart w:id="4" w:name="_Toc8924"/>
      <w:r>
        <w:rPr>
          <w:rFonts w:hint="eastAsia" w:ascii="方正小标宋简体" w:hAnsi="仿宋_GB2312" w:eastAsia="方正小标宋简体" w:cs="Times New Roman"/>
          <w:b w:val="0"/>
          <w:bCs/>
          <w:color w:val="000000"/>
          <w:kern w:val="44"/>
          <w:sz w:val="44"/>
          <w:szCs w:val="44"/>
          <w:highlight w:val="none"/>
          <w:lang w:val="en-US" w:eastAsia="zh-CN" w:bidi="ar-SA"/>
        </w:rPr>
        <w:t>江苏长江地质勘查院陈四楼</w:t>
      </w:r>
    </w:p>
    <w:p w14:paraId="0CBE7AD0">
      <w:pPr>
        <w:pStyle w:val="3"/>
        <w:numPr>
          <w:ilvl w:val="0"/>
          <w:numId w:val="0"/>
        </w:numPr>
        <w:spacing w:before="0" w:after="0" w:line="660" w:lineRule="exact"/>
        <w:jc w:val="center"/>
        <w:rPr>
          <w:rFonts w:hint="eastAsia" w:ascii="方正小标宋简体" w:hAnsi="仿宋_GB2312" w:eastAsia="方正小标宋简体"/>
          <w:b w:val="0"/>
          <w:bCs/>
          <w:color w:val="000000"/>
          <w:szCs w:val="44"/>
          <w:highlight w:val="none"/>
        </w:rPr>
      </w:pPr>
      <w:r>
        <w:rPr>
          <w:rFonts w:hint="eastAsia" w:ascii="方正小标宋简体" w:hAnsi="仿宋_GB2312" w:eastAsia="方正小标宋简体" w:cs="Times New Roman"/>
          <w:b w:val="0"/>
          <w:bCs/>
          <w:color w:val="000000"/>
          <w:kern w:val="44"/>
          <w:sz w:val="44"/>
          <w:szCs w:val="44"/>
          <w:highlight w:val="none"/>
          <w:lang w:val="en-US" w:eastAsia="zh-CN" w:bidi="ar-SA"/>
        </w:rPr>
        <w:t>三期项目井场建设工程采购公告</w:t>
      </w:r>
      <w:bookmarkEnd w:id="1"/>
      <w:bookmarkEnd w:id="2"/>
      <w:bookmarkEnd w:id="3"/>
      <w:bookmarkEnd w:id="4"/>
    </w:p>
    <w:p w14:paraId="28F6DD8A">
      <w:pPr>
        <w:jc w:val="center"/>
        <w:rPr>
          <w:highlight w:val="none"/>
        </w:rPr>
      </w:pPr>
    </w:p>
    <w:p w14:paraId="1FD09427">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kern w:val="2"/>
          <w:sz w:val="32"/>
          <w:szCs w:val="32"/>
          <w:highlight w:val="none"/>
          <w:lang w:val="en-US" w:eastAsia="zh-CN" w:bidi="ar-SA"/>
        </w:rPr>
      </w:pPr>
      <w:r>
        <w:rPr>
          <w:rFonts w:hint="eastAsia" w:ascii="仿宋_GB2312" w:hAnsi="宋体" w:eastAsia="仿宋_GB2312" w:cs="Times New Roman"/>
          <w:color w:val="auto"/>
          <w:kern w:val="2"/>
          <w:sz w:val="32"/>
          <w:szCs w:val="32"/>
          <w:highlight w:val="none"/>
          <w:lang w:val="en-US" w:eastAsia="zh-CN" w:bidi="ar-SA"/>
        </w:rPr>
        <w:t>江苏长江地质勘查院陈四楼三期项目井场建设工程已具备采购条件，采购人为</w:t>
      </w:r>
      <w:r>
        <w:rPr>
          <w:rFonts w:hint="eastAsia" w:ascii="仿宋_GB2312" w:hAnsi="宋体" w:eastAsia="仿宋_GB2312"/>
          <w:sz w:val="32"/>
          <w:szCs w:val="32"/>
          <w:highlight w:val="none"/>
        </w:rPr>
        <w:t>江苏长江地质勘查院</w:t>
      </w:r>
      <w:r>
        <w:rPr>
          <w:rFonts w:hint="eastAsia" w:ascii="仿宋_GB2312" w:hAnsi="宋体" w:eastAsia="仿宋_GB2312" w:cs="Times New Roman"/>
          <w:color w:val="auto"/>
          <w:kern w:val="2"/>
          <w:sz w:val="32"/>
          <w:szCs w:val="32"/>
          <w:highlight w:val="none"/>
          <w:lang w:val="en-US" w:eastAsia="zh-CN" w:bidi="ar-SA"/>
        </w:rPr>
        <w:t>，现对陈四楼三期项目井场建设工程采取公开比选，</w:t>
      </w:r>
      <w:r>
        <w:rPr>
          <w:rFonts w:hint="eastAsia" w:ascii="仿宋_GB2312" w:hAnsi="宋体" w:eastAsia="仿宋_GB2312"/>
          <w:snapToGrid w:val="0"/>
          <w:sz w:val="32"/>
          <w:szCs w:val="32"/>
          <w:highlight w:val="none"/>
          <w:lang w:val="en-US" w:eastAsia="zh-CN"/>
        </w:rPr>
        <w:t>就有关事项说明如下：</w:t>
      </w:r>
    </w:p>
    <w:p w14:paraId="39DAD358">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rPr>
        <w:t>一、</w:t>
      </w:r>
      <w:r>
        <w:rPr>
          <w:rFonts w:hint="eastAsia" w:ascii="黑体" w:hAnsi="黑体" w:eastAsia="黑体"/>
          <w:sz w:val="32"/>
          <w:szCs w:val="32"/>
          <w:highlight w:val="none"/>
          <w:lang w:val="en-US" w:eastAsia="zh-CN"/>
        </w:rPr>
        <w:t>采购</w:t>
      </w:r>
      <w:r>
        <w:rPr>
          <w:rFonts w:hint="eastAsia" w:ascii="黑体" w:hAnsi="黑体" w:eastAsia="黑体"/>
          <w:sz w:val="32"/>
          <w:szCs w:val="32"/>
          <w:highlight w:val="none"/>
        </w:rPr>
        <w:t>概况</w:t>
      </w:r>
    </w:p>
    <w:p w14:paraId="4014CECB">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snapToGrid w:val="0"/>
          <w:sz w:val="32"/>
          <w:szCs w:val="32"/>
          <w:highlight w:val="none"/>
        </w:rPr>
        <w:t>1.项目名称：</w:t>
      </w:r>
      <w:r>
        <w:rPr>
          <w:rFonts w:hint="eastAsia" w:ascii="仿宋_GB2312" w:hAnsi="宋体" w:eastAsia="仿宋_GB2312" w:cs="Times New Roman"/>
          <w:color w:val="auto"/>
          <w:kern w:val="2"/>
          <w:sz w:val="32"/>
          <w:szCs w:val="32"/>
          <w:highlight w:val="none"/>
          <w:lang w:val="en-US" w:eastAsia="zh-CN" w:bidi="ar-SA"/>
        </w:rPr>
        <w:t>陈四楼三期项目井场建设工程</w:t>
      </w:r>
      <w:r>
        <w:rPr>
          <w:rFonts w:hint="eastAsia" w:ascii="仿宋_GB2312" w:hAnsi="宋体" w:eastAsia="仿宋_GB2312"/>
          <w:snapToGrid w:val="0"/>
          <w:kern w:val="2"/>
          <w:sz w:val="32"/>
          <w:szCs w:val="32"/>
          <w:highlight w:val="none"/>
          <w:lang w:eastAsia="zh-CN"/>
        </w:rPr>
        <w:t>。</w:t>
      </w:r>
    </w:p>
    <w:p w14:paraId="6DE8F513">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rPr>
        <w:t>2.项目地点：</w:t>
      </w:r>
      <w:r>
        <w:rPr>
          <w:rFonts w:hint="eastAsia" w:ascii="仿宋_GB2312" w:hAnsi="宋体" w:eastAsia="仿宋_GB2312"/>
          <w:snapToGrid w:val="0"/>
          <w:kern w:val="2"/>
          <w:sz w:val="32"/>
          <w:szCs w:val="32"/>
          <w:highlight w:val="none"/>
          <w:lang w:val="en-US" w:eastAsia="zh-CN"/>
        </w:rPr>
        <w:t>河南省商丘市永城市沱滨街道</w:t>
      </w:r>
      <w:r>
        <w:rPr>
          <w:rFonts w:hint="eastAsia" w:ascii="仿宋_GB2312" w:hAnsi="宋体" w:eastAsia="仿宋_GB2312"/>
          <w:snapToGrid w:val="0"/>
          <w:kern w:val="2"/>
          <w:sz w:val="32"/>
          <w:szCs w:val="32"/>
          <w:highlight w:val="none"/>
          <w:lang w:eastAsia="zh-CN"/>
        </w:rPr>
        <w:t>。</w:t>
      </w:r>
    </w:p>
    <w:p w14:paraId="555EEAC6">
      <w:pPr>
        <w:pStyle w:val="6"/>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3.服务期限：从合同签订之日起至井场项目竣工验收合格</w:t>
      </w:r>
      <w:r>
        <w:rPr>
          <w:rFonts w:hint="eastAsia" w:ascii="仿宋_GB2312" w:hAnsi="宋体" w:eastAsia="仿宋_GB2312"/>
          <w:snapToGrid w:val="0"/>
          <w:kern w:val="2"/>
          <w:sz w:val="32"/>
          <w:szCs w:val="32"/>
          <w:highlight w:val="none"/>
          <w:lang w:eastAsia="zh-CN"/>
        </w:rPr>
        <w:t>。</w:t>
      </w:r>
    </w:p>
    <w:p w14:paraId="0F6F37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4.质量要求：符合国家标准及甲方要求</w:t>
      </w:r>
      <w:r>
        <w:rPr>
          <w:rFonts w:hint="eastAsia" w:ascii="仿宋_GB2312" w:hAnsi="宋体" w:eastAsia="仿宋_GB2312"/>
          <w:snapToGrid w:val="0"/>
          <w:kern w:val="2"/>
          <w:sz w:val="32"/>
          <w:szCs w:val="32"/>
          <w:highlight w:val="none"/>
          <w:lang w:eastAsia="zh-CN"/>
        </w:rPr>
        <w:t>。</w:t>
      </w:r>
    </w:p>
    <w:p w14:paraId="54129B4E">
      <w:pPr>
        <w:pStyle w:val="6"/>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5.工程规模：井场面积36亩，进场道路面积6亩（以现场实际测量为准）施工含进场道路建设和井场场地建设）</w:t>
      </w:r>
      <w:r>
        <w:rPr>
          <w:rFonts w:hint="eastAsia" w:ascii="仿宋_GB2312" w:hAnsi="宋体" w:eastAsia="仿宋_GB2312"/>
          <w:snapToGrid w:val="0"/>
          <w:kern w:val="2"/>
          <w:sz w:val="32"/>
          <w:szCs w:val="32"/>
          <w:highlight w:val="none"/>
          <w:lang w:eastAsia="zh-CN"/>
        </w:rPr>
        <w:t>。</w:t>
      </w:r>
    </w:p>
    <w:p w14:paraId="6C5C11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6.采购控制价：180万元。</w:t>
      </w:r>
    </w:p>
    <w:p w14:paraId="04A23258">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7</w:t>
      </w:r>
      <w:r>
        <w:rPr>
          <w:rFonts w:hint="eastAsia" w:ascii="仿宋_GB2312" w:hAnsi="宋体" w:eastAsia="仿宋_GB2312"/>
          <w:snapToGrid w:val="0"/>
          <w:kern w:val="2"/>
          <w:sz w:val="32"/>
          <w:szCs w:val="32"/>
          <w:highlight w:val="none"/>
        </w:rPr>
        <w:t>.</w:t>
      </w:r>
      <w:r>
        <w:rPr>
          <w:rFonts w:hint="eastAsia" w:ascii="仿宋_GB2312" w:hAnsi="宋体" w:eastAsia="仿宋_GB2312"/>
          <w:snapToGrid w:val="0"/>
          <w:kern w:val="2"/>
          <w:sz w:val="32"/>
          <w:szCs w:val="32"/>
          <w:highlight w:val="none"/>
          <w:lang w:eastAsia="zh-Hans"/>
        </w:rPr>
        <w:t>资金来源：</w:t>
      </w:r>
      <w:r>
        <w:rPr>
          <w:rFonts w:hint="eastAsia" w:ascii="仿宋_GB2312" w:hAnsi="宋体" w:eastAsia="仿宋_GB2312"/>
          <w:snapToGrid w:val="0"/>
          <w:kern w:val="2"/>
          <w:sz w:val="32"/>
          <w:szCs w:val="32"/>
          <w:highlight w:val="none"/>
        </w:rPr>
        <w:t>自有资金</w:t>
      </w:r>
    </w:p>
    <w:p w14:paraId="54420D4F">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.中标通知方式：书面通知中标人。</w:t>
      </w:r>
    </w:p>
    <w:p w14:paraId="15895D5D">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lang w:eastAsia="zh-CN"/>
        </w:rPr>
      </w:pPr>
      <w:r>
        <w:rPr>
          <w:rFonts w:hint="eastAsia" w:ascii="仿宋_GB2312" w:hAnsi="宋体" w:eastAsia="仿宋_GB2312"/>
          <w:snapToGrid w:val="0"/>
          <w:kern w:val="2"/>
          <w:sz w:val="32"/>
          <w:szCs w:val="32"/>
          <w:highlight w:val="none"/>
          <w:lang w:val="en-US" w:eastAsia="zh-CN"/>
        </w:rPr>
        <w:t>9.</w:t>
      </w:r>
      <w:r>
        <w:rPr>
          <w:rFonts w:hint="eastAsia" w:ascii="仿宋_GB2312" w:hAnsi="宋体" w:eastAsia="仿宋_GB2312"/>
          <w:snapToGrid w:val="0"/>
          <w:kern w:val="2"/>
          <w:sz w:val="32"/>
          <w:szCs w:val="32"/>
          <w:highlight w:val="none"/>
        </w:rPr>
        <w:t xml:space="preserve"> 评标办法为综合评分法</w:t>
      </w:r>
      <w:r>
        <w:rPr>
          <w:rFonts w:hint="eastAsia" w:ascii="仿宋_GB2312" w:hAnsi="宋体" w:eastAsia="仿宋_GB2312"/>
          <w:snapToGrid w:val="0"/>
          <w:kern w:val="2"/>
          <w:sz w:val="32"/>
          <w:szCs w:val="32"/>
          <w:highlight w:val="none"/>
          <w:lang w:eastAsia="zh-CN"/>
        </w:rPr>
        <w:t>。</w:t>
      </w:r>
    </w:p>
    <w:p w14:paraId="1D655C4E">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lang w:eastAsia="zh-CN"/>
        </w:rPr>
      </w:pPr>
      <w:r>
        <w:rPr>
          <w:rFonts w:hint="eastAsia" w:ascii="仿宋_GB2312" w:hAnsi="宋体" w:eastAsia="仿宋_GB2312"/>
          <w:snapToGrid w:val="0"/>
          <w:kern w:val="2"/>
          <w:sz w:val="32"/>
          <w:szCs w:val="32"/>
          <w:highlight w:val="none"/>
          <w:lang w:val="en-US" w:eastAsia="zh-CN"/>
        </w:rPr>
        <w:t>10</w:t>
      </w:r>
      <w:r>
        <w:rPr>
          <w:rFonts w:hint="eastAsia" w:ascii="仿宋_GB2312" w:hAnsi="宋体" w:eastAsia="仿宋_GB2312"/>
          <w:snapToGrid w:val="0"/>
          <w:kern w:val="2"/>
          <w:sz w:val="32"/>
          <w:szCs w:val="32"/>
          <w:highlight w:val="none"/>
        </w:rPr>
        <w:t>.其他要求详见</w:t>
      </w:r>
      <w:r>
        <w:rPr>
          <w:rFonts w:hint="eastAsia" w:ascii="仿宋_GB2312" w:hAnsi="宋体" w:eastAsia="仿宋_GB2312"/>
          <w:snapToGrid w:val="0"/>
          <w:kern w:val="2"/>
          <w:sz w:val="32"/>
          <w:szCs w:val="32"/>
          <w:highlight w:val="none"/>
          <w:lang w:val="en-US" w:eastAsia="zh-CN"/>
        </w:rPr>
        <w:t>比选</w:t>
      </w:r>
      <w:r>
        <w:rPr>
          <w:rFonts w:hint="eastAsia" w:ascii="仿宋_GB2312" w:hAnsi="宋体" w:eastAsia="仿宋_GB2312"/>
          <w:snapToGrid w:val="0"/>
          <w:kern w:val="2"/>
          <w:sz w:val="32"/>
          <w:szCs w:val="32"/>
          <w:highlight w:val="none"/>
        </w:rPr>
        <w:t>文件</w:t>
      </w:r>
      <w:r>
        <w:rPr>
          <w:rFonts w:hint="eastAsia" w:ascii="仿宋_GB2312" w:hAnsi="宋体" w:eastAsia="仿宋_GB2312"/>
          <w:snapToGrid w:val="0"/>
          <w:kern w:val="2"/>
          <w:sz w:val="32"/>
          <w:szCs w:val="32"/>
          <w:highlight w:val="none"/>
          <w:lang w:eastAsia="zh-CN"/>
        </w:rPr>
        <w:t>。</w:t>
      </w:r>
    </w:p>
    <w:p w14:paraId="567649B6">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kern w:val="2"/>
          <w:sz w:val="32"/>
          <w:szCs w:val="32"/>
          <w:highlight w:val="none"/>
        </w:rPr>
      </w:pPr>
      <w:r>
        <w:rPr>
          <w:rFonts w:hint="eastAsia" w:ascii="黑体" w:hAnsi="黑体" w:eastAsia="黑体"/>
          <w:kern w:val="2"/>
          <w:sz w:val="32"/>
          <w:szCs w:val="32"/>
          <w:highlight w:val="none"/>
        </w:rPr>
        <w:t>二、合格</w:t>
      </w:r>
      <w:r>
        <w:rPr>
          <w:rFonts w:hint="eastAsia" w:ascii="黑体" w:hAnsi="黑体" w:eastAsia="黑体"/>
          <w:kern w:val="2"/>
          <w:sz w:val="32"/>
          <w:szCs w:val="32"/>
          <w:highlight w:val="none"/>
          <w:lang w:eastAsia="zh-CN"/>
        </w:rPr>
        <w:t>投标人</w:t>
      </w:r>
      <w:r>
        <w:rPr>
          <w:rFonts w:hint="eastAsia" w:ascii="黑体" w:hAnsi="黑体" w:eastAsia="黑体"/>
          <w:kern w:val="2"/>
          <w:sz w:val="32"/>
          <w:szCs w:val="32"/>
          <w:highlight w:val="none"/>
        </w:rPr>
        <w:t>的基本资质要求</w:t>
      </w:r>
    </w:p>
    <w:p w14:paraId="344FBA7B">
      <w:pPr>
        <w:pStyle w:val="6"/>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宋体" w:eastAsia="仿宋_GB2312" w:cs="Times New Roman"/>
          <w:snapToGrid w:val="0"/>
          <w:kern w:val="2"/>
          <w:sz w:val="32"/>
          <w:szCs w:val="32"/>
          <w:highlight w:val="none"/>
          <w:lang w:val="en-US" w:eastAsia="zh-CN" w:bidi="ar-SA"/>
        </w:rPr>
      </w:pPr>
      <w:r>
        <w:rPr>
          <w:rFonts w:hint="default" w:ascii="仿宋_GB2312" w:hAnsi="宋体" w:eastAsia="仿宋_GB2312" w:cs="Times New Roman"/>
          <w:snapToGrid w:val="0"/>
          <w:kern w:val="2"/>
          <w:sz w:val="32"/>
          <w:szCs w:val="32"/>
          <w:highlight w:val="none"/>
          <w:lang w:val="en-US" w:eastAsia="zh-CN" w:bidi="ar-SA"/>
        </w:rPr>
        <w:t>1</w:t>
      </w:r>
      <w:r>
        <w:rPr>
          <w:rFonts w:hint="eastAsia" w:ascii="仿宋_GB2312" w:hAnsi="宋体" w:eastAsia="仿宋_GB2312" w:cs="Times New Roman"/>
          <w:snapToGrid w:val="0"/>
          <w:kern w:val="2"/>
          <w:sz w:val="32"/>
          <w:szCs w:val="32"/>
          <w:highlight w:val="none"/>
          <w:lang w:val="en-US" w:eastAsia="zh-CN" w:bidi="ar-SA"/>
        </w:rPr>
        <w:t>.</w:t>
      </w:r>
      <w:r>
        <w:rPr>
          <w:rFonts w:hint="default" w:ascii="仿宋_GB2312" w:hAnsi="宋体" w:eastAsia="仿宋_GB2312" w:cs="Times New Roman"/>
          <w:snapToGrid w:val="0"/>
          <w:kern w:val="2"/>
          <w:sz w:val="32"/>
          <w:szCs w:val="32"/>
          <w:highlight w:val="none"/>
          <w:lang w:val="en-US" w:eastAsia="zh-CN" w:bidi="ar-SA"/>
        </w:rPr>
        <w:t>具有独立法人营业执照</w:t>
      </w:r>
      <w:r>
        <w:rPr>
          <w:rFonts w:hint="eastAsia" w:ascii="仿宋_GB2312" w:hAnsi="宋体" w:eastAsia="仿宋_GB2312" w:cs="Times New Roman"/>
          <w:snapToGrid w:val="0"/>
          <w:kern w:val="2"/>
          <w:sz w:val="32"/>
          <w:szCs w:val="32"/>
          <w:highlight w:val="none"/>
          <w:lang w:val="en-US" w:eastAsia="zh-CN" w:bidi="ar-SA"/>
        </w:rPr>
        <w:t>、安全生产许可证</w:t>
      </w:r>
      <w:r>
        <w:rPr>
          <w:rFonts w:hint="default" w:ascii="仿宋_GB2312" w:hAnsi="宋体" w:eastAsia="仿宋_GB2312" w:cs="Times New Roman"/>
          <w:snapToGrid w:val="0"/>
          <w:kern w:val="2"/>
          <w:sz w:val="32"/>
          <w:szCs w:val="32"/>
          <w:highlight w:val="none"/>
          <w:lang w:val="en-US" w:eastAsia="zh-CN" w:bidi="ar-SA"/>
        </w:rPr>
        <w:t>等证明文件</w:t>
      </w:r>
      <w:r>
        <w:rPr>
          <w:rFonts w:hint="eastAsia" w:ascii="仿宋_GB2312" w:hAnsi="宋体" w:eastAsia="仿宋_GB2312" w:cs="Times New Roman"/>
          <w:snapToGrid w:val="0"/>
          <w:kern w:val="2"/>
          <w:sz w:val="32"/>
          <w:szCs w:val="32"/>
          <w:highlight w:val="none"/>
          <w:lang w:val="en-US" w:eastAsia="zh-CN" w:bidi="ar-SA"/>
        </w:rPr>
        <w:t>，市政工程施工总承包三级及以上。</w:t>
      </w:r>
    </w:p>
    <w:p w14:paraId="1B79566D">
      <w:pPr>
        <w:pStyle w:val="6"/>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宋体" w:eastAsia="仿宋_GB2312" w:cs="Times New Roman"/>
          <w:snapToGrid w:val="0"/>
          <w:kern w:val="2"/>
          <w:sz w:val="32"/>
          <w:szCs w:val="32"/>
          <w:highlight w:val="none"/>
          <w:lang w:val="en-US" w:eastAsia="zh-CN" w:bidi="ar-SA"/>
        </w:rPr>
      </w:pPr>
      <w:r>
        <w:rPr>
          <w:rFonts w:hint="default" w:ascii="仿宋_GB2312" w:hAnsi="宋体" w:eastAsia="仿宋_GB2312" w:cs="Times New Roman"/>
          <w:snapToGrid w:val="0"/>
          <w:kern w:val="2"/>
          <w:sz w:val="32"/>
          <w:szCs w:val="32"/>
          <w:highlight w:val="none"/>
          <w:lang w:val="en-US" w:eastAsia="zh-CN" w:bidi="ar-SA"/>
        </w:rPr>
        <w:t>2</w:t>
      </w:r>
      <w:r>
        <w:rPr>
          <w:rFonts w:hint="eastAsia" w:ascii="仿宋_GB2312" w:hAnsi="宋体" w:eastAsia="仿宋_GB2312" w:cs="Times New Roman"/>
          <w:snapToGrid w:val="0"/>
          <w:kern w:val="2"/>
          <w:sz w:val="32"/>
          <w:szCs w:val="32"/>
          <w:highlight w:val="none"/>
          <w:lang w:val="en-US" w:eastAsia="zh-CN" w:bidi="ar-SA"/>
        </w:rPr>
        <w:t>.</w:t>
      </w:r>
      <w:r>
        <w:rPr>
          <w:rFonts w:hint="default" w:ascii="仿宋_GB2312" w:hAnsi="宋体" w:eastAsia="仿宋_GB2312" w:cs="Times New Roman"/>
          <w:snapToGrid w:val="0"/>
          <w:kern w:val="2"/>
          <w:sz w:val="32"/>
          <w:szCs w:val="32"/>
          <w:highlight w:val="none"/>
          <w:lang w:val="en-US" w:eastAsia="zh-CN" w:bidi="ar-SA"/>
        </w:rPr>
        <w:t>投标人拟派的项目负责人具有</w:t>
      </w:r>
      <w:r>
        <w:rPr>
          <w:rFonts w:hint="eastAsia" w:ascii="仿宋_GB2312" w:hAnsi="宋体" w:eastAsia="仿宋_GB2312" w:cs="Times New Roman"/>
          <w:snapToGrid w:val="0"/>
          <w:kern w:val="2"/>
          <w:sz w:val="32"/>
          <w:szCs w:val="32"/>
          <w:highlight w:val="none"/>
          <w:lang w:val="en-US" w:eastAsia="zh-CN" w:bidi="ar-SA"/>
        </w:rPr>
        <w:t>注册建造师</w:t>
      </w:r>
      <w:r>
        <w:rPr>
          <w:rFonts w:hint="default" w:ascii="仿宋_GB2312" w:hAnsi="宋体" w:eastAsia="仿宋_GB2312" w:cs="Times New Roman"/>
          <w:snapToGrid w:val="0"/>
          <w:kern w:val="2"/>
          <w:sz w:val="32"/>
          <w:szCs w:val="32"/>
          <w:highlight w:val="none"/>
          <w:lang w:val="en-US" w:eastAsia="zh-CN" w:bidi="ar-SA"/>
        </w:rPr>
        <w:t>市政二级及以上</w:t>
      </w:r>
      <w:r>
        <w:rPr>
          <w:rFonts w:hint="eastAsia" w:ascii="仿宋_GB2312" w:hAnsi="宋体" w:eastAsia="仿宋_GB2312" w:cs="Times New Roman"/>
          <w:snapToGrid w:val="0"/>
          <w:kern w:val="2"/>
          <w:sz w:val="32"/>
          <w:szCs w:val="32"/>
          <w:highlight w:val="none"/>
          <w:lang w:val="en-US" w:eastAsia="zh-CN" w:bidi="ar-SA"/>
        </w:rPr>
        <w:t>，建设行政主管部门核发的安全生产考核合格证（B证）。</w:t>
      </w:r>
    </w:p>
    <w:p w14:paraId="3CD31E9C">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3.信誉要求：</w:t>
      </w:r>
    </w:p>
    <w:p w14:paraId="4F605F73">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3.1投标人未被“国家企业信用信息公示系统”网站（www.gsxt.gov.cn）列入严重违法失信企业名单（需附查验结果）。</w:t>
      </w:r>
    </w:p>
    <w:p w14:paraId="5AF62A1B">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.2</w:t>
      </w:r>
      <w:r>
        <w:rPr>
          <w:rFonts w:hint="eastAsia" w:ascii="仿宋_GB2312" w:hAnsi="宋体" w:eastAsia="仿宋_GB2312"/>
          <w:snapToGrid w:val="0"/>
          <w:kern w:val="2"/>
          <w:sz w:val="32"/>
          <w:szCs w:val="32"/>
          <w:highlight w:val="none"/>
          <w:lang w:eastAsia="zh-CN"/>
        </w:rPr>
        <w:t>投标人</w:t>
      </w:r>
      <w:r>
        <w:rPr>
          <w:rFonts w:hint="eastAsia" w:ascii="仿宋_GB2312" w:hAnsi="宋体" w:eastAsia="仿宋_GB2312"/>
          <w:snapToGrid w:val="0"/>
          <w:kern w:val="2"/>
          <w:sz w:val="32"/>
          <w:szCs w:val="32"/>
          <w:highlight w:val="none"/>
        </w:rPr>
        <w:t>、法定代表人或者负责人未被人民法院在“信用中国”网站（</w:t>
      </w:r>
      <w:r>
        <w:rPr>
          <w:highlight w:val="none"/>
        </w:rPr>
        <w:fldChar w:fldCharType="begin"/>
      </w:r>
      <w:r>
        <w:rPr>
          <w:highlight w:val="none"/>
        </w:rPr>
        <w:instrText xml:space="preserve"> HYPERLINK "http://www.qianlima.com/downloads/agent.jsp?req=PEOBBMOEBKNCNBEIGLHNMECOBBBNFJILJLLPIPCEMKKLNOFKEPFJEOEEPEJKEFCMHLICNPHFOBMLAMMHMEOBMACAGEIJHBIF" </w:instrText>
      </w:r>
      <w:r>
        <w:rPr>
          <w:highlight w:val="none"/>
        </w:rPr>
        <w:fldChar w:fldCharType="separate"/>
      </w:r>
      <w:r>
        <w:rPr>
          <w:rFonts w:hint="eastAsia" w:ascii="仿宋_GB2312" w:hAnsi="宋体" w:eastAsia="仿宋_GB2312"/>
          <w:snapToGrid w:val="0"/>
          <w:kern w:val="2"/>
          <w:sz w:val="32"/>
          <w:szCs w:val="32"/>
          <w:highlight w:val="none"/>
        </w:rPr>
        <w:t>www.creditchina.gov.cn</w:t>
      </w:r>
      <w:r>
        <w:rPr>
          <w:rFonts w:hint="eastAsia" w:ascii="仿宋_GB2312" w:hAnsi="宋体" w:eastAsia="仿宋_GB2312"/>
          <w:snapToGrid w:val="0"/>
          <w:kern w:val="2"/>
          <w:sz w:val="32"/>
          <w:szCs w:val="32"/>
          <w:highlight w:val="none"/>
        </w:rPr>
        <w:fldChar w:fldCharType="end"/>
      </w:r>
      <w:r>
        <w:rPr>
          <w:rFonts w:hint="eastAsia" w:ascii="仿宋_GB2312" w:hAnsi="宋体" w:eastAsia="仿宋_GB2312"/>
          <w:snapToGrid w:val="0"/>
          <w:kern w:val="2"/>
          <w:sz w:val="32"/>
          <w:szCs w:val="32"/>
          <w:highlight w:val="none"/>
        </w:rPr>
        <w:t>）列入失信被执行人（需附查验结果）。</w:t>
      </w:r>
    </w:p>
    <w:p w14:paraId="19F77F47">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.3 承诺 202</w:t>
      </w:r>
      <w:r>
        <w:rPr>
          <w:rFonts w:hint="eastAsia" w:ascii="仿宋_GB2312" w:hAnsi="宋体" w:eastAsia="仿宋_GB2312"/>
          <w:snapToGrid w:val="0"/>
          <w:kern w:val="2"/>
          <w:sz w:val="32"/>
          <w:szCs w:val="32"/>
          <w:highlight w:val="none"/>
          <w:lang w:val="en-US" w:eastAsia="zh-CN"/>
        </w:rPr>
        <w:t>1</w:t>
      </w:r>
      <w:r>
        <w:rPr>
          <w:rFonts w:hint="eastAsia" w:ascii="仿宋_GB2312" w:hAnsi="宋体" w:eastAsia="仿宋_GB2312"/>
          <w:snapToGrid w:val="0"/>
          <w:kern w:val="2"/>
          <w:sz w:val="32"/>
          <w:szCs w:val="32"/>
          <w:highlight w:val="none"/>
        </w:rPr>
        <w:t xml:space="preserve"> 年 01 月 01 日至投标截止时间</w:t>
      </w:r>
      <w:r>
        <w:rPr>
          <w:rFonts w:hint="eastAsia" w:ascii="仿宋_GB2312" w:hAnsi="宋体" w:eastAsia="仿宋_GB2312"/>
          <w:snapToGrid w:val="0"/>
          <w:kern w:val="2"/>
          <w:sz w:val="32"/>
          <w:szCs w:val="32"/>
          <w:highlight w:val="none"/>
          <w:lang w:eastAsia="zh-CN"/>
        </w:rPr>
        <w:t>投标人</w:t>
      </w:r>
      <w:r>
        <w:rPr>
          <w:rFonts w:hint="eastAsia" w:ascii="仿宋_GB2312" w:hAnsi="宋体" w:eastAsia="仿宋_GB2312"/>
          <w:snapToGrid w:val="0"/>
          <w:kern w:val="2"/>
          <w:sz w:val="32"/>
          <w:szCs w:val="32"/>
          <w:highlight w:val="none"/>
        </w:rPr>
        <w:t>、法定代表人或者负责人、拟委任的项目负责人无行贿犯罪记录，以中国裁判文书网（https://wenshu.court.gov.cn）的查询结果为准（需附查验结果）。</w:t>
      </w:r>
    </w:p>
    <w:p w14:paraId="452122E7">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.4</w:t>
      </w:r>
      <w:r>
        <w:rPr>
          <w:rFonts w:hint="eastAsia" w:ascii="仿宋_GB2312" w:hAnsi="宋体" w:eastAsia="仿宋_GB2312"/>
          <w:snapToGrid w:val="0"/>
          <w:kern w:val="2"/>
          <w:sz w:val="32"/>
          <w:szCs w:val="32"/>
          <w:highlight w:val="none"/>
          <w:lang w:eastAsia="zh-CN"/>
        </w:rPr>
        <w:t>投标人</w:t>
      </w:r>
      <w:r>
        <w:rPr>
          <w:rFonts w:hint="eastAsia" w:ascii="仿宋_GB2312" w:hAnsi="宋体" w:eastAsia="仿宋_GB2312"/>
          <w:snapToGrid w:val="0"/>
          <w:kern w:val="2"/>
          <w:sz w:val="32"/>
          <w:szCs w:val="32"/>
          <w:highlight w:val="none"/>
        </w:rPr>
        <w:t>在最近三年内（202</w:t>
      </w:r>
      <w:r>
        <w:rPr>
          <w:rFonts w:hint="eastAsia" w:ascii="仿宋_GB2312" w:hAnsi="宋体" w:eastAsia="仿宋_GB2312"/>
          <w:snapToGrid w:val="0"/>
          <w:kern w:val="2"/>
          <w:sz w:val="32"/>
          <w:szCs w:val="32"/>
          <w:highlight w:val="none"/>
          <w:lang w:val="en-US" w:eastAsia="zh-CN"/>
        </w:rPr>
        <w:t>1</w:t>
      </w:r>
      <w:r>
        <w:rPr>
          <w:rFonts w:hint="eastAsia" w:ascii="仿宋_GB2312" w:hAnsi="宋体" w:eastAsia="仿宋_GB2312"/>
          <w:snapToGrid w:val="0"/>
          <w:kern w:val="2"/>
          <w:sz w:val="32"/>
          <w:szCs w:val="32"/>
          <w:highlight w:val="none"/>
        </w:rPr>
        <w:t>年01月01日至投标截止日）未发生重大质量、安全责任问题。</w:t>
      </w:r>
    </w:p>
    <w:p w14:paraId="2CB5B952">
      <w:pPr>
        <w:pStyle w:val="12"/>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kern w:val="2"/>
          <w:sz w:val="32"/>
          <w:szCs w:val="32"/>
          <w:highlight w:val="none"/>
          <w:lang w:val="en-US" w:eastAsia="zh-CN" w:bidi="ar-SA"/>
        </w:rPr>
        <w:t>4.</w:t>
      </w:r>
      <w:r>
        <w:rPr>
          <w:rFonts w:hint="eastAsia" w:ascii="仿宋_GB2312" w:hAnsi="仿宋_GB2312" w:eastAsia="仿宋_GB2312" w:cs="仿宋_GB2312"/>
          <w:snapToGrid/>
          <w:color w:val="auto"/>
          <w:sz w:val="32"/>
          <w:szCs w:val="32"/>
          <w:highlight w:val="none"/>
        </w:rPr>
        <w:t>投标人不得与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人存在利益关系，包括但不限于采购人领导和关键岗位人员持有投标人股权、在投标人中任职、存在亲属关系等</w:t>
      </w:r>
      <w:r>
        <w:rPr>
          <w:rFonts w:hint="eastAsia" w:ascii="仿宋_GB2312" w:hAnsi="仿宋_GB2312" w:eastAsia="仿宋_GB2312" w:cs="仿宋_GB2312"/>
          <w:snapToGrid/>
          <w:color w:val="auto"/>
          <w:sz w:val="32"/>
          <w:szCs w:val="32"/>
          <w:highlight w:val="none"/>
          <w:lang w:eastAsia="zh-CN"/>
        </w:rPr>
        <w:t>。</w:t>
      </w:r>
    </w:p>
    <w:p w14:paraId="63808A15">
      <w:pPr>
        <w:pStyle w:val="12"/>
        <w:kinsoku/>
        <w:spacing w:after="0" w:line="560" w:lineRule="exact"/>
        <w:ind w:left="0" w:firstLine="640" w:firstLineChars="200"/>
        <w:jc w:val="both"/>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5.</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 或同一母公司的子公司，或法定代表人为同一人的两个及两个以上法人不得同时参与投标。</w:t>
      </w:r>
    </w:p>
    <w:p w14:paraId="4D3BB6A2">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6.</w:t>
      </w:r>
      <w:r>
        <w:rPr>
          <w:rFonts w:hint="eastAsia" w:ascii="仿宋_GB2312" w:hAnsi="宋体" w:eastAsia="仿宋_GB2312"/>
          <w:snapToGrid w:val="0"/>
          <w:kern w:val="2"/>
          <w:sz w:val="32"/>
          <w:szCs w:val="32"/>
          <w:highlight w:val="none"/>
        </w:rPr>
        <w:t xml:space="preserve"> 本次</w:t>
      </w:r>
      <w:r>
        <w:rPr>
          <w:rFonts w:hint="eastAsia" w:ascii="仿宋_GB2312" w:hAnsi="宋体" w:eastAsia="仿宋_GB2312"/>
          <w:snapToGrid w:val="0"/>
          <w:kern w:val="2"/>
          <w:sz w:val="32"/>
          <w:szCs w:val="32"/>
          <w:highlight w:val="none"/>
          <w:lang w:val="en-US" w:eastAsia="zh-CN"/>
        </w:rPr>
        <w:t>采购</w:t>
      </w:r>
      <w:r>
        <w:rPr>
          <w:rFonts w:hint="eastAsia" w:ascii="仿宋_GB2312" w:hAnsi="宋体" w:eastAsia="仿宋_GB2312"/>
          <w:snapToGrid w:val="0"/>
          <w:kern w:val="2"/>
          <w:sz w:val="32"/>
          <w:szCs w:val="32"/>
          <w:highlight w:val="none"/>
        </w:rPr>
        <w:t>不接受联合体投标。</w:t>
      </w:r>
    </w:p>
    <w:p w14:paraId="71845B92">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54BC6921">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lang w:val="en-US" w:eastAsia="zh-CN"/>
        </w:rPr>
        <w:t>比选</w:t>
      </w:r>
      <w:r>
        <w:rPr>
          <w:rFonts w:hint="eastAsia" w:ascii="仿宋_GB2312" w:hAnsi="宋体" w:eastAsia="仿宋_GB2312"/>
          <w:sz w:val="32"/>
          <w:szCs w:val="32"/>
          <w:highlight w:val="none"/>
        </w:rPr>
        <w:t>公告、</w:t>
      </w:r>
      <w:r>
        <w:rPr>
          <w:rFonts w:hint="eastAsia" w:ascii="仿宋_GB2312" w:hAnsi="宋体" w:eastAsia="仿宋_GB2312"/>
          <w:sz w:val="32"/>
          <w:szCs w:val="32"/>
          <w:highlight w:val="none"/>
          <w:lang w:val="en-US" w:eastAsia="zh-CN"/>
        </w:rPr>
        <w:t>比选</w:t>
      </w:r>
      <w:r>
        <w:rPr>
          <w:rFonts w:hint="eastAsia" w:ascii="仿宋_GB2312" w:hAnsi="宋体" w:eastAsia="仿宋_GB2312"/>
          <w:sz w:val="32"/>
          <w:szCs w:val="32"/>
          <w:highlight w:val="none"/>
        </w:rPr>
        <w:t>文件及有关补遗和答疑文件相关事项在</w:t>
      </w:r>
      <w:r>
        <w:rPr>
          <w:rFonts w:hint="eastAsia" w:ascii="仿宋_GB2312" w:hAnsi="宋体" w:eastAsia="仿宋_GB2312"/>
          <w:sz w:val="32"/>
          <w:szCs w:val="32"/>
          <w:highlight w:val="none"/>
          <w:lang w:val="en-US" w:eastAsia="zh-CN"/>
        </w:rPr>
        <w:t>江苏长江地质勘查院</w:t>
      </w:r>
      <w:r>
        <w:rPr>
          <w:rFonts w:hint="eastAsia" w:ascii="仿宋_GB2312" w:hAnsi="宋体" w:eastAsia="仿宋_GB2312"/>
          <w:sz w:val="32"/>
          <w:szCs w:val="32"/>
          <w:highlight w:val="none"/>
        </w:rPr>
        <w:t>网站（</w:t>
      </w:r>
      <w:r>
        <w:rPr>
          <w:rFonts w:hint="eastAsia" w:ascii="仿宋_GB2312" w:hAnsi="仿宋_GB2312" w:eastAsia="仿宋_GB2312" w:cs="仿宋_GB2312"/>
          <w:kern w:val="0"/>
          <w:sz w:val="32"/>
          <w:szCs w:val="32"/>
          <w:highlight w:val="none"/>
        </w:rPr>
        <w:t>http://www.smdksd.com/</w:t>
      </w:r>
      <w:r>
        <w:rPr>
          <w:rFonts w:hint="eastAsia" w:ascii="仿宋_GB2312" w:hAnsi="宋体" w:eastAsia="仿宋_GB2312"/>
          <w:sz w:val="32"/>
          <w:szCs w:val="32"/>
          <w:highlight w:val="none"/>
        </w:rPr>
        <w:t>）发布。</w:t>
      </w:r>
    </w:p>
    <w:p w14:paraId="75EC3721">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lang w:val="en-US" w:eastAsia="zh-CN"/>
        </w:rPr>
        <w:t>1</w:t>
      </w:r>
      <w:r>
        <w:rPr>
          <w:rFonts w:hint="eastAsia" w:ascii="仿宋_GB2312" w:hAnsi="宋体" w:eastAsia="仿宋_GB2312"/>
          <w:sz w:val="32"/>
          <w:szCs w:val="32"/>
          <w:highlight w:val="none"/>
        </w:rPr>
        <w:t>.凡有意参加投标者，请于202</w:t>
      </w:r>
      <w:r>
        <w:rPr>
          <w:rFonts w:hint="eastAsia" w:ascii="仿宋_GB2312" w:hAnsi="宋体" w:eastAsia="仿宋_GB2312"/>
          <w:sz w:val="32"/>
          <w:szCs w:val="32"/>
          <w:highlight w:val="none"/>
          <w:lang w:val="en-US" w:eastAsia="zh-CN"/>
        </w:rPr>
        <w:t>4</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11</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25</w:t>
      </w:r>
      <w:r>
        <w:rPr>
          <w:rFonts w:hint="eastAsia" w:ascii="仿宋_GB2312" w:hAnsi="宋体" w:eastAsia="仿宋_GB2312"/>
          <w:sz w:val="32"/>
          <w:szCs w:val="32"/>
          <w:highlight w:val="none"/>
        </w:rPr>
        <w:t>日</w:t>
      </w:r>
      <w:r>
        <w:rPr>
          <w:rFonts w:hint="eastAsia" w:ascii="仿宋_GB2312" w:hAnsi="宋体" w:eastAsia="仿宋_GB2312"/>
          <w:sz w:val="32"/>
          <w:szCs w:val="32"/>
          <w:highlight w:val="none"/>
          <w:lang w:val="en-US" w:eastAsia="zh-CN"/>
        </w:rPr>
        <w:t>上</w:t>
      </w:r>
      <w:r>
        <w:rPr>
          <w:rFonts w:hint="eastAsia" w:ascii="仿宋_GB2312" w:hAnsi="宋体" w:eastAsia="仿宋_GB2312"/>
          <w:sz w:val="32"/>
          <w:szCs w:val="32"/>
          <w:highlight w:val="none"/>
        </w:rPr>
        <w:t>午</w:t>
      </w:r>
      <w:r>
        <w:rPr>
          <w:rFonts w:hint="eastAsia" w:ascii="仿宋_GB2312" w:hAnsi="宋体" w:eastAsia="仿宋_GB2312"/>
          <w:sz w:val="32"/>
          <w:szCs w:val="32"/>
          <w:highlight w:val="none"/>
          <w:lang w:val="en-US" w:eastAsia="zh-CN"/>
        </w:rPr>
        <w:t>10</w:t>
      </w:r>
      <w:r>
        <w:rPr>
          <w:rFonts w:hint="eastAsia" w:ascii="仿宋_GB2312" w:hAnsi="宋体" w:eastAsia="仿宋_GB2312"/>
          <w:sz w:val="32"/>
          <w:szCs w:val="32"/>
          <w:highlight w:val="none"/>
        </w:rPr>
        <w:t>：00</w:t>
      </w:r>
      <w:r>
        <w:rPr>
          <w:rFonts w:hint="eastAsia" w:ascii="仿宋_GB2312" w:hAnsi="宋体" w:eastAsia="仿宋_GB2312"/>
          <w:sz w:val="32"/>
          <w:szCs w:val="32"/>
          <w:highlight w:val="none"/>
          <w:lang w:val="en-US" w:eastAsia="zh-CN"/>
        </w:rPr>
        <w:t>前</w:t>
      </w:r>
      <w:r>
        <w:rPr>
          <w:rFonts w:hint="eastAsia" w:ascii="仿宋_GB2312" w:hAnsi="宋体" w:eastAsia="仿宋_GB2312"/>
          <w:sz w:val="32"/>
          <w:szCs w:val="32"/>
          <w:highlight w:val="none"/>
        </w:rPr>
        <w:t>，将投标材料邮寄或者人工送达的方式，</w:t>
      </w:r>
      <w:r>
        <w:rPr>
          <w:rFonts w:hint="eastAsia" w:ascii="仿宋_GB2312" w:hAnsi="宋体" w:eastAsia="仿宋_GB2312" w:cs="仿宋_GB2312"/>
          <w:color w:val="000000"/>
          <w:sz w:val="32"/>
          <w:szCs w:val="32"/>
          <w:highlight w:val="none"/>
          <w:lang w:bidi="ar"/>
        </w:rPr>
        <w:t>送至常州市和电路10号</w:t>
      </w:r>
      <w:r>
        <w:rPr>
          <w:rFonts w:hint="eastAsia" w:ascii="仿宋_GB2312" w:hAnsi="宋体" w:eastAsia="仿宋_GB2312"/>
          <w:sz w:val="32"/>
          <w:szCs w:val="32"/>
          <w:highlight w:val="none"/>
        </w:rPr>
        <w:t>。</w:t>
      </w:r>
    </w:p>
    <w:p w14:paraId="73771CBF">
      <w:pPr>
        <w:pStyle w:val="19"/>
        <w:widowControl/>
        <w:autoSpaceDN w:val="0"/>
        <w:spacing w:beforeAutospacing="0" w:afterAutospacing="0" w:line="540" w:lineRule="exact"/>
        <w:ind w:firstLine="640" w:firstLineChars="200"/>
        <w:rPr>
          <w:rFonts w:hint="eastAsia" w:ascii="仿宋_GB2312" w:hAnsi="宋体" w:eastAsia="仿宋_GB2312" w:cs="仿宋_GB2312"/>
          <w:color w:val="000000"/>
          <w:sz w:val="32"/>
          <w:szCs w:val="32"/>
          <w:highlight w:val="none"/>
          <w:lang w:bidi="ar"/>
        </w:rPr>
      </w:pP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.开标：</w:t>
      </w:r>
      <w:r>
        <w:rPr>
          <w:rFonts w:hint="eastAsia" w:ascii="仿宋_GB2312" w:hAnsi="宋体" w:eastAsia="仿宋_GB2312" w:cs="仿宋_GB2312"/>
          <w:color w:val="000000"/>
          <w:sz w:val="32"/>
          <w:szCs w:val="32"/>
          <w:highlight w:val="none"/>
          <w:lang w:bidi="ar"/>
        </w:rPr>
        <w:t>2024年</w:t>
      </w:r>
      <w:r>
        <w:rPr>
          <w:rFonts w:hint="eastAsia" w:ascii="仿宋_GB2312" w:hAnsi="宋体" w:eastAsia="仿宋_GB2312" w:cs="仿宋_GB2312"/>
          <w:color w:val="000000"/>
          <w:sz w:val="32"/>
          <w:szCs w:val="32"/>
          <w:highlight w:val="none"/>
          <w:lang w:val="en-US" w:eastAsia="zh-CN" w:bidi="ar"/>
        </w:rPr>
        <w:t>11</w:t>
      </w:r>
      <w:r>
        <w:rPr>
          <w:rFonts w:hint="eastAsia" w:ascii="仿宋_GB2312" w:hAnsi="宋体" w:eastAsia="仿宋_GB2312" w:cs="仿宋_GB2312"/>
          <w:color w:val="000000"/>
          <w:sz w:val="32"/>
          <w:szCs w:val="32"/>
          <w:highlight w:val="none"/>
          <w:lang w:bidi="ar"/>
        </w:rPr>
        <w:t>月</w:t>
      </w:r>
      <w:r>
        <w:rPr>
          <w:rFonts w:hint="eastAsia" w:ascii="仿宋_GB2312" w:hAnsi="宋体" w:eastAsia="仿宋_GB2312" w:cs="仿宋_GB2312"/>
          <w:color w:val="000000"/>
          <w:sz w:val="32"/>
          <w:szCs w:val="32"/>
          <w:highlight w:val="none"/>
          <w:lang w:val="en-US" w:eastAsia="zh-CN" w:bidi="ar"/>
        </w:rPr>
        <w:t>25</w:t>
      </w:r>
      <w:r>
        <w:rPr>
          <w:rFonts w:hint="eastAsia" w:ascii="仿宋_GB2312" w:hAnsi="宋体" w:eastAsia="仿宋_GB2312" w:cs="仿宋_GB2312"/>
          <w:color w:val="000000"/>
          <w:sz w:val="32"/>
          <w:szCs w:val="32"/>
          <w:highlight w:val="none"/>
          <w:lang w:bidi="ar"/>
        </w:rPr>
        <w:t>日</w:t>
      </w:r>
      <w:r>
        <w:rPr>
          <w:rFonts w:hint="eastAsia" w:ascii="仿宋_GB2312" w:hAnsi="宋体" w:eastAsia="仿宋_GB2312" w:cs="仿宋_GB2312"/>
          <w:color w:val="000000"/>
          <w:sz w:val="32"/>
          <w:szCs w:val="32"/>
          <w:highlight w:val="none"/>
          <w:lang w:val="en-US" w:eastAsia="zh-CN" w:bidi="ar"/>
        </w:rPr>
        <w:t>上</w:t>
      </w:r>
      <w:r>
        <w:rPr>
          <w:rFonts w:hint="eastAsia" w:ascii="仿宋_GB2312" w:hAnsi="宋体" w:eastAsia="仿宋_GB2312" w:cs="仿宋_GB2312"/>
          <w:color w:val="000000"/>
          <w:sz w:val="32"/>
          <w:szCs w:val="32"/>
          <w:highlight w:val="none"/>
          <w:lang w:bidi="ar"/>
        </w:rPr>
        <w:t>午</w:t>
      </w:r>
      <w:r>
        <w:rPr>
          <w:rFonts w:hint="eastAsia" w:ascii="仿宋_GB2312" w:hAnsi="宋体" w:eastAsia="仿宋_GB2312" w:cs="仿宋_GB2312"/>
          <w:color w:val="000000"/>
          <w:sz w:val="32"/>
          <w:szCs w:val="32"/>
          <w:highlight w:val="none"/>
          <w:lang w:val="en-US" w:eastAsia="zh-CN" w:bidi="ar"/>
        </w:rPr>
        <w:t>10：</w:t>
      </w:r>
      <w:r>
        <w:rPr>
          <w:rFonts w:hint="eastAsia" w:ascii="仿宋_GB2312" w:hAnsi="宋体" w:eastAsia="仿宋_GB2312" w:cs="仿宋_GB2312"/>
          <w:color w:val="000000"/>
          <w:sz w:val="32"/>
          <w:szCs w:val="32"/>
          <w:highlight w:val="none"/>
          <w:lang w:bidi="ar"/>
        </w:rPr>
        <w:t>00(北京时间)在江苏省常州市天宁区和电路10号三楼会议室开标。</w:t>
      </w:r>
    </w:p>
    <w:p w14:paraId="73A9BBB3">
      <w:pPr>
        <w:pStyle w:val="19"/>
        <w:widowControl/>
        <w:autoSpaceDN w:val="0"/>
        <w:spacing w:beforeAutospacing="0" w:afterAutospacing="0" w:line="540" w:lineRule="exact"/>
        <w:ind w:firstLine="640" w:firstLineChars="200"/>
        <w:rPr>
          <w:rFonts w:hint="eastAsia" w:ascii="仿宋_GB2312" w:hAnsi="宋体" w:eastAsia="仿宋_GB2312"/>
          <w:sz w:val="32"/>
          <w:szCs w:val="32"/>
          <w:highlight w:val="none"/>
        </w:rPr>
      </w:pPr>
      <w:r>
        <w:rPr>
          <w:rFonts w:hint="eastAsia" w:ascii="仿宋_GB2312" w:hAnsi="宋体" w:eastAsia="仿宋_GB2312" w:cs="仿宋_GB2312"/>
          <w:color w:val="000000"/>
          <w:sz w:val="32"/>
          <w:szCs w:val="32"/>
          <w:highlight w:val="none"/>
          <w:lang w:bidi="ar"/>
        </w:rPr>
        <w:t>递交地点：常州市和电路10号</w:t>
      </w:r>
      <w:r>
        <w:rPr>
          <w:rFonts w:hint="eastAsia" w:ascii="仿宋_GB2312" w:hAnsi="宋体" w:eastAsia="仿宋_GB2312"/>
          <w:sz w:val="32"/>
          <w:szCs w:val="32"/>
          <w:highlight w:val="none"/>
        </w:rPr>
        <w:t>。</w:t>
      </w:r>
    </w:p>
    <w:p w14:paraId="0862A622">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b/>
          <w:color w:val="000000"/>
          <w:sz w:val="32"/>
          <w:szCs w:val="32"/>
          <w:highlight w:val="none"/>
        </w:rPr>
      </w:pPr>
      <w:r>
        <w:rPr>
          <w:rFonts w:hint="eastAsia" w:ascii="仿宋_GB2312" w:hAnsi="宋体" w:eastAsia="仿宋_GB2312"/>
          <w:sz w:val="32"/>
          <w:szCs w:val="32"/>
          <w:highlight w:val="none"/>
        </w:rPr>
        <w:t>上述安排如有变化，</w:t>
      </w:r>
      <w:r>
        <w:rPr>
          <w:rFonts w:hint="eastAsia" w:ascii="仿宋_GB2312" w:hAnsi="宋体" w:eastAsia="仿宋_GB2312"/>
          <w:sz w:val="32"/>
          <w:szCs w:val="32"/>
          <w:highlight w:val="none"/>
          <w:lang w:eastAsia="zh-CN"/>
        </w:rPr>
        <w:t>采购人</w:t>
      </w:r>
      <w:r>
        <w:rPr>
          <w:rFonts w:hint="eastAsia" w:ascii="仿宋_GB2312" w:hAnsi="宋体" w:eastAsia="仿宋_GB2312"/>
          <w:sz w:val="32"/>
          <w:szCs w:val="32"/>
          <w:highlight w:val="none"/>
        </w:rPr>
        <w:t>将视情况在公司官网发布通知。</w:t>
      </w:r>
    </w:p>
    <w:p w14:paraId="5366035B">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四、采购</w:t>
      </w:r>
      <w:r>
        <w:rPr>
          <w:rFonts w:hint="eastAsia" w:ascii="黑体" w:hAnsi="黑体" w:eastAsia="黑体"/>
          <w:color w:val="000000"/>
          <w:sz w:val="32"/>
          <w:szCs w:val="32"/>
          <w:highlight w:val="none"/>
          <w:lang w:val="en-US" w:eastAsia="zh-CN"/>
        </w:rPr>
        <w:t>人</w:t>
      </w:r>
      <w:r>
        <w:rPr>
          <w:rFonts w:hint="eastAsia" w:ascii="黑体" w:hAnsi="黑体" w:eastAsia="黑体"/>
          <w:color w:val="000000"/>
          <w:sz w:val="32"/>
          <w:szCs w:val="32"/>
          <w:highlight w:val="none"/>
        </w:rPr>
        <w:t>及联系方式</w:t>
      </w:r>
    </w:p>
    <w:p w14:paraId="4533B5FF">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napToGrid w:val="0"/>
          <w:sz w:val="32"/>
          <w:szCs w:val="32"/>
          <w:highlight w:val="none"/>
        </w:rPr>
      </w:pPr>
      <w:r>
        <w:rPr>
          <w:rFonts w:hint="eastAsia" w:ascii="仿宋_GB2312" w:hAnsi="宋体" w:eastAsia="仿宋_GB2312"/>
          <w:sz w:val="32"/>
          <w:szCs w:val="32"/>
          <w:highlight w:val="none"/>
        </w:rPr>
        <w:t>采购</w:t>
      </w:r>
      <w:r>
        <w:rPr>
          <w:rFonts w:hint="eastAsia" w:ascii="仿宋_GB2312" w:hAnsi="宋体" w:eastAsia="仿宋_GB2312"/>
          <w:sz w:val="32"/>
          <w:szCs w:val="32"/>
          <w:highlight w:val="none"/>
          <w:lang w:val="en-US" w:eastAsia="zh-CN"/>
        </w:rPr>
        <w:t>人</w:t>
      </w:r>
      <w:r>
        <w:rPr>
          <w:rFonts w:hint="eastAsia" w:ascii="仿宋_GB2312" w:hAnsi="宋体" w:eastAsia="仿宋_GB2312"/>
          <w:sz w:val="32"/>
          <w:szCs w:val="32"/>
          <w:highlight w:val="none"/>
        </w:rPr>
        <w:t>：</w:t>
      </w:r>
      <w:r>
        <w:rPr>
          <w:rFonts w:hint="eastAsia" w:ascii="仿宋_GB2312" w:hAnsi="宋体" w:eastAsia="仿宋_GB2312"/>
          <w:snapToGrid w:val="0"/>
          <w:sz w:val="32"/>
          <w:szCs w:val="32"/>
          <w:highlight w:val="none"/>
        </w:rPr>
        <w:t>江苏长江地质勘查院</w:t>
      </w:r>
    </w:p>
    <w:p w14:paraId="5563EDEB">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地址：</w:t>
      </w:r>
      <w:r>
        <w:rPr>
          <w:rFonts w:hint="eastAsia" w:ascii="仿宋_GB2312" w:hAnsi="宋体" w:eastAsia="仿宋_GB2312" w:cs="仿宋_GB2312"/>
          <w:color w:val="000000"/>
          <w:sz w:val="32"/>
          <w:szCs w:val="32"/>
          <w:highlight w:val="none"/>
          <w:lang w:bidi="ar"/>
        </w:rPr>
        <w:t>常州市和电路10号</w:t>
      </w:r>
      <w:r>
        <w:rPr>
          <w:rFonts w:hint="eastAsia" w:ascii="仿宋_GB2312" w:hAnsi="宋体" w:eastAsia="仿宋_GB2312"/>
          <w:sz w:val="32"/>
          <w:szCs w:val="32"/>
          <w:highlight w:val="none"/>
        </w:rPr>
        <w:t>。</w:t>
      </w:r>
    </w:p>
    <w:p w14:paraId="4E4CFDFE">
      <w:pPr>
        <w:pStyle w:val="8"/>
        <w:spacing w:after="0" w:line="54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联系人：乔辰生                电话：13584378541</w:t>
      </w:r>
    </w:p>
    <w:p w14:paraId="5F4A27D0">
      <w:pPr>
        <w:pStyle w:val="8"/>
        <w:spacing w:after="0" w:line="540" w:lineRule="exact"/>
        <w:ind w:firstLine="640" w:firstLineChars="200"/>
        <w:rPr>
          <w:rFonts w:hint="eastAsia" w:ascii="仿宋_GB2312" w:eastAsia="仿宋_GB2312"/>
          <w:sz w:val="32"/>
          <w:szCs w:val="32"/>
          <w:highlight w:val="none"/>
        </w:rPr>
      </w:pPr>
      <w:r>
        <w:rPr>
          <w:rFonts w:hint="eastAsia" w:ascii="仿宋_GB2312" w:hAnsi="宋体" w:eastAsia="仿宋_GB2312"/>
          <w:sz w:val="32"/>
          <w:szCs w:val="32"/>
          <w:highlight w:val="none"/>
        </w:rPr>
        <w:t>项目联系人：宋延超            电话：18694968858</w:t>
      </w:r>
    </w:p>
    <w:p w14:paraId="0BA0C225">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五、</w:t>
      </w:r>
      <w:r>
        <w:rPr>
          <w:rFonts w:hint="eastAsia" w:ascii="黑体" w:hAnsi="黑体" w:eastAsia="黑体"/>
          <w:color w:val="000000"/>
          <w:sz w:val="32"/>
          <w:szCs w:val="32"/>
          <w:highlight w:val="none"/>
          <w:lang w:val="en-US" w:eastAsia="zh-CN"/>
        </w:rPr>
        <w:t>采购</w:t>
      </w:r>
      <w:r>
        <w:rPr>
          <w:rFonts w:hint="eastAsia" w:ascii="黑体" w:hAnsi="黑体" w:eastAsia="黑体"/>
          <w:color w:val="000000"/>
          <w:sz w:val="32"/>
          <w:szCs w:val="32"/>
          <w:highlight w:val="none"/>
        </w:rPr>
        <w:t>监督部门</w:t>
      </w:r>
    </w:p>
    <w:p w14:paraId="6FDF02AB">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15CB1D1A">
      <w:pPr>
        <w:pStyle w:val="18"/>
        <w:pageBreakBefore w:val="0"/>
        <w:kinsoku/>
        <w:wordWrap/>
        <w:overflowPunct/>
        <w:topLinePunct w:val="0"/>
        <w:autoSpaceDE/>
        <w:autoSpaceDN/>
        <w:bidi w:val="0"/>
        <w:adjustRightInd/>
        <w:snapToGrid/>
        <w:spacing w:line="560" w:lineRule="exact"/>
        <w:ind w:firstLine="420" w:firstLineChars="200"/>
        <w:textAlignment w:val="auto"/>
        <w:rPr>
          <w:highlight w:val="none"/>
        </w:rPr>
      </w:pPr>
    </w:p>
    <w:p w14:paraId="3766350C">
      <w:pPr>
        <w:pageBreakBefore w:val="0"/>
        <w:kinsoku/>
        <w:wordWrap/>
        <w:overflowPunct/>
        <w:topLinePunct w:val="0"/>
        <w:autoSpaceDE/>
        <w:autoSpaceDN/>
        <w:bidi w:val="0"/>
        <w:adjustRightInd/>
        <w:snapToGrid/>
        <w:spacing w:line="560" w:lineRule="exact"/>
        <w:ind w:firstLine="420" w:firstLineChars="200"/>
        <w:textAlignment w:val="auto"/>
        <w:rPr>
          <w:highlight w:val="none"/>
        </w:rPr>
      </w:pPr>
    </w:p>
    <w:p w14:paraId="1C1156EE">
      <w:pPr>
        <w:pStyle w:val="18"/>
        <w:pageBreakBefore w:val="0"/>
        <w:kinsoku/>
        <w:wordWrap/>
        <w:overflowPunct/>
        <w:topLinePunct w:val="0"/>
        <w:autoSpaceDE/>
        <w:autoSpaceDN/>
        <w:bidi w:val="0"/>
        <w:adjustRightInd/>
        <w:snapToGrid/>
        <w:spacing w:line="560" w:lineRule="exact"/>
        <w:ind w:firstLine="420" w:firstLineChars="200"/>
        <w:textAlignment w:val="auto"/>
        <w:rPr>
          <w:rFonts w:hint="eastAsia"/>
          <w:highlight w:val="none"/>
        </w:rPr>
      </w:pPr>
    </w:p>
    <w:p w14:paraId="6ABAF9B0">
      <w:pPr>
        <w:pStyle w:val="18"/>
        <w:pageBreakBefore w:val="0"/>
        <w:kinsoku/>
        <w:wordWrap/>
        <w:overflowPunct/>
        <w:topLinePunct w:val="0"/>
        <w:autoSpaceDE/>
        <w:autoSpaceDN/>
        <w:bidi w:val="0"/>
        <w:adjustRightInd/>
        <w:snapToGrid/>
        <w:spacing w:line="560" w:lineRule="exact"/>
        <w:ind w:firstLine="420" w:firstLineChars="200"/>
        <w:textAlignment w:val="auto"/>
        <w:rPr>
          <w:rFonts w:hint="eastAsia"/>
          <w:highlight w:val="none"/>
        </w:rPr>
      </w:pPr>
    </w:p>
    <w:p w14:paraId="5D89752E">
      <w:pPr>
        <w:pStyle w:val="18"/>
        <w:pageBreakBefore w:val="0"/>
        <w:kinsoku/>
        <w:wordWrap/>
        <w:overflowPunct/>
        <w:topLinePunct w:val="0"/>
        <w:autoSpaceDE/>
        <w:autoSpaceDN/>
        <w:bidi w:val="0"/>
        <w:adjustRightInd/>
        <w:snapToGrid/>
        <w:spacing w:line="560" w:lineRule="exact"/>
        <w:ind w:firstLine="420" w:firstLineChars="200"/>
        <w:textAlignment w:val="auto"/>
        <w:rPr>
          <w:rFonts w:hint="eastAsia"/>
          <w:highlight w:val="none"/>
        </w:rPr>
      </w:pPr>
    </w:p>
    <w:p w14:paraId="44C30F55">
      <w:pPr>
        <w:pStyle w:val="18"/>
        <w:pageBreakBefore w:val="0"/>
        <w:kinsoku/>
        <w:wordWrap/>
        <w:overflowPunct/>
        <w:topLinePunct w:val="0"/>
        <w:autoSpaceDE/>
        <w:autoSpaceDN/>
        <w:bidi w:val="0"/>
        <w:adjustRightInd/>
        <w:snapToGrid/>
        <w:spacing w:line="560" w:lineRule="exact"/>
        <w:ind w:firstLine="420" w:firstLineChars="200"/>
        <w:textAlignment w:val="auto"/>
        <w:rPr>
          <w:rFonts w:hint="eastAsia"/>
          <w:highlight w:val="none"/>
        </w:rPr>
      </w:pPr>
    </w:p>
    <w:p w14:paraId="46B302F7">
      <w:pPr>
        <w:pStyle w:val="18"/>
        <w:pageBreakBefore w:val="0"/>
        <w:kinsoku/>
        <w:wordWrap/>
        <w:overflowPunct/>
        <w:topLinePunct w:val="0"/>
        <w:autoSpaceDE/>
        <w:autoSpaceDN/>
        <w:bidi w:val="0"/>
        <w:adjustRightInd/>
        <w:snapToGrid/>
        <w:spacing w:line="560" w:lineRule="exact"/>
        <w:textAlignment w:val="auto"/>
        <w:rPr>
          <w:rFonts w:hint="eastAsia"/>
          <w:highlight w:val="none"/>
        </w:rPr>
      </w:pPr>
    </w:p>
    <w:p w14:paraId="27B8822C">
      <w:pPr>
        <w:pStyle w:val="3"/>
        <w:numPr>
          <w:ilvl w:val="0"/>
          <w:numId w:val="0"/>
        </w:numPr>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5" w:name="_Toc11379"/>
      <w:bookmarkStart w:id="6" w:name="_Toc97794043"/>
      <w:r>
        <w:rPr>
          <w:rFonts w:hint="eastAsia" w:ascii="方正小标宋简体" w:hAnsi="仿宋_GB2312" w:eastAsia="方正小标宋简体"/>
          <w:b w:val="0"/>
          <w:bCs/>
          <w:color w:val="000000"/>
          <w:szCs w:val="44"/>
          <w:highlight w:val="none"/>
          <w:lang w:val="en-US" w:eastAsia="zh-CN"/>
        </w:rPr>
        <w:br w:type="page"/>
      </w:r>
    </w:p>
    <w:p w14:paraId="5AB6F6D5">
      <w:pPr>
        <w:pStyle w:val="3"/>
        <w:numPr>
          <w:ilvl w:val="0"/>
          <w:numId w:val="0"/>
        </w:numPr>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7" w:name="_Toc2851"/>
      <w:r>
        <w:rPr>
          <w:rFonts w:hint="eastAsia" w:ascii="方正小标宋简体" w:hAnsi="仿宋_GB2312" w:eastAsia="方正小标宋简体"/>
          <w:b w:val="0"/>
          <w:bCs/>
          <w:color w:val="000000"/>
          <w:szCs w:val="44"/>
          <w:highlight w:val="none"/>
          <w:lang w:val="en-US" w:eastAsia="zh-CN"/>
        </w:rPr>
        <w:t>第二章 投标人须知</w:t>
      </w:r>
      <w:bookmarkEnd w:id="5"/>
      <w:bookmarkEnd w:id="6"/>
      <w:bookmarkEnd w:id="7"/>
      <w:bookmarkStart w:id="8" w:name="_Toc6644"/>
    </w:p>
    <w:bookmarkEnd w:id="8"/>
    <w:p w14:paraId="118C24FB">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lang w:val="en-US" w:eastAsia="zh-CN"/>
        </w:rPr>
        <w:t>一</w:t>
      </w:r>
      <w:r>
        <w:rPr>
          <w:rFonts w:hint="eastAsia" w:ascii="仿宋_GB2312" w:hAnsi="宋体" w:eastAsia="仿宋_GB2312"/>
          <w:sz w:val="32"/>
          <w:szCs w:val="32"/>
          <w:highlight w:val="none"/>
        </w:rPr>
        <w:t>、投标文件要求</w:t>
      </w:r>
    </w:p>
    <w:p w14:paraId="39A2A663">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1、投标文件封面须加盖投标人印章。</w:t>
      </w:r>
    </w:p>
    <w:p w14:paraId="799D7860">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2、投标函须由法定代表人（单位负责人）或委托代理人签字或加盖单位公章。</w:t>
      </w:r>
    </w:p>
    <w:p w14:paraId="5F8FEA8F">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14:paraId="6BEA14EA">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rPr>
        <w:t>4、投标人应按照</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 xml:space="preserve">文件要求编制投标文件，投标文件一式 </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份：其中正本 1 份、副本</w:t>
      </w:r>
      <w:r>
        <w:rPr>
          <w:rFonts w:hint="eastAsia" w:ascii="仿宋_GB2312" w:hAnsi="宋体" w:eastAsia="仿宋_GB2312"/>
          <w:sz w:val="32"/>
          <w:szCs w:val="32"/>
          <w:highlight w:val="none"/>
          <w:lang w:val="en-US" w:eastAsia="zh-CN"/>
        </w:rPr>
        <w:t>1</w:t>
      </w:r>
      <w:r>
        <w:rPr>
          <w:rFonts w:hint="eastAsia" w:ascii="仿宋_GB2312" w:hAnsi="宋体" w:eastAsia="仿宋_GB2312"/>
          <w:sz w:val="32"/>
          <w:szCs w:val="32"/>
          <w:highlight w:val="none"/>
        </w:rPr>
        <w:t xml:space="preserve"> 份</w:t>
      </w:r>
      <w:r>
        <w:rPr>
          <w:rFonts w:hint="eastAsia" w:ascii="仿宋_GB2312" w:hAnsi="宋体" w:eastAsia="仿宋_GB2312"/>
          <w:sz w:val="32"/>
          <w:szCs w:val="32"/>
          <w:highlight w:val="none"/>
          <w:lang w:eastAsia="zh-CN"/>
        </w:rPr>
        <w:t>。</w:t>
      </w:r>
    </w:p>
    <w:p w14:paraId="139FA4E9">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5、投标文件为 A4 大小，采用胶装方式装订；正副本封面均按</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文件要求以黑体字标明工程名称和正、副本字样，并在密封处加盖骑缝章。</w:t>
      </w:r>
    </w:p>
    <w:p w14:paraId="627F23F1">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lang w:val="en-US" w:eastAsia="zh-CN"/>
        </w:rPr>
      </w:pPr>
      <w:r>
        <w:rPr>
          <w:rFonts w:hint="eastAsia" w:ascii="仿宋_GB2312" w:hAnsi="宋体" w:eastAsia="仿宋_GB2312"/>
          <w:sz w:val="32"/>
          <w:szCs w:val="32"/>
          <w:highlight w:val="none"/>
          <w:lang w:val="en-US" w:eastAsia="zh-CN"/>
        </w:rPr>
        <w:t>二、报价说明：</w:t>
      </w:r>
    </w:p>
    <w:p w14:paraId="3B957C06">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1、投标人的投标报价应是</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文件所确定的</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范围内全部内容的价格体现，报价方式采用固定单价，最高投标限价为</w:t>
      </w:r>
      <w:r>
        <w:rPr>
          <w:rFonts w:hint="eastAsia" w:ascii="仿宋_GB2312" w:hAnsi="宋体" w:eastAsia="仿宋_GB2312" w:cs="Times New Roman"/>
          <w:b w:val="0"/>
          <w:bCs w:val="0"/>
          <w:snapToGrid w:val="0"/>
          <w:kern w:val="2"/>
          <w:sz w:val="32"/>
          <w:szCs w:val="32"/>
          <w:highlight w:val="none"/>
          <w:lang w:val="en-US" w:eastAsia="zh-CN" w:bidi="ar-SA"/>
        </w:rPr>
        <w:t>180万</w:t>
      </w:r>
      <w:r>
        <w:rPr>
          <w:rFonts w:hint="eastAsia" w:ascii="仿宋_GB2312" w:hAnsi="宋体" w:eastAsia="仿宋_GB2312"/>
          <w:sz w:val="32"/>
          <w:szCs w:val="32"/>
          <w:highlight w:val="none"/>
        </w:rPr>
        <w:t xml:space="preserve">元，一旦中标，报价不予调整。                               </w:t>
      </w:r>
    </w:p>
    <w:p w14:paraId="6FD22AD1">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2、每一项目只允许有一个报价，任何有选择的报价将不予接受。</w:t>
      </w:r>
    </w:p>
    <w:p w14:paraId="6145D1B2">
      <w:pPr>
        <w:pStyle w:val="8"/>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3、报价以元（人民币）为单位。</w:t>
      </w:r>
    </w:p>
    <w:p w14:paraId="4CBB0062">
      <w:pPr>
        <w:pStyle w:val="3"/>
        <w:spacing w:before="0" w:after="0" w:line="660" w:lineRule="exact"/>
        <w:jc w:val="center"/>
        <w:rPr>
          <w:rFonts w:ascii="宋体" w:hAnsi="宋体"/>
          <w:highlight w:val="none"/>
        </w:rPr>
      </w:pPr>
      <w:r>
        <w:rPr>
          <w:rFonts w:ascii="宋体" w:hAnsi="宋体"/>
          <w:highlight w:val="none"/>
        </w:rPr>
        <w:br w:type="page"/>
      </w:r>
      <w:bookmarkStart w:id="9" w:name="_Toc161767419"/>
      <w:bookmarkStart w:id="10" w:name="_Toc135998992"/>
    </w:p>
    <w:p w14:paraId="330474D4">
      <w:pPr>
        <w:pStyle w:val="3"/>
        <w:numPr>
          <w:ilvl w:val="0"/>
          <w:numId w:val="1"/>
        </w:numPr>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11" w:name="_Toc26124"/>
      <w:r>
        <w:rPr>
          <w:rFonts w:hint="eastAsia" w:ascii="方正小标宋简体" w:hAnsi="仿宋_GB2312" w:eastAsia="方正小标宋简体"/>
          <w:b w:val="0"/>
          <w:bCs/>
          <w:color w:val="000000"/>
          <w:szCs w:val="44"/>
          <w:highlight w:val="none"/>
          <w:lang w:val="en-US" w:eastAsia="zh-CN"/>
        </w:rPr>
        <w:t>评分办法</w:t>
      </w:r>
      <w:bookmarkEnd w:id="11"/>
    </w:p>
    <w:p w14:paraId="1958D0D1">
      <w:pPr>
        <w:numPr>
          <w:ilvl w:val="0"/>
          <w:numId w:val="0"/>
        </w:numPr>
        <w:rPr>
          <w:rFonts w:hint="eastAsia"/>
          <w:highlight w:val="none"/>
          <w:lang w:val="en-US" w:eastAsia="zh-CN"/>
        </w:rPr>
      </w:pPr>
    </w:p>
    <w:tbl>
      <w:tblPr>
        <w:tblStyle w:val="21"/>
        <w:tblpPr w:leftFromText="180" w:rightFromText="180" w:vertAnchor="text" w:horzAnchor="page" w:tblpX="1479" w:tblpY="94"/>
        <w:tblOverlap w:val="never"/>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224"/>
        <w:gridCol w:w="6558"/>
        <w:gridCol w:w="750"/>
      </w:tblGrid>
      <w:tr w14:paraId="1D10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703" w:type="dxa"/>
            <w:gridSpan w:val="2"/>
            <w:tcBorders>
              <w:top w:val="single" w:color="auto" w:sz="4" w:space="0"/>
              <w:left w:val="single" w:color="auto" w:sz="4" w:space="0"/>
              <w:bottom w:val="single" w:color="auto" w:sz="4" w:space="0"/>
              <w:right w:val="single" w:color="auto" w:sz="4" w:space="0"/>
            </w:tcBorders>
            <w:vAlign w:val="center"/>
          </w:tcPr>
          <w:p w14:paraId="096D818C">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评审项目</w:t>
            </w:r>
          </w:p>
        </w:tc>
        <w:tc>
          <w:tcPr>
            <w:tcW w:w="6558" w:type="dxa"/>
            <w:tcBorders>
              <w:top w:val="single" w:color="auto" w:sz="4" w:space="0"/>
              <w:left w:val="single" w:color="auto" w:sz="4" w:space="0"/>
              <w:bottom w:val="single" w:color="auto" w:sz="4" w:space="0"/>
              <w:right w:val="single" w:color="auto" w:sz="4" w:space="0"/>
            </w:tcBorders>
            <w:vAlign w:val="center"/>
          </w:tcPr>
          <w:p w14:paraId="3D4E70DA">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评分要求</w:t>
            </w:r>
          </w:p>
        </w:tc>
        <w:tc>
          <w:tcPr>
            <w:tcW w:w="750" w:type="dxa"/>
            <w:tcBorders>
              <w:top w:val="single" w:color="auto" w:sz="4" w:space="0"/>
              <w:left w:val="single" w:color="auto" w:sz="4" w:space="0"/>
              <w:bottom w:val="single" w:color="auto" w:sz="4" w:space="0"/>
              <w:right w:val="single" w:color="auto" w:sz="4" w:space="0"/>
            </w:tcBorders>
            <w:vAlign w:val="center"/>
          </w:tcPr>
          <w:p w14:paraId="349D19D8">
            <w:pPr>
              <w:spacing w:line="300" w:lineRule="exact"/>
              <w:rPr>
                <w:rFonts w:ascii="宋体" w:hAnsi="宋体"/>
                <w:b/>
                <w:bCs/>
                <w:color w:val="000000"/>
                <w:szCs w:val="21"/>
                <w:highlight w:val="none"/>
              </w:rPr>
            </w:pPr>
            <w:r>
              <w:rPr>
                <w:rFonts w:hint="eastAsia" w:ascii="宋体" w:hAnsi="宋体"/>
                <w:b/>
                <w:bCs/>
                <w:color w:val="000000"/>
                <w:szCs w:val="21"/>
                <w:highlight w:val="none"/>
              </w:rPr>
              <w:t>投标响应页码</w:t>
            </w:r>
          </w:p>
        </w:tc>
      </w:tr>
      <w:tr w14:paraId="43FA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6F01D2E9">
            <w:pPr>
              <w:spacing w:line="300" w:lineRule="exact"/>
              <w:jc w:val="center"/>
              <w:rPr>
                <w:rFonts w:ascii="宋体" w:hAnsi="宋体"/>
                <w:color w:val="000000"/>
                <w:szCs w:val="21"/>
                <w:highlight w:val="none"/>
              </w:rPr>
            </w:pPr>
            <w:r>
              <w:rPr>
                <w:rFonts w:hint="eastAsia" w:ascii="宋体" w:hAnsi="宋体"/>
                <w:color w:val="000000"/>
                <w:szCs w:val="21"/>
                <w:highlight w:val="none"/>
              </w:rPr>
              <w:t>1</w:t>
            </w:r>
          </w:p>
        </w:tc>
        <w:tc>
          <w:tcPr>
            <w:tcW w:w="1224" w:type="dxa"/>
            <w:tcBorders>
              <w:top w:val="single" w:color="auto" w:sz="4" w:space="0"/>
              <w:left w:val="single" w:color="auto" w:sz="4" w:space="0"/>
              <w:bottom w:val="single" w:color="auto" w:sz="4" w:space="0"/>
              <w:right w:val="single" w:color="auto" w:sz="4" w:space="0"/>
            </w:tcBorders>
            <w:vAlign w:val="center"/>
          </w:tcPr>
          <w:p w14:paraId="2F6B5317">
            <w:pPr>
              <w:spacing w:line="300" w:lineRule="exact"/>
              <w:jc w:val="center"/>
              <w:rPr>
                <w:rFonts w:ascii="宋体" w:hAnsi="宋体" w:cs="宋体"/>
                <w:color w:val="000000"/>
                <w:szCs w:val="21"/>
                <w:highlight w:val="none"/>
              </w:rPr>
            </w:pPr>
            <w:r>
              <w:rPr>
                <w:rFonts w:hint="eastAsia" w:ascii="宋体" w:hAnsi="宋体" w:cs="宋体"/>
                <w:szCs w:val="21"/>
                <w:highlight w:val="none"/>
                <w:lang w:val="en-US" w:eastAsia="zh-CN"/>
              </w:rPr>
              <w:t>业绩要求</w:t>
            </w: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21B067CF">
            <w:pPr>
              <w:keepNext w:val="0"/>
              <w:keepLines w:val="0"/>
              <w:widowControl/>
              <w:suppressLineNumbers w:val="0"/>
              <w:jc w:val="left"/>
              <w:rPr>
                <w:rFonts w:hint="eastAsia" w:hAnsi="宋体" w:cs="宋体"/>
                <w:szCs w:val="21"/>
                <w:highlight w:val="none"/>
                <w:lang w:eastAsia="zh-CN"/>
              </w:rPr>
            </w:pPr>
            <w:r>
              <w:rPr>
                <w:rFonts w:hint="eastAsia" w:hAnsi="宋体" w:cs="宋体"/>
                <w:szCs w:val="21"/>
                <w:highlight w:val="none"/>
              </w:rPr>
              <w:t>每</w:t>
            </w:r>
            <w:r>
              <w:rPr>
                <w:rFonts w:hint="eastAsia" w:hAnsi="宋体" w:cs="宋体"/>
                <w:szCs w:val="21"/>
                <w:highlight w:val="none"/>
                <w:lang w:val="en-US" w:eastAsia="zh-CN"/>
              </w:rPr>
              <w:t>提供</w:t>
            </w:r>
            <w:r>
              <w:rPr>
                <w:rFonts w:hint="eastAsia" w:hAnsi="宋体" w:cs="宋体"/>
                <w:szCs w:val="21"/>
                <w:highlight w:val="none"/>
              </w:rPr>
              <w:t>一项</w:t>
            </w:r>
            <w:r>
              <w:rPr>
                <w:rFonts w:hint="eastAsia" w:hAnsi="宋体" w:cs="宋体"/>
                <w:szCs w:val="21"/>
                <w:highlight w:val="none"/>
                <w:lang w:val="en-US" w:eastAsia="zh-CN"/>
              </w:rPr>
              <w:t>井场建设等相似</w:t>
            </w:r>
            <w:r>
              <w:rPr>
                <w:rFonts w:hint="eastAsia" w:hAnsi="宋体" w:cs="宋体"/>
                <w:szCs w:val="21"/>
                <w:highlight w:val="none"/>
              </w:rPr>
              <w:t>业绩得</w:t>
            </w:r>
            <w:r>
              <w:rPr>
                <w:rFonts w:hint="eastAsia" w:hAnsi="宋体" w:cs="宋体"/>
                <w:szCs w:val="21"/>
                <w:highlight w:val="none"/>
                <w:lang w:val="en-US" w:eastAsia="zh-CN"/>
              </w:rPr>
              <w:t>3</w:t>
            </w:r>
            <w:r>
              <w:rPr>
                <w:rFonts w:hint="eastAsia" w:hAnsi="宋体" w:cs="宋体"/>
                <w:szCs w:val="21"/>
                <w:highlight w:val="none"/>
              </w:rPr>
              <w:t>分，最多得</w:t>
            </w:r>
            <w:r>
              <w:rPr>
                <w:rFonts w:hint="eastAsia" w:hAnsi="宋体" w:cs="宋体"/>
                <w:szCs w:val="21"/>
                <w:highlight w:val="none"/>
                <w:lang w:val="en-US" w:eastAsia="zh-CN"/>
              </w:rPr>
              <w:t>6</w:t>
            </w:r>
            <w:r>
              <w:rPr>
                <w:rFonts w:hint="eastAsia" w:hAnsi="宋体" w:cs="宋体"/>
                <w:szCs w:val="21"/>
                <w:highlight w:val="none"/>
              </w:rPr>
              <w:t>分，未提供 0 分。（每份业绩合同均须为真实且已履行过的合同，提供加盖公章的合同扫描件</w:t>
            </w:r>
            <w:r>
              <w:rPr>
                <w:rFonts w:hint="eastAsia" w:hAnsi="宋体" w:cs="宋体"/>
                <w:szCs w:val="21"/>
                <w:highlight w:val="none"/>
                <w:lang w:eastAsia="zh-CN"/>
              </w:rPr>
              <w:t>）</w:t>
            </w:r>
          </w:p>
          <w:p w14:paraId="15E1E06D">
            <w:pPr>
              <w:keepNext w:val="0"/>
              <w:keepLines w:val="0"/>
              <w:widowControl/>
              <w:suppressLineNumbers w:val="0"/>
              <w:jc w:val="left"/>
              <w:rPr>
                <w:rFonts w:hint="eastAsia" w:ascii="宋体" w:hAnsi="宋体" w:eastAsia="宋体" w:cs="宋体"/>
                <w:szCs w:val="21"/>
                <w:highlight w:val="none"/>
                <w:lang w:val="en-US" w:eastAsia="zh-CN"/>
              </w:rPr>
            </w:pPr>
            <w:r>
              <w:rPr>
                <w:rFonts w:hint="eastAsia" w:hAnsi="宋体" w:cs="宋体"/>
                <w:szCs w:val="21"/>
                <w:highlight w:val="none"/>
                <w:lang w:val="en-US" w:eastAsia="zh-CN"/>
              </w:rPr>
              <w:t>注意：业绩需提供近三年,即2021年1月1日—至今。</w:t>
            </w:r>
          </w:p>
        </w:tc>
        <w:tc>
          <w:tcPr>
            <w:tcW w:w="750" w:type="dxa"/>
            <w:tcBorders>
              <w:top w:val="single" w:color="auto" w:sz="4" w:space="0"/>
              <w:left w:val="single" w:color="auto" w:sz="4" w:space="0"/>
              <w:bottom w:val="single" w:color="auto" w:sz="4" w:space="0"/>
              <w:right w:val="single" w:color="auto" w:sz="4" w:space="0"/>
            </w:tcBorders>
            <w:vAlign w:val="center"/>
          </w:tcPr>
          <w:p w14:paraId="6A2DB927">
            <w:pPr>
              <w:spacing w:line="300" w:lineRule="exact"/>
              <w:rPr>
                <w:rFonts w:ascii="宋体" w:hAnsi="宋体" w:cs="宋体"/>
                <w:color w:val="000000"/>
                <w:szCs w:val="21"/>
                <w:highlight w:val="none"/>
                <w:lang w:val="zh-CN"/>
              </w:rPr>
            </w:pPr>
          </w:p>
        </w:tc>
      </w:tr>
      <w:tr w14:paraId="1E0E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71DA71C3">
            <w:pPr>
              <w:spacing w:line="300" w:lineRule="exact"/>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2</w:t>
            </w:r>
          </w:p>
        </w:tc>
        <w:tc>
          <w:tcPr>
            <w:tcW w:w="1224" w:type="dxa"/>
            <w:tcBorders>
              <w:top w:val="single" w:color="auto" w:sz="4" w:space="0"/>
              <w:left w:val="single" w:color="auto" w:sz="4" w:space="0"/>
              <w:bottom w:val="single" w:color="auto" w:sz="4" w:space="0"/>
              <w:right w:val="single" w:color="auto" w:sz="4" w:space="0"/>
            </w:tcBorders>
            <w:vAlign w:val="center"/>
          </w:tcPr>
          <w:p w14:paraId="4DEC3B1D">
            <w:pPr>
              <w:spacing w:line="300" w:lineRule="exac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综合实力（4分）</w:t>
            </w:r>
          </w:p>
        </w:tc>
        <w:tc>
          <w:tcPr>
            <w:tcW w:w="6558" w:type="dxa"/>
            <w:tcBorders>
              <w:top w:val="single" w:color="auto" w:sz="4" w:space="0"/>
              <w:left w:val="single" w:color="auto" w:sz="4" w:space="0"/>
              <w:bottom w:val="single" w:color="auto" w:sz="4" w:space="0"/>
              <w:right w:val="single" w:color="auto" w:sz="4" w:space="0"/>
            </w:tcBorders>
            <w:vAlign w:val="center"/>
          </w:tcPr>
          <w:p w14:paraId="14B8F7B5">
            <w:pPr>
              <w:keepNext w:val="0"/>
              <w:keepLines w:val="0"/>
              <w:widowControl/>
              <w:suppressLineNumbers w:val="0"/>
              <w:jc w:val="left"/>
              <w:rPr>
                <w:rFonts w:hint="eastAsia" w:hAnsi="宋体" w:cs="宋体"/>
                <w:szCs w:val="21"/>
                <w:highlight w:val="none"/>
                <w:lang w:val="en-US" w:eastAsia="zh-CN"/>
              </w:rPr>
            </w:pPr>
            <w:r>
              <w:rPr>
                <w:rFonts w:hint="eastAsia" w:hAnsi="宋体" w:cs="宋体"/>
                <w:szCs w:val="21"/>
                <w:highlight w:val="none"/>
                <w:lang w:val="en-US" w:eastAsia="zh-CN"/>
              </w:rPr>
              <w:t>投标人资信良好无不良记录，提供资料齐全，不存在资不抵债等情况，其他优惠承诺对项目实施有利等，视情况得1-4分。</w:t>
            </w:r>
          </w:p>
        </w:tc>
        <w:tc>
          <w:tcPr>
            <w:tcW w:w="750" w:type="dxa"/>
            <w:tcBorders>
              <w:top w:val="single" w:color="auto" w:sz="4" w:space="0"/>
              <w:left w:val="single" w:color="auto" w:sz="4" w:space="0"/>
              <w:bottom w:val="single" w:color="auto" w:sz="4" w:space="0"/>
              <w:right w:val="single" w:color="auto" w:sz="4" w:space="0"/>
            </w:tcBorders>
            <w:vAlign w:val="center"/>
          </w:tcPr>
          <w:p w14:paraId="62EA6EB5">
            <w:pPr>
              <w:spacing w:line="300" w:lineRule="exact"/>
              <w:rPr>
                <w:rFonts w:ascii="宋体" w:hAnsi="宋体" w:cs="宋体"/>
                <w:color w:val="000000"/>
                <w:szCs w:val="21"/>
                <w:highlight w:val="none"/>
                <w:lang w:val="zh-CN"/>
              </w:rPr>
            </w:pPr>
          </w:p>
        </w:tc>
      </w:tr>
      <w:tr w14:paraId="6255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479" w:type="dxa"/>
            <w:tcBorders>
              <w:top w:val="single" w:color="auto" w:sz="4" w:space="0"/>
              <w:left w:val="single" w:color="auto" w:sz="4" w:space="0"/>
              <w:right w:val="single" w:color="auto" w:sz="4" w:space="0"/>
            </w:tcBorders>
            <w:vAlign w:val="center"/>
          </w:tcPr>
          <w:p w14:paraId="587E2AC2">
            <w:pPr>
              <w:spacing w:line="30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3</w:t>
            </w:r>
          </w:p>
        </w:tc>
        <w:tc>
          <w:tcPr>
            <w:tcW w:w="1224" w:type="dxa"/>
            <w:tcBorders>
              <w:top w:val="single" w:color="auto" w:sz="4" w:space="0"/>
              <w:left w:val="single" w:color="auto" w:sz="4" w:space="0"/>
              <w:bottom w:val="single" w:color="auto" w:sz="4" w:space="0"/>
              <w:right w:val="single" w:color="auto" w:sz="4" w:space="0"/>
            </w:tcBorders>
            <w:vAlign w:val="center"/>
          </w:tcPr>
          <w:p w14:paraId="2AEFBC56">
            <w:pPr>
              <w:spacing w:line="300" w:lineRule="exact"/>
              <w:jc w:val="center"/>
              <w:rPr>
                <w:rFonts w:ascii="宋体" w:hAnsi="宋体" w:cs="宋体"/>
                <w:szCs w:val="21"/>
                <w:highlight w:val="none"/>
              </w:rPr>
            </w:pPr>
            <w:r>
              <w:rPr>
                <w:rFonts w:hint="eastAsia" w:ascii="宋体" w:hAnsi="宋体" w:cs="宋体"/>
                <w:szCs w:val="21"/>
                <w:highlight w:val="none"/>
                <w:lang w:val="en-US" w:eastAsia="zh-CN"/>
              </w:rPr>
              <w:t>施工组织方案</w:t>
            </w:r>
            <w:r>
              <w:rPr>
                <w:rFonts w:hint="eastAsia" w:ascii="宋体" w:hAnsi="宋体" w:cs="宋体"/>
                <w:szCs w:val="21"/>
                <w:highlight w:val="none"/>
              </w:rPr>
              <w:t>（</w:t>
            </w:r>
            <w:r>
              <w:rPr>
                <w:rFonts w:hint="eastAsia" w:ascii="宋体" w:hAnsi="宋体" w:cs="宋体"/>
                <w:szCs w:val="21"/>
                <w:highlight w:val="none"/>
                <w:lang w:val="en-US" w:eastAsia="zh-CN"/>
              </w:rPr>
              <w:t>20</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1EA12059">
            <w:pPr>
              <w:pStyle w:val="32"/>
              <w:spacing w:line="240" w:lineRule="exact"/>
              <w:ind w:firstLine="0" w:firstLineChars="0"/>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施工方案、</w:t>
            </w:r>
            <w:r>
              <w:rPr>
                <w:rFonts w:hint="eastAsia" w:ascii="宋体" w:hAnsi="宋体" w:cs="宋体"/>
                <w:kern w:val="2"/>
                <w:sz w:val="21"/>
                <w:szCs w:val="21"/>
                <w:highlight w:val="none"/>
                <w:lang w:val="en-US" w:eastAsia="zh-CN" w:bidi="ar-SA"/>
              </w:rPr>
              <w:t>现场组织机构、质量及安全保证体系完备</w:t>
            </w:r>
            <w:r>
              <w:rPr>
                <w:rFonts w:hint="eastAsia" w:ascii="宋体" w:hAnsi="宋体" w:eastAsia="宋体" w:cs="宋体"/>
                <w:kern w:val="2"/>
                <w:sz w:val="21"/>
                <w:szCs w:val="21"/>
                <w:highlight w:val="none"/>
                <w:lang w:val="en-US" w:eastAsia="zh-CN" w:bidi="ar-SA"/>
              </w:rPr>
              <w:t>，技术措施针对工程质量、工期和施工安全生产有保障，优秀得</w:t>
            </w:r>
            <w:r>
              <w:rPr>
                <w:rFonts w:hint="eastAsia" w:ascii="宋体" w:hAnsi="宋体" w:cs="宋体"/>
                <w:kern w:val="2"/>
                <w:sz w:val="21"/>
                <w:szCs w:val="21"/>
                <w:highlight w:val="none"/>
                <w:lang w:val="en-US" w:eastAsia="zh-CN" w:bidi="ar-SA"/>
              </w:rPr>
              <w:t>17</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20</w:t>
            </w:r>
            <w:r>
              <w:rPr>
                <w:rFonts w:hint="eastAsia" w:ascii="宋体" w:hAnsi="宋体" w:eastAsia="宋体" w:cs="宋体"/>
                <w:kern w:val="2"/>
                <w:sz w:val="21"/>
                <w:szCs w:val="21"/>
                <w:highlight w:val="none"/>
                <w:lang w:val="en-US" w:eastAsia="zh-CN" w:bidi="ar-SA"/>
              </w:rPr>
              <w:t>分，良好得</w:t>
            </w:r>
            <w:r>
              <w:rPr>
                <w:rFonts w:hint="eastAsia" w:ascii="宋体" w:hAnsi="宋体" w:cs="宋体"/>
                <w:kern w:val="2"/>
                <w:sz w:val="21"/>
                <w:szCs w:val="21"/>
                <w:highlight w:val="none"/>
                <w:lang w:val="en-US" w:eastAsia="zh-CN" w:bidi="ar-SA"/>
              </w:rPr>
              <w:t>10</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12</w:t>
            </w:r>
            <w:r>
              <w:rPr>
                <w:rFonts w:hint="eastAsia" w:ascii="宋体" w:hAnsi="宋体" w:eastAsia="宋体" w:cs="宋体"/>
                <w:kern w:val="2"/>
                <w:sz w:val="21"/>
                <w:szCs w:val="21"/>
                <w:highlight w:val="none"/>
                <w:lang w:val="en-US" w:eastAsia="zh-CN" w:bidi="ar-SA"/>
              </w:rPr>
              <w:t>分，一般得</w:t>
            </w:r>
            <w:r>
              <w:rPr>
                <w:rFonts w:hint="eastAsia" w:ascii="宋体" w:hAnsi="宋体" w:cs="宋体"/>
                <w:kern w:val="2"/>
                <w:sz w:val="21"/>
                <w:szCs w:val="21"/>
                <w:highlight w:val="none"/>
                <w:lang w:val="en-US" w:eastAsia="zh-CN" w:bidi="ar-SA"/>
              </w:rPr>
              <w:t>4</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6</w:t>
            </w:r>
            <w:r>
              <w:rPr>
                <w:rFonts w:hint="eastAsia" w:ascii="宋体" w:hAnsi="宋体" w:eastAsia="宋体" w:cs="宋体"/>
                <w:kern w:val="2"/>
                <w:sz w:val="21"/>
                <w:szCs w:val="21"/>
                <w:highlight w:val="none"/>
                <w:lang w:val="en-US" w:eastAsia="zh-CN" w:bidi="ar-SA"/>
              </w:rPr>
              <w:t>分。</w:t>
            </w:r>
          </w:p>
        </w:tc>
        <w:tc>
          <w:tcPr>
            <w:tcW w:w="750" w:type="dxa"/>
            <w:tcBorders>
              <w:top w:val="single" w:color="auto" w:sz="4" w:space="0"/>
              <w:left w:val="single" w:color="auto" w:sz="4" w:space="0"/>
              <w:bottom w:val="single" w:color="auto" w:sz="4" w:space="0"/>
              <w:right w:val="single" w:color="auto" w:sz="4" w:space="0"/>
            </w:tcBorders>
            <w:vAlign w:val="center"/>
          </w:tcPr>
          <w:p w14:paraId="4084F456">
            <w:pPr>
              <w:spacing w:line="300" w:lineRule="exact"/>
              <w:rPr>
                <w:rFonts w:ascii="宋体" w:hAnsi="宋体" w:cs="宋体"/>
                <w:color w:val="000000"/>
                <w:szCs w:val="21"/>
                <w:highlight w:val="none"/>
                <w:lang w:val="zh-CN"/>
              </w:rPr>
            </w:pPr>
          </w:p>
        </w:tc>
      </w:tr>
      <w:tr w14:paraId="2AD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7" w:hRule="atLeast"/>
        </w:trPr>
        <w:tc>
          <w:tcPr>
            <w:tcW w:w="479" w:type="dxa"/>
            <w:tcBorders>
              <w:left w:val="single" w:color="auto" w:sz="4" w:space="0"/>
              <w:right w:val="single" w:color="auto" w:sz="4" w:space="0"/>
            </w:tcBorders>
            <w:vAlign w:val="center"/>
          </w:tcPr>
          <w:p w14:paraId="01316DD4">
            <w:pPr>
              <w:spacing w:line="30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4</w:t>
            </w:r>
          </w:p>
        </w:tc>
        <w:tc>
          <w:tcPr>
            <w:tcW w:w="1224" w:type="dxa"/>
            <w:tcBorders>
              <w:top w:val="single" w:color="auto" w:sz="4" w:space="0"/>
              <w:left w:val="single" w:color="auto" w:sz="4" w:space="0"/>
              <w:bottom w:val="single" w:color="auto" w:sz="4" w:space="0"/>
              <w:right w:val="single" w:color="auto" w:sz="4" w:space="0"/>
            </w:tcBorders>
            <w:vAlign w:val="center"/>
          </w:tcPr>
          <w:p w14:paraId="42D511F3">
            <w:pPr>
              <w:jc w:val="center"/>
              <w:rPr>
                <w:rFonts w:ascii="宋体" w:hAnsi="宋体" w:cs="宋体"/>
                <w:color w:val="000000"/>
                <w:szCs w:val="21"/>
                <w:highlight w:val="none"/>
              </w:rPr>
            </w:pPr>
            <w:r>
              <w:rPr>
                <w:rFonts w:hint="eastAsia" w:ascii="宋体" w:hAnsi="宋体" w:cs="宋体"/>
                <w:color w:val="000000"/>
                <w:szCs w:val="21"/>
                <w:highlight w:val="none"/>
              </w:rPr>
              <w:t>价</w:t>
            </w:r>
            <w:r>
              <w:rPr>
                <w:rFonts w:hint="eastAsia" w:ascii="宋体" w:hAnsi="宋体" w:cs="宋体"/>
                <w:szCs w:val="21"/>
                <w:highlight w:val="none"/>
              </w:rPr>
              <w:t>格分</w:t>
            </w:r>
            <w:r>
              <w:rPr>
                <w:rFonts w:hint="eastAsia" w:ascii="宋体" w:hAnsi="宋体" w:cs="宋体"/>
                <w:szCs w:val="21"/>
                <w:highlight w:val="none"/>
                <w:lang w:val="en-US" w:eastAsia="zh-CN"/>
              </w:rPr>
              <w:t>70</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59CAA2FC">
            <w:pPr>
              <w:pStyle w:val="32"/>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w:t>
            </w:r>
          </w:p>
          <w:p w14:paraId="0C14F731">
            <w:pPr>
              <w:pStyle w:val="32"/>
              <w:spacing w:line="240" w:lineRule="exact"/>
              <w:ind w:firstLine="0" w:firstLineChars="0"/>
              <w:rPr>
                <w:rFonts w:hint="default" w:ascii="宋体" w:hAnsi="宋体" w:eastAsia="宋体" w:cs="宋体"/>
                <w:szCs w:val="21"/>
                <w:highlight w:val="none"/>
                <w:lang w:val="en-US" w:eastAsia="zh-CN"/>
              </w:rPr>
            </w:pPr>
            <w:r>
              <w:rPr>
                <w:rFonts w:hint="eastAsia" w:ascii="宋体" w:hAnsi="宋体" w:cs="宋体"/>
                <w:szCs w:val="21"/>
                <w:highlight w:val="none"/>
                <w:lang w:eastAsia="zh-Hans"/>
              </w:rPr>
              <w:tab/>
            </w:r>
            <w:r>
              <w:rPr>
                <w:rFonts w:hint="eastAsia" w:ascii="宋体" w:hAnsi="宋体" w:cs="宋体"/>
                <w:szCs w:val="21"/>
                <w:highlight w:val="none"/>
                <w:lang w:eastAsia="zh-Hans"/>
              </w:rPr>
              <w:t>Fi=</w:t>
            </w:r>
            <w:r>
              <w:rPr>
                <w:rFonts w:hint="eastAsia" w:ascii="宋体" w:hAnsi="宋体" w:cs="宋体"/>
                <w:szCs w:val="21"/>
                <w:highlight w:val="none"/>
                <w:lang w:eastAsia="zh-Hans"/>
              </w:rPr>
              <w:tab/>
            </w:r>
            <w:r>
              <w:rPr>
                <w:rFonts w:hint="eastAsia" w:ascii="宋体" w:hAnsi="宋体" w:cs="宋体"/>
                <w:szCs w:val="21"/>
                <w:highlight w:val="none"/>
                <w:lang w:eastAsia="zh-Hans"/>
              </w:rPr>
              <w:t xml:space="preserve">      </w:t>
            </w:r>
            <w:r>
              <w:rPr>
                <w:rFonts w:hint="eastAsia" w:ascii="宋体" w:hAnsi="宋体" w:cs="宋体"/>
                <w:szCs w:val="21"/>
                <w:highlight w:val="none"/>
              </w:rPr>
              <mc:AlternateContent>
                <mc:Choice Requires="wpg">
                  <w:drawing>
                    <wp:inline distT="0" distB="0" distL="0" distR="0">
                      <wp:extent cx="928370" cy="6350"/>
                      <wp:effectExtent l="0" t="0" r="0" b="0"/>
                      <wp:docPr id="4" name="Group 48678"/>
                      <wp:cNvGraphicFramePr/>
                      <a:graphic xmlns:a="http://schemas.openxmlformats.org/drawingml/2006/main">
                        <a:graphicData uri="http://schemas.microsoft.com/office/word/2010/wordprocessingGroup">
                          <wpg:wgp>
                            <wpg:cNvGrpSpPr/>
                            <wpg:grpSpPr>
                              <a:xfrm>
                                <a:off x="0" y="0"/>
                                <a:ext cx="928370" cy="6350"/>
                                <a:chOff x="0" y="0"/>
                                <a:chExt cx="928370" cy="6350"/>
                              </a:xfrm>
                            </wpg:grpSpPr>
                            <wps:wsp>
                              <wps:cNvPr id="2604" name="Shape 2604"/>
                              <wps:cNvSpPr/>
                              <wps:spPr>
                                <a:xfrm>
                                  <a:off x="0" y="0"/>
                                  <a:ext cx="928370" cy="0"/>
                                </a:xfrm>
                                <a:custGeom>
                                  <a:avLst/>
                                  <a:gdLst/>
                                  <a:ahLst/>
                                  <a:cxnLst/>
                                  <a:rect l="0" t="0" r="0" b="0"/>
                                  <a:pathLst>
                                    <a:path w="928370">
                                      <a:moveTo>
                                        <a:pt x="0" y="0"/>
                                      </a:moveTo>
                                      <a:lnTo>
                                        <a:pt x="928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8678" o:spid="_x0000_s1026" o:spt="203" style="height:0.5pt;width:73.1pt;" coordsize="928370,6350" o:gfxdata="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jR8XT9QAAAADAQAADwAAAAAA&#10;AAABACAAAAAiAAAAZHJzL2Rvd25yZXYueG1sUEsBAhQAFAAAAAgAh07iQMlqAPtQAgAAkAUAAA4A&#10;AAAAAAAAAQAgAAAAIwEAAGRycy9lMm9Eb2MueG1sUEsFBgAAAAAGAAYAWQEAAOUFAAAAAA==&#10;">
                      <o:lock v:ext="edit" aspectratio="f"/>
                      <v:shape id="Shape 2604" o:spid="_x0000_s1026" o:spt="100" style="position:absolute;left:0;top:0;height:0;width:928370;" filled="f" stroked="t" coordsize="928370,1" o:gfxdata="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mDKUvQAA&#10;AN0AAAAPAAAAAAAAAAEAIAAAACIAAABkcnMvZG93bnJldi54bWxQSwECFAAUAAAACACHTuJAMy8F&#10;njsAAAA5AAAAEAAAAAAAAAABACAAAAAMAQAAZHJzL3NoYXBleG1sLnhtbFBLBQYAAAAABgAGAFsB&#10;AAC2AwAAAAA=&#10;" path="m0,0l928370,0e">
                        <v:fill on="f" focussize="0,0"/>
                        <v:stroke weight="0.5pt" color="#000000" miterlimit="1" joinstyle="miter"/>
                        <v:imagedata o:title=""/>
                        <o:lock v:ext="edit" aspectratio="f"/>
                      </v:shape>
                      <w10:wrap type="none"/>
                      <w10:anchorlock/>
                    </v:group>
                  </w:pict>
                </mc:Fallback>
              </mc:AlternateContent>
            </w:r>
            <w:r>
              <w:rPr>
                <w:rFonts w:hint="eastAsia" w:ascii="宋体" w:hAnsi="宋体" w:cs="宋体"/>
                <w:szCs w:val="21"/>
                <w:highlight w:val="none"/>
                <w:lang w:eastAsia="zh-Hans"/>
              </w:rPr>
              <w:t xml:space="preserve"> ×</w:t>
            </w:r>
            <w:r>
              <w:rPr>
                <w:rFonts w:hint="eastAsia" w:ascii="宋体" w:hAnsi="宋体" w:cs="宋体"/>
                <w:szCs w:val="21"/>
                <w:highlight w:val="none"/>
                <w:lang w:val="en-US" w:eastAsia="zh-CN"/>
              </w:rPr>
              <w:t>70</w:t>
            </w:r>
          </w:p>
          <w:p w14:paraId="01E2808D">
            <w:pPr>
              <w:pStyle w:val="32"/>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Di</w:t>
            </w:r>
          </w:p>
          <w:p w14:paraId="24ADE705">
            <w:pPr>
              <w:pStyle w:val="32"/>
              <w:spacing w:line="240" w:lineRule="exact"/>
              <w:ind w:firstLine="0" w:firstLineChars="0"/>
              <w:rPr>
                <w:rFonts w:ascii="宋体" w:hAnsi="宋体" w:cs="宋体"/>
                <w:szCs w:val="21"/>
                <w:highlight w:val="none"/>
                <w:lang w:eastAsia="zh-Hans"/>
              </w:rPr>
            </w:pPr>
          </w:p>
          <w:p w14:paraId="78363588">
            <w:pPr>
              <w:pStyle w:val="32"/>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Fi—投标人投标报价得分；</w:t>
            </w:r>
          </w:p>
          <w:p w14:paraId="5A6652EE">
            <w:pPr>
              <w:pStyle w:val="32"/>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Di—投标人的有效的投标报价；</w:t>
            </w:r>
          </w:p>
          <w:p w14:paraId="1586C0AF">
            <w:pPr>
              <w:pStyle w:val="32"/>
              <w:spacing w:line="240" w:lineRule="exact"/>
              <w:ind w:left="0" w:leftChars="0" w:firstLine="0" w:firstLineChars="0"/>
              <w:rPr>
                <w:rFonts w:ascii="宋体" w:hAnsi="宋体" w:cs="宋体"/>
                <w:szCs w:val="21"/>
                <w:highlight w:val="none"/>
              </w:rPr>
            </w:pPr>
            <w:r>
              <w:rPr>
                <w:rFonts w:hint="eastAsia" w:ascii="宋体" w:hAnsi="宋体" w:cs="宋体"/>
                <w:szCs w:val="21"/>
                <w:highlight w:val="none"/>
                <w:lang w:eastAsia="zh-Hans"/>
              </w:rPr>
              <w:t>D—评标基准价</w:t>
            </w:r>
            <w:r>
              <w:rPr>
                <w:rFonts w:hint="eastAsia" w:ascii="宋体" w:hAnsi="宋体" w:cs="宋体"/>
                <w:szCs w:val="21"/>
                <w:highlight w:val="none"/>
                <w:lang w:eastAsia="zh-CN"/>
              </w:rPr>
              <w:t>，</w:t>
            </w:r>
            <w:r>
              <w:rPr>
                <w:rFonts w:hint="eastAsia" w:ascii="宋体" w:hAnsi="宋体" w:cs="宋体"/>
                <w:szCs w:val="21"/>
                <w:highlight w:val="none"/>
                <w:lang w:val="en-US" w:eastAsia="zh-CN"/>
              </w:rPr>
              <w:t>合格投标人中的最低报价作为评标基准价。</w:t>
            </w:r>
          </w:p>
        </w:tc>
        <w:tc>
          <w:tcPr>
            <w:tcW w:w="750" w:type="dxa"/>
            <w:tcBorders>
              <w:top w:val="single" w:color="auto" w:sz="4" w:space="0"/>
              <w:left w:val="single" w:color="auto" w:sz="4" w:space="0"/>
              <w:bottom w:val="single" w:color="auto" w:sz="4" w:space="0"/>
              <w:right w:val="single" w:color="auto" w:sz="4" w:space="0"/>
            </w:tcBorders>
            <w:vAlign w:val="center"/>
          </w:tcPr>
          <w:p w14:paraId="686034AA">
            <w:pPr>
              <w:spacing w:line="240" w:lineRule="exact"/>
              <w:rPr>
                <w:rFonts w:ascii="宋体" w:hAnsi="宋体"/>
                <w:color w:val="000000"/>
                <w:szCs w:val="21"/>
                <w:highlight w:val="none"/>
              </w:rPr>
            </w:pPr>
          </w:p>
        </w:tc>
      </w:tr>
    </w:tbl>
    <w:p w14:paraId="072DB682">
      <w:pPr>
        <w:pStyle w:val="4"/>
        <w:spacing w:after="233"/>
        <w:jc w:val="left"/>
        <w:rPr>
          <w:rFonts w:ascii="宋体" w:hAnsi="宋体" w:eastAsia="宋体" w:cs="宋体"/>
          <w:b w:val="0"/>
          <w:bCs/>
          <w:highlight w:val="none"/>
        </w:rPr>
      </w:pPr>
      <w:bookmarkStart w:id="12" w:name="_Toc11111"/>
      <w:bookmarkStart w:id="13" w:name="_Toc27928"/>
      <w:bookmarkStart w:id="14" w:name="_Toc11095"/>
      <w:r>
        <w:rPr>
          <w:rFonts w:hint="eastAsia" w:ascii="宋体" w:hAnsi="宋体" w:cs="Times New Roman"/>
          <w:color w:val="000000"/>
          <w:kern w:val="2"/>
          <w:sz w:val="18"/>
          <w:szCs w:val="18"/>
          <w:highlight w:val="none"/>
          <w:lang w:val="en-US" w:eastAsia="zh-CN" w:bidi="ar-SA"/>
        </w:rPr>
        <w:t>备注：</w:t>
      </w:r>
      <w:r>
        <w:rPr>
          <w:rFonts w:hint="eastAsia" w:ascii="宋体" w:hAnsi="宋体" w:cs="Times New Roman"/>
          <w:b w:val="0"/>
          <w:bCs/>
          <w:color w:val="000000"/>
          <w:kern w:val="2"/>
          <w:sz w:val="18"/>
          <w:szCs w:val="18"/>
          <w:highlight w:val="none"/>
          <w:lang w:val="en-US" w:eastAsia="zh-Hans" w:bidi="ar-SA"/>
        </w:rPr>
        <w:t>投标人报价明显低于</w:t>
      </w:r>
      <w:r>
        <w:rPr>
          <w:rFonts w:hint="eastAsia" w:ascii="宋体" w:hAnsi="宋体" w:cs="Times New Roman"/>
          <w:b w:val="0"/>
          <w:bCs/>
          <w:color w:val="000000"/>
          <w:kern w:val="2"/>
          <w:sz w:val="18"/>
          <w:szCs w:val="18"/>
          <w:highlight w:val="none"/>
          <w:lang w:val="en-US" w:eastAsia="zh-CN" w:bidi="ar-SA"/>
        </w:rPr>
        <w:t>成本</w:t>
      </w:r>
      <w:r>
        <w:rPr>
          <w:rFonts w:hint="eastAsia" w:ascii="宋体" w:hAnsi="宋体" w:cs="Times New Roman"/>
          <w:b w:val="0"/>
          <w:bCs/>
          <w:color w:val="000000"/>
          <w:kern w:val="2"/>
          <w:sz w:val="18"/>
          <w:szCs w:val="18"/>
          <w:highlight w:val="none"/>
          <w:lang w:val="en-US" w:eastAsia="zh-Hans" w:bidi="ar-SA"/>
        </w:rPr>
        <w:t>价，经评审专家审定后，以废标处理。</w:t>
      </w:r>
      <w:bookmarkEnd w:id="12"/>
      <w:bookmarkEnd w:id="13"/>
      <w:bookmarkEnd w:id="14"/>
    </w:p>
    <w:p w14:paraId="12ACD984">
      <w:pPr>
        <w:pStyle w:val="3"/>
        <w:spacing w:before="0" w:after="0" w:line="660" w:lineRule="exact"/>
        <w:jc w:val="center"/>
        <w:rPr>
          <w:rFonts w:hint="eastAsia"/>
          <w:highlight w:val="none"/>
          <w:lang w:val="en-US" w:eastAsia="zh-CN"/>
        </w:rPr>
      </w:pPr>
    </w:p>
    <w:p w14:paraId="49B3C508">
      <w:pPr>
        <w:pStyle w:val="3"/>
        <w:spacing w:before="0" w:after="0" w:line="660" w:lineRule="exact"/>
        <w:jc w:val="cente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br w:type="page"/>
      </w:r>
    </w:p>
    <w:bookmarkEnd w:id="9"/>
    <w:bookmarkEnd w:id="10"/>
    <w:p w14:paraId="44EF7577">
      <w:pPr>
        <w:pStyle w:val="3"/>
        <w:spacing w:before="0" w:after="0" w:line="660" w:lineRule="exact"/>
        <w:jc w:val="center"/>
        <w:rPr>
          <w:rFonts w:hint="default" w:ascii="方正小标宋简体" w:hAnsi="仿宋_GB2312" w:eastAsia="方正小标宋简体" w:cs="Times New Roman"/>
          <w:b w:val="0"/>
          <w:bCs/>
          <w:color w:val="000000"/>
          <w:szCs w:val="44"/>
          <w:highlight w:val="none"/>
          <w:lang w:val="en-US" w:eastAsia="zh-CN"/>
        </w:rPr>
      </w:pPr>
      <w:bookmarkStart w:id="15" w:name="_Toc97794044"/>
      <w:bookmarkStart w:id="16" w:name="_Toc28103"/>
      <w:bookmarkStart w:id="17" w:name="_Toc26792"/>
      <w:bookmarkStart w:id="18" w:name="_Toc97794045"/>
      <w:bookmarkStart w:id="19" w:name="_Toc97795946"/>
      <w:bookmarkStart w:id="20" w:name="_Toc97794046"/>
      <w:bookmarkStart w:id="21" w:name="_Toc414431079"/>
      <w:bookmarkStart w:id="22" w:name="_Toc96585093"/>
      <w:bookmarkStart w:id="23" w:name="_Toc28611"/>
      <w:bookmarkStart w:id="24" w:name="_Toc96584967"/>
      <w:bookmarkStart w:id="25" w:name="_Toc16449"/>
      <w:bookmarkStart w:id="26" w:name="_Toc161767428"/>
      <w:bookmarkStart w:id="27" w:name="_Toc135999006"/>
      <w:r>
        <w:rPr>
          <w:rFonts w:hint="eastAsia" w:ascii="方正小标宋简体" w:hAnsi="仿宋_GB2312" w:eastAsia="方正小标宋简体" w:cs="Times New Roman"/>
          <w:b w:val="0"/>
          <w:bCs/>
          <w:color w:val="000000"/>
          <w:szCs w:val="44"/>
          <w:highlight w:val="none"/>
          <w:lang w:val="en-US" w:eastAsia="zh-CN"/>
        </w:rPr>
        <w:t xml:space="preserve">第四章  </w:t>
      </w:r>
      <w:bookmarkEnd w:id="15"/>
      <w:bookmarkEnd w:id="16"/>
      <w:r>
        <w:rPr>
          <w:rFonts w:hint="eastAsia" w:ascii="方正小标宋简体" w:hAnsi="仿宋_GB2312" w:eastAsia="方正小标宋简体" w:cs="Times New Roman"/>
          <w:b w:val="0"/>
          <w:bCs/>
          <w:color w:val="000000"/>
          <w:szCs w:val="44"/>
          <w:highlight w:val="none"/>
          <w:lang w:val="en-US" w:eastAsia="zh-CN"/>
        </w:rPr>
        <w:t>合同条款</w:t>
      </w:r>
      <w:bookmarkEnd w:id="17"/>
    </w:p>
    <w:bookmarkEnd w:id="18"/>
    <w:bookmarkEnd w:id="19"/>
    <w:p w14:paraId="26A994B0">
      <w:pPr>
        <w:spacing w:line="360" w:lineRule="auto"/>
        <w:jc w:val="center"/>
        <w:rPr>
          <w:rFonts w:hint="eastAsia" w:ascii="宋体" w:hAnsi="宋体" w:eastAsia="宋体" w:cs="宋体"/>
          <w:b/>
          <w:sz w:val="52"/>
          <w:szCs w:val="52"/>
          <w:highlight w:val="none"/>
          <w:lang w:val="en-US" w:eastAsia="zh-CN"/>
        </w:rPr>
      </w:pPr>
    </w:p>
    <w:p w14:paraId="1E78EF7D">
      <w:pPr>
        <w:spacing w:line="360" w:lineRule="auto"/>
        <w:jc w:val="center"/>
        <w:rPr>
          <w:rFonts w:hint="eastAsia" w:ascii="宋体" w:hAnsi="宋体" w:eastAsia="宋体" w:cs="宋体"/>
          <w:b/>
          <w:sz w:val="52"/>
          <w:szCs w:val="52"/>
          <w:highlight w:val="none"/>
        </w:rPr>
      </w:pPr>
      <w:r>
        <w:rPr>
          <w:rFonts w:hint="eastAsia" w:ascii="宋体" w:hAnsi="宋体" w:eastAsia="宋体" w:cs="宋体"/>
          <w:b/>
          <w:sz w:val="52"/>
          <w:szCs w:val="52"/>
          <w:highlight w:val="none"/>
          <w:lang w:val="en-US" w:eastAsia="zh-CN"/>
        </w:rPr>
        <w:t>陈四楼三期</w:t>
      </w:r>
      <w:r>
        <w:rPr>
          <w:rFonts w:hint="eastAsia" w:ascii="宋体" w:hAnsi="宋体" w:eastAsia="宋体" w:cs="宋体"/>
          <w:b/>
          <w:sz w:val="52"/>
          <w:szCs w:val="52"/>
          <w:highlight w:val="none"/>
        </w:rPr>
        <w:t>项目井场</w:t>
      </w:r>
      <w:r>
        <w:rPr>
          <w:rFonts w:hint="eastAsia" w:ascii="宋体" w:hAnsi="宋体" w:eastAsia="宋体" w:cs="宋体"/>
          <w:b/>
          <w:sz w:val="52"/>
          <w:szCs w:val="52"/>
          <w:highlight w:val="none"/>
          <w:lang w:val="en-US" w:eastAsia="zh-CN"/>
        </w:rPr>
        <w:t>建设</w:t>
      </w:r>
      <w:r>
        <w:rPr>
          <w:rFonts w:hint="eastAsia" w:ascii="宋体" w:hAnsi="宋体" w:eastAsia="宋体" w:cs="宋体"/>
          <w:b/>
          <w:sz w:val="52"/>
          <w:szCs w:val="52"/>
          <w:highlight w:val="none"/>
        </w:rPr>
        <w:t>工程</w:t>
      </w:r>
    </w:p>
    <w:p w14:paraId="207A7B94">
      <w:pPr>
        <w:pStyle w:val="3"/>
        <w:spacing w:line="360" w:lineRule="auto"/>
        <w:jc w:val="both"/>
        <w:rPr>
          <w:rFonts w:hint="eastAsia" w:ascii="宋体" w:hAnsi="宋体" w:eastAsia="宋体" w:cs="宋体"/>
          <w:sz w:val="72"/>
          <w:szCs w:val="72"/>
          <w:highlight w:val="none"/>
        </w:rPr>
      </w:pPr>
    </w:p>
    <w:p w14:paraId="41D9C361">
      <w:pPr>
        <w:spacing w:line="360" w:lineRule="auto"/>
        <w:rPr>
          <w:rFonts w:hint="eastAsia"/>
          <w:highlight w:val="none"/>
        </w:rPr>
      </w:pPr>
    </w:p>
    <w:p w14:paraId="2C58549C">
      <w:pPr>
        <w:spacing w:line="360" w:lineRule="auto"/>
        <w:rPr>
          <w:rFonts w:hint="eastAsia"/>
          <w:highlight w:val="none"/>
        </w:rPr>
      </w:pPr>
    </w:p>
    <w:p w14:paraId="6F42D7F6">
      <w:pPr>
        <w:spacing w:line="360" w:lineRule="auto"/>
        <w:jc w:val="center"/>
        <w:rPr>
          <w:rFonts w:hint="eastAsia" w:ascii="宋体" w:hAnsi="宋体" w:eastAsia="宋体" w:cs="宋体"/>
          <w:b/>
          <w:sz w:val="56"/>
          <w:szCs w:val="56"/>
          <w:highlight w:val="none"/>
          <w:lang w:val="en-US" w:eastAsia="zh-CN"/>
        </w:rPr>
      </w:pPr>
      <w:r>
        <w:rPr>
          <w:rFonts w:hint="eastAsia" w:ascii="宋体" w:hAnsi="宋体" w:eastAsia="宋体" w:cs="宋体"/>
          <w:b/>
          <w:sz w:val="56"/>
          <w:szCs w:val="56"/>
          <w:highlight w:val="none"/>
          <w:lang w:val="en-US" w:eastAsia="zh-CN"/>
        </w:rPr>
        <w:t>合</w:t>
      </w:r>
    </w:p>
    <w:p w14:paraId="32B7F14C">
      <w:pPr>
        <w:spacing w:line="360" w:lineRule="auto"/>
        <w:jc w:val="center"/>
        <w:rPr>
          <w:rFonts w:hint="eastAsia" w:ascii="宋体" w:hAnsi="宋体" w:eastAsia="宋体" w:cs="宋体"/>
          <w:b/>
          <w:sz w:val="56"/>
          <w:szCs w:val="56"/>
          <w:highlight w:val="none"/>
          <w:lang w:val="en-US" w:eastAsia="zh-CN"/>
        </w:rPr>
      </w:pPr>
      <w:r>
        <w:rPr>
          <w:rFonts w:hint="eastAsia" w:ascii="宋体" w:hAnsi="宋体" w:eastAsia="宋体" w:cs="宋体"/>
          <w:b/>
          <w:sz w:val="56"/>
          <w:szCs w:val="56"/>
          <w:highlight w:val="none"/>
          <w:lang w:val="en-US" w:eastAsia="zh-CN"/>
        </w:rPr>
        <w:t>同</w:t>
      </w:r>
    </w:p>
    <w:p w14:paraId="4319B134">
      <w:pPr>
        <w:spacing w:line="360" w:lineRule="auto"/>
        <w:jc w:val="center"/>
        <w:rPr>
          <w:rFonts w:hint="eastAsia" w:ascii="宋体" w:hAnsi="宋体" w:eastAsia="宋体" w:cs="宋体"/>
          <w:b/>
          <w:sz w:val="56"/>
          <w:szCs w:val="56"/>
          <w:highlight w:val="none"/>
          <w:lang w:eastAsia="zh-CN"/>
        </w:rPr>
      </w:pPr>
      <w:r>
        <w:rPr>
          <w:rFonts w:hint="eastAsia" w:ascii="宋体" w:hAnsi="宋体" w:eastAsia="宋体" w:cs="宋体"/>
          <w:b/>
          <w:sz w:val="56"/>
          <w:szCs w:val="56"/>
          <w:highlight w:val="none"/>
          <w:lang w:val="en-US" w:eastAsia="zh-CN"/>
        </w:rPr>
        <w:t>书</w:t>
      </w:r>
    </w:p>
    <w:p w14:paraId="5316DA9B">
      <w:pPr>
        <w:spacing w:line="360" w:lineRule="auto"/>
        <w:jc w:val="center"/>
        <w:rPr>
          <w:rFonts w:hint="eastAsia" w:ascii="宋体" w:hAnsi="宋体" w:eastAsia="宋体" w:cs="宋体"/>
          <w:b/>
          <w:sz w:val="32"/>
          <w:szCs w:val="32"/>
          <w:highlight w:val="none"/>
        </w:rPr>
      </w:pPr>
    </w:p>
    <w:p w14:paraId="19A7AB4D">
      <w:pPr>
        <w:spacing w:line="360" w:lineRule="auto"/>
        <w:jc w:val="right"/>
        <w:rPr>
          <w:rFonts w:hint="eastAsia" w:ascii="宋体" w:hAnsi="宋体" w:eastAsia="宋体" w:cs="宋体"/>
          <w:sz w:val="32"/>
          <w:highlight w:val="none"/>
        </w:rPr>
      </w:pPr>
    </w:p>
    <w:p w14:paraId="531E0202">
      <w:pPr>
        <w:spacing w:line="360" w:lineRule="auto"/>
        <w:jc w:val="right"/>
        <w:rPr>
          <w:rFonts w:hint="eastAsia" w:ascii="宋体" w:hAnsi="宋体" w:eastAsia="宋体" w:cs="宋体"/>
          <w:sz w:val="32"/>
          <w:highlight w:val="none"/>
        </w:rPr>
      </w:pPr>
    </w:p>
    <w:p w14:paraId="56CE6DE0">
      <w:pPr>
        <w:spacing w:line="360" w:lineRule="auto"/>
        <w:jc w:val="right"/>
        <w:rPr>
          <w:rFonts w:hint="eastAsia" w:ascii="宋体" w:hAnsi="宋体" w:eastAsia="宋体" w:cs="宋体"/>
          <w:sz w:val="32"/>
          <w:highlight w:val="none"/>
        </w:rPr>
      </w:pPr>
    </w:p>
    <w:p w14:paraId="7C826325">
      <w:pPr>
        <w:spacing w:line="360" w:lineRule="auto"/>
        <w:jc w:val="both"/>
        <w:rPr>
          <w:rFonts w:hint="eastAsia" w:ascii="宋体" w:hAnsi="宋体" w:eastAsia="宋体" w:cs="宋体"/>
          <w:sz w:val="32"/>
          <w:highlight w:val="none"/>
        </w:rPr>
      </w:pPr>
    </w:p>
    <w:p w14:paraId="3B3F855C">
      <w:pPr>
        <w:spacing w:line="360" w:lineRule="auto"/>
        <w:rPr>
          <w:rFonts w:hint="eastAsia" w:ascii="宋体" w:hAnsi="宋体" w:eastAsia="宋体" w:cs="宋体"/>
          <w:sz w:val="32"/>
          <w:highlight w:val="none"/>
        </w:rPr>
      </w:pPr>
    </w:p>
    <w:p w14:paraId="4CB2F615">
      <w:pPr>
        <w:autoSpaceDE w:val="0"/>
        <w:autoSpaceDN w:val="0"/>
        <w:adjustRightInd w:val="0"/>
        <w:spacing w:line="360" w:lineRule="auto"/>
        <w:ind w:left="0" w:leftChars="0" w:firstLine="1063" w:firstLineChars="331"/>
        <w:jc w:val="left"/>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甲方（发包方）:江苏长江地质勘查院                                                                                     </w:t>
      </w:r>
    </w:p>
    <w:p w14:paraId="1B0BD22A">
      <w:pPr>
        <w:autoSpaceDE w:val="0"/>
        <w:autoSpaceDN w:val="0"/>
        <w:adjustRightInd w:val="0"/>
        <w:spacing w:line="360" w:lineRule="auto"/>
        <w:ind w:left="0" w:leftChars="0" w:firstLine="1063" w:firstLineChars="331"/>
        <w:jc w:val="left"/>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乙方（承包方）:</w:t>
      </w:r>
    </w:p>
    <w:p w14:paraId="54712DBD">
      <w:pPr>
        <w:spacing w:line="360" w:lineRule="auto"/>
        <w:ind w:left="0" w:leftChars="0" w:firstLine="1063" w:firstLineChars="331"/>
        <w:jc w:val="left"/>
        <w:rPr>
          <w:rFonts w:hint="default" w:ascii="宋体" w:hAnsi="宋体" w:eastAsia="宋体" w:cs="宋体"/>
          <w:b/>
          <w:sz w:val="32"/>
          <w:szCs w:val="32"/>
          <w:highlight w:val="none"/>
          <w:lang w:val="en-US" w:eastAsia="zh-CN"/>
        </w:rPr>
      </w:pPr>
      <w:r>
        <w:rPr>
          <w:rFonts w:hint="eastAsia" w:ascii="宋体" w:hAnsi="宋体" w:eastAsia="宋体" w:cs="宋体"/>
          <w:b/>
          <w:sz w:val="32"/>
          <w:szCs w:val="32"/>
          <w:highlight w:val="none"/>
          <w:lang w:val="en-US" w:eastAsia="zh-CN"/>
        </w:rPr>
        <w:t>签订日期：2024年    月    日</w:t>
      </w:r>
    </w:p>
    <w:p w14:paraId="4A406C0A">
      <w:pPr>
        <w:jc w:val="center"/>
        <w:rPr>
          <w:rFonts w:hint="eastAsia" w:ascii="宋体" w:hAnsi="宋体" w:eastAsia="宋体" w:cs="宋体"/>
          <w:highlight w:val="none"/>
        </w:rPr>
      </w:pPr>
    </w:p>
    <w:p w14:paraId="0C2DB86D">
      <w:pPr>
        <w:pStyle w:val="5"/>
        <w:outlineLvl w:val="9"/>
        <w:rPr>
          <w:rFonts w:hint="eastAsia"/>
          <w:sz w:val="24"/>
          <w:szCs w:val="24"/>
          <w:highlight w:val="none"/>
        </w:rPr>
      </w:pPr>
    </w:p>
    <w:p w14:paraId="02D4CA38">
      <w:pPr>
        <w:rPr>
          <w:rFonts w:hint="eastAsia"/>
          <w:highlight w:val="none"/>
        </w:rPr>
      </w:pPr>
    </w:p>
    <w:p w14:paraId="50E5EB8A">
      <w:pPr>
        <w:keepNext w:val="0"/>
        <w:keepLines w:val="0"/>
        <w:pageBreakBefore w:val="0"/>
        <w:widowControl w:val="0"/>
        <w:kinsoku/>
        <w:wordWrap/>
        <w:overflowPunct/>
        <w:topLinePunct w:val="0"/>
        <w:autoSpaceDE/>
        <w:autoSpaceDN/>
        <w:bidi w:val="0"/>
        <w:spacing w:line="480" w:lineRule="exac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甲方（发包方）:</w:t>
      </w:r>
      <w:r>
        <w:rPr>
          <w:rFonts w:hint="eastAsia" w:ascii="宋体" w:hAnsi="宋体" w:eastAsia="宋体" w:cs="宋体"/>
          <w:sz w:val="28"/>
          <w:szCs w:val="28"/>
          <w:highlight w:val="none"/>
          <w:u w:val="single"/>
        </w:rPr>
        <w:t>江苏长江地质勘查院</w:t>
      </w:r>
      <w:r>
        <w:rPr>
          <w:rFonts w:hint="eastAsia" w:ascii="宋体" w:hAnsi="宋体" w:eastAsia="宋体" w:cs="宋体"/>
          <w:sz w:val="28"/>
          <w:szCs w:val="28"/>
          <w:highlight w:val="none"/>
        </w:rPr>
        <w:t xml:space="preserve">                                                                                     </w:t>
      </w:r>
    </w:p>
    <w:p w14:paraId="64DDE0FD">
      <w:pPr>
        <w:keepNext w:val="0"/>
        <w:keepLines w:val="0"/>
        <w:pageBreakBefore w:val="0"/>
        <w:widowControl w:val="0"/>
        <w:kinsoku/>
        <w:wordWrap/>
        <w:overflowPunct/>
        <w:topLinePunct w:val="0"/>
        <w:autoSpaceDE/>
        <w:autoSpaceDN/>
        <w:bidi w:val="0"/>
        <w:spacing w:line="480" w:lineRule="exact"/>
        <w:jc w:val="left"/>
        <w:textAlignment w:val="auto"/>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rPr>
        <w:t>乙方（承包方）:</w:t>
      </w:r>
    </w:p>
    <w:p w14:paraId="1FF06016">
      <w:pPr>
        <w:keepNext w:val="0"/>
        <w:keepLines w:val="0"/>
        <w:pageBreakBefore w:val="0"/>
        <w:widowControl w:val="0"/>
        <w:kinsoku/>
        <w:wordWrap/>
        <w:overflowPunct/>
        <w:topLinePunct w:val="0"/>
        <w:autoSpaceDE/>
        <w:autoSpaceDN/>
        <w:bidi w:val="0"/>
        <w:spacing w:line="480" w:lineRule="exact"/>
        <w:ind w:firstLine="560" w:firstLineChars="2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依照《中华人民共和国</w:t>
      </w:r>
      <w:r>
        <w:rPr>
          <w:rFonts w:hint="eastAsia" w:ascii="宋体" w:hAnsi="宋体" w:eastAsia="宋体" w:cs="宋体"/>
          <w:sz w:val="28"/>
          <w:szCs w:val="28"/>
          <w:highlight w:val="none"/>
          <w:lang w:val="en-US" w:eastAsia="zh-CN"/>
        </w:rPr>
        <w:t>民法典</w:t>
      </w:r>
      <w:r>
        <w:rPr>
          <w:rFonts w:hint="eastAsia" w:ascii="宋体" w:hAnsi="宋体" w:eastAsia="宋体" w:cs="宋体"/>
          <w:sz w:val="28"/>
          <w:szCs w:val="28"/>
          <w:highlight w:val="none"/>
        </w:rPr>
        <w:t>》、《中华人民共和国建筑法》及其他有关法律、行政法规，遵循平等、自愿、公平和诚实信用的原则，双方就本建设工程施工事项协商一致，订立本合同。</w:t>
      </w:r>
    </w:p>
    <w:p w14:paraId="3B6D05AE">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一、工程概况：</w:t>
      </w:r>
      <w:r>
        <w:rPr>
          <w:rFonts w:hint="eastAsia" w:ascii="宋体" w:hAnsi="宋体" w:eastAsia="宋体" w:cs="宋体"/>
          <w:b/>
          <w:sz w:val="28"/>
          <w:szCs w:val="28"/>
          <w:highlight w:val="none"/>
          <w:lang w:val="en-US" w:eastAsia="zh-CN"/>
        </w:rPr>
        <w:t xml:space="preserve"> </w:t>
      </w:r>
    </w:p>
    <w:p w14:paraId="48236799">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rPr>
        <w:t>工程名称：</w:t>
      </w:r>
      <w:r>
        <w:rPr>
          <w:rFonts w:hint="eastAsia" w:ascii="宋体" w:hAnsi="宋体" w:eastAsia="宋体" w:cs="宋体"/>
          <w:sz w:val="28"/>
          <w:szCs w:val="28"/>
          <w:highlight w:val="none"/>
          <w:u w:val="single"/>
          <w:lang w:val="en-US" w:eastAsia="zh-CN"/>
        </w:rPr>
        <w:t xml:space="preserve">陈四楼三期项目井场建设工程 </w:t>
      </w:r>
    </w:p>
    <w:p w14:paraId="19991E46">
      <w:pPr>
        <w:keepNext w:val="0"/>
        <w:keepLines w:val="0"/>
        <w:pageBreakBefore w:val="0"/>
        <w:widowControl w:val="0"/>
        <w:kinsoku/>
        <w:wordWrap/>
        <w:overflowPunct/>
        <w:topLinePunct w:val="0"/>
        <w:autoSpaceDE/>
        <w:autoSpaceDN/>
        <w:bidi w:val="0"/>
        <w:adjustRightInd w:val="0"/>
        <w:snapToGrid w:val="0"/>
        <w:spacing w:line="480" w:lineRule="exact"/>
        <w:ind w:firstLine="560" w:firstLineChars="200"/>
        <w:textAlignment w:val="auto"/>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rPr>
        <w:t>工程地点：</w:t>
      </w:r>
      <w:r>
        <w:rPr>
          <w:rFonts w:hint="eastAsia" w:ascii="宋体" w:hAnsi="宋体" w:eastAsia="宋体" w:cs="宋体"/>
          <w:sz w:val="28"/>
          <w:szCs w:val="28"/>
          <w:highlight w:val="none"/>
          <w:u w:val="single"/>
          <w:lang w:val="en-US" w:eastAsia="zh-CN"/>
        </w:rPr>
        <w:t>河南省商丘市永城市沱滨街道</w:t>
      </w:r>
    </w:p>
    <w:p w14:paraId="0BCA723A">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宋体" w:hAnsi="宋体" w:eastAsia="宋体" w:cs="宋体"/>
          <w:color w:val="000000"/>
          <w:kern w:val="0"/>
          <w:sz w:val="28"/>
          <w:szCs w:val="28"/>
          <w:highlight w:val="none"/>
          <w:u w:val="single"/>
          <w:lang w:val="en-US" w:eastAsia="zh-CN" w:bidi="ar"/>
        </w:rPr>
      </w:pPr>
      <w:r>
        <w:rPr>
          <w:rFonts w:hint="eastAsia" w:ascii="宋体" w:hAnsi="宋体" w:eastAsia="宋体" w:cs="宋体"/>
          <w:sz w:val="28"/>
          <w:szCs w:val="28"/>
          <w:highlight w:val="none"/>
        </w:rPr>
        <w:t>工程内容：</w:t>
      </w:r>
      <w:r>
        <w:rPr>
          <w:rFonts w:hint="eastAsia" w:ascii="宋体" w:hAnsi="宋体" w:eastAsia="宋体" w:cs="宋体"/>
          <w:sz w:val="28"/>
          <w:szCs w:val="28"/>
          <w:highlight w:val="none"/>
          <w:u w:val="single"/>
          <w:lang w:val="en-US" w:eastAsia="zh-CN"/>
        </w:rPr>
        <w:t>进场道路和井场场地建设</w:t>
      </w:r>
    </w:p>
    <w:p w14:paraId="2E90BA9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lang w:val="en-US" w:eastAsia="zh-CN"/>
        </w:rPr>
        <w:t>承包方式</w:t>
      </w:r>
      <w:r>
        <w:rPr>
          <w:rFonts w:hint="eastAsia" w:ascii="宋体" w:hAnsi="宋体" w:eastAsia="宋体" w:cs="宋体"/>
          <w:sz w:val="28"/>
          <w:szCs w:val="28"/>
          <w:highlight w:val="none"/>
        </w:rPr>
        <w:t>：</w:t>
      </w:r>
      <w:r>
        <w:rPr>
          <w:rFonts w:hint="eastAsia" w:ascii="宋体" w:hAnsi="宋体" w:eastAsia="宋体" w:cs="宋体"/>
          <w:sz w:val="28"/>
          <w:szCs w:val="28"/>
          <w:highlight w:val="none"/>
          <w:u w:val="single"/>
        </w:rPr>
        <w:t>总承包</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乙方</w:t>
      </w:r>
      <w:r>
        <w:rPr>
          <w:rFonts w:hint="eastAsia" w:ascii="宋体" w:hAnsi="宋体" w:eastAsia="宋体" w:cs="宋体"/>
          <w:sz w:val="28"/>
          <w:szCs w:val="28"/>
          <w:highlight w:val="none"/>
          <w:u w:val="single"/>
        </w:rPr>
        <w:t>包工包料</w:t>
      </w:r>
      <w:r>
        <w:rPr>
          <w:rFonts w:hint="eastAsia" w:ascii="宋体" w:hAnsi="宋体" w:cs="宋体"/>
          <w:sz w:val="28"/>
          <w:szCs w:val="28"/>
          <w:highlight w:val="none"/>
          <w:u w:val="single"/>
          <w:lang w:eastAsia="zh-CN"/>
        </w:rPr>
        <w:t>）</w:t>
      </w:r>
      <w:r>
        <w:rPr>
          <w:rFonts w:hint="eastAsia" w:ascii="宋体" w:hAnsi="宋体" w:eastAsia="宋体" w:cs="宋体"/>
          <w:sz w:val="28"/>
          <w:szCs w:val="28"/>
          <w:highlight w:val="none"/>
          <w:u w:val="single"/>
        </w:rPr>
        <w:t>，依照合同单价和甲方代表签</w:t>
      </w:r>
      <w:r>
        <w:rPr>
          <w:rFonts w:hint="eastAsia" w:ascii="宋体" w:hAnsi="宋体" w:cs="宋体"/>
          <w:sz w:val="28"/>
          <w:szCs w:val="28"/>
          <w:highlight w:val="none"/>
          <w:u w:val="single"/>
          <w:lang w:val="en-US" w:eastAsia="zh-CN"/>
        </w:rPr>
        <w:t>订</w:t>
      </w:r>
      <w:r>
        <w:rPr>
          <w:rFonts w:hint="eastAsia" w:ascii="宋体" w:hAnsi="宋体" w:eastAsia="宋体" w:cs="宋体"/>
          <w:sz w:val="28"/>
          <w:szCs w:val="28"/>
          <w:highlight w:val="none"/>
          <w:u w:val="single"/>
        </w:rPr>
        <w:t>的实际完成工程量</w:t>
      </w:r>
      <w:r>
        <w:rPr>
          <w:rFonts w:hint="eastAsia" w:ascii="宋体" w:hAnsi="宋体" w:eastAsia="宋体" w:cs="宋体"/>
          <w:sz w:val="28"/>
          <w:szCs w:val="28"/>
          <w:highlight w:val="none"/>
          <w:u w:val="single"/>
          <w:lang w:val="en-US" w:eastAsia="zh-CN"/>
        </w:rPr>
        <w:t>进行结算</w:t>
      </w:r>
    </w:p>
    <w:p w14:paraId="24F7B90A">
      <w:pPr>
        <w:keepNext w:val="0"/>
        <w:keepLines w:val="0"/>
        <w:pageBreakBefore w:val="0"/>
        <w:widowControl w:val="0"/>
        <w:kinsoku/>
        <w:wordWrap/>
        <w:overflowPunct/>
        <w:topLinePunct w:val="0"/>
        <w:autoSpaceDE/>
        <w:autoSpaceDN/>
        <w:bidi w:val="0"/>
        <w:spacing w:line="480" w:lineRule="exact"/>
        <w:ind w:firstLine="562" w:firstLineChars="200"/>
        <w:jc w:val="left"/>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sz w:val="28"/>
          <w:szCs w:val="28"/>
          <w:highlight w:val="none"/>
        </w:rPr>
        <w:t>二、工程承包范围：</w:t>
      </w:r>
      <w:r>
        <w:rPr>
          <w:rFonts w:hint="eastAsia" w:ascii="宋体" w:hAnsi="宋体" w:eastAsia="宋体" w:cs="宋体"/>
          <w:b w:val="0"/>
          <w:bCs w:val="0"/>
          <w:sz w:val="28"/>
          <w:szCs w:val="28"/>
          <w:highlight w:val="none"/>
          <w:u w:val="single"/>
          <w:lang w:val="en-US" w:eastAsia="zh-CN"/>
        </w:rPr>
        <w:t>工程量清单中的全部内容</w:t>
      </w:r>
    </w:p>
    <w:p w14:paraId="40E0411E">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三、合同工期</w:t>
      </w:r>
    </w:p>
    <w:p w14:paraId="01A81465">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宋体" w:hAnsi="宋体" w:eastAsia="宋体" w:cs="宋体"/>
          <w:b w:val="0"/>
          <w:bCs w:val="0"/>
          <w:sz w:val="28"/>
          <w:szCs w:val="28"/>
          <w:highlight w:val="none"/>
          <w:u w:val="single"/>
          <w:lang w:val="en-US"/>
        </w:rPr>
      </w:pPr>
      <w:r>
        <w:rPr>
          <w:rFonts w:hint="eastAsia" w:ascii="宋体" w:hAnsi="宋体" w:eastAsia="宋体" w:cs="宋体"/>
          <w:b w:val="0"/>
          <w:bCs w:val="0"/>
          <w:sz w:val="28"/>
          <w:szCs w:val="28"/>
          <w:highlight w:val="none"/>
        </w:rPr>
        <w:t>开工日期：</w:t>
      </w:r>
      <w:r>
        <w:rPr>
          <w:rFonts w:hint="eastAsia" w:ascii="宋体" w:hAnsi="宋体" w:eastAsia="宋体" w:cs="宋体"/>
          <w:b w:val="0"/>
          <w:bCs w:val="0"/>
          <w:sz w:val="28"/>
          <w:szCs w:val="28"/>
          <w:highlight w:val="none"/>
          <w:u w:val="single"/>
          <w:lang w:val="en-US" w:eastAsia="zh-CN"/>
        </w:rPr>
        <w:t>以甲方通知为准，</w:t>
      </w:r>
      <w:r>
        <w:rPr>
          <w:rFonts w:hint="eastAsia" w:ascii="宋体" w:hAnsi="宋体" w:eastAsia="宋体" w:cs="宋体"/>
          <w:b w:val="0"/>
          <w:bCs w:val="0"/>
          <w:sz w:val="28"/>
          <w:szCs w:val="28"/>
          <w:highlight w:val="none"/>
        </w:rPr>
        <w:t>竣工日期：</w:t>
      </w:r>
      <w:r>
        <w:rPr>
          <w:rFonts w:hint="eastAsia" w:ascii="宋体" w:hAnsi="宋体" w:eastAsia="宋体" w:cs="宋体"/>
          <w:b w:val="0"/>
          <w:bCs w:val="0"/>
          <w:sz w:val="28"/>
          <w:szCs w:val="28"/>
          <w:highlight w:val="none"/>
          <w:u w:val="single"/>
          <w:lang w:val="en-US" w:eastAsia="zh-CN"/>
        </w:rPr>
        <w:t>合同签订后一个月内</w:t>
      </w:r>
    </w:p>
    <w:p w14:paraId="32C9A66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宋体" w:hAnsi="宋体" w:eastAsia="宋体" w:cs="宋体"/>
          <w:b w:val="0"/>
          <w:bCs w:val="0"/>
          <w:snapToGrid w:val="0"/>
          <w:sz w:val="28"/>
          <w:szCs w:val="28"/>
          <w:highlight w:val="none"/>
          <w:u w:val="single"/>
          <w:lang w:val="en-US" w:eastAsia="zh-CN"/>
        </w:rPr>
      </w:pPr>
      <w:r>
        <w:rPr>
          <w:rFonts w:hint="eastAsia" w:ascii="宋体" w:hAnsi="宋体" w:eastAsia="宋体" w:cs="宋体"/>
          <w:b w:val="0"/>
          <w:bCs w:val="0"/>
          <w:sz w:val="28"/>
          <w:szCs w:val="28"/>
          <w:highlight w:val="none"/>
        </w:rPr>
        <w:t>合同工期总日历天数：</w:t>
      </w:r>
      <w:r>
        <w:rPr>
          <w:rFonts w:hint="eastAsia" w:ascii="宋体" w:hAnsi="宋体" w:eastAsia="宋体" w:cs="宋体"/>
          <w:b w:val="0"/>
          <w:bCs w:val="0"/>
          <w:sz w:val="28"/>
          <w:szCs w:val="28"/>
          <w:highlight w:val="none"/>
          <w:u w:val="single"/>
          <w:lang w:val="en-US" w:eastAsia="zh-CN"/>
        </w:rPr>
        <w:t>按照甲方要求</w:t>
      </w:r>
    </w:p>
    <w:p w14:paraId="7157B352">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firstLine="562" w:firstLineChars="200"/>
        <w:textAlignment w:val="auto"/>
        <w:rPr>
          <w:rFonts w:hint="eastAsia" w:ascii="宋体" w:hAnsi="宋体" w:eastAsia="宋体" w:cs="宋体"/>
          <w:b w:val="0"/>
          <w:bCs w:val="0"/>
          <w:sz w:val="28"/>
          <w:szCs w:val="28"/>
          <w:highlight w:val="none"/>
          <w:u w:val="single"/>
        </w:rPr>
      </w:pPr>
      <w:r>
        <w:rPr>
          <w:rFonts w:hint="eastAsia" w:ascii="宋体" w:hAnsi="宋体" w:eastAsia="宋体" w:cs="宋体"/>
          <w:b/>
          <w:sz w:val="28"/>
          <w:szCs w:val="28"/>
          <w:highlight w:val="none"/>
        </w:rPr>
        <w:t>质量标准</w:t>
      </w:r>
      <w:r>
        <w:rPr>
          <w:rFonts w:hint="eastAsia" w:ascii="宋体" w:hAnsi="宋体" w:eastAsia="宋体" w:cs="宋体"/>
          <w:b/>
          <w:sz w:val="28"/>
          <w:szCs w:val="28"/>
          <w:highlight w:val="none"/>
          <w:lang w:val="en-US" w:eastAsia="zh-CN"/>
        </w:rPr>
        <w:t>和服务要求</w:t>
      </w:r>
      <w:r>
        <w:rPr>
          <w:rFonts w:hint="eastAsia" w:ascii="宋体" w:hAnsi="宋体" w:eastAsia="宋体" w:cs="宋体"/>
          <w:b/>
          <w:sz w:val="28"/>
          <w:szCs w:val="28"/>
          <w:highlight w:val="none"/>
        </w:rPr>
        <w:t>：</w:t>
      </w:r>
    </w:p>
    <w:p w14:paraId="1D0C52C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工程质量应符合国家现行的有关施工验收规范和质量检验标准，达到合格</w:t>
      </w:r>
      <w:r>
        <w:rPr>
          <w:rFonts w:hint="eastAsia" w:ascii="宋体" w:hAnsi="宋体" w:eastAsia="宋体" w:cs="宋体"/>
          <w:b w:val="0"/>
          <w:bCs w:val="0"/>
          <w:sz w:val="28"/>
          <w:szCs w:val="28"/>
          <w:highlight w:val="none"/>
        </w:rPr>
        <w:t>标准，且符合甲方生产要求</w:t>
      </w:r>
      <w:r>
        <w:rPr>
          <w:rFonts w:hint="eastAsia" w:ascii="宋体" w:hAnsi="宋体" w:cs="宋体"/>
          <w:b w:val="0"/>
          <w:bCs w:val="0"/>
          <w:sz w:val="28"/>
          <w:szCs w:val="28"/>
          <w:highlight w:val="none"/>
          <w:lang w:eastAsia="zh-CN"/>
        </w:rPr>
        <w:t>。</w:t>
      </w:r>
    </w:p>
    <w:p w14:paraId="165A72AB">
      <w:pPr>
        <w:keepNext w:val="0"/>
        <w:keepLines w:val="0"/>
        <w:pageBreakBefore w:val="0"/>
        <w:widowControl w:val="0"/>
        <w:numPr>
          <w:ilvl w:val="0"/>
          <w:numId w:val="2"/>
        </w:numPr>
        <w:kinsoku/>
        <w:wordWrap/>
        <w:overflowPunct/>
        <w:topLinePunct w:val="0"/>
        <w:autoSpaceDE/>
        <w:autoSpaceDN/>
        <w:bidi w:val="0"/>
        <w:spacing w:line="480" w:lineRule="exact"/>
        <w:ind w:firstLine="560" w:firstLineChars="200"/>
        <w:textAlignment w:val="auto"/>
        <w:rPr>
          <w:rFonts w:hint="eastAsia" w:ascii="宋体" w:hAnsi="宋体" w:eastAsia="宋体" w:cs="宋体"/>
          <w:b/>
          <w:sz w:val="28"/>
          <w:szCs w:val="28"/>
          <w:highlight w:val="none"/>
        </w:rPr>
      </w:pPr>
      <w:r>
        <w:rPr>
          <w:rFonts w:hint="eastAsia" w:ascii="宋体" w:hAnsi="宋体" w:eastAsia="宋体" w:cs="宋体"/>
          <w:sz w:val="28"/>
          <w:szCs w:val="28"/>
          <w:highlight w:val="none"/>
        </w:rPr>
        <w:t xml:space="preserve"> </w:t>
      </w:r>
      <w:r>
        <w:rPr>
          <w:rFonts w:hint="eastAsia" w:ascii="宋体" w:hAnsi="宋体" w:eastAsia="宋体" w:cs="宋体"/>
          <w:b/>
          <w:sz w:val="28"/>
          <w:szCs w:val="28"/>
          <w:highlight w:val="none"/>
        </w:rPr>
        <w:t>合同价款</w:t>
      </w:r>
      <w:r>
        <w:rPr>
          <w:rFonts w:hint="default" w:ascii="宋体" w:hAnsi="宋体" w:cs="宋体"/>
          <w:b/>
          <w:sz w:val="28"/>
          <w:szCs w:val="28"/>
          <w:highlight w:val="none"/>
        </w:rPr>
        <w:t>及支付</w:t>
      </w:r>
    </w:p>
    <w:p w14:paraId="2845DFAC">
      <w:pPr>
        <w:keepNext w:val="0"/>
        <w:keepLines w:val="0"/>
        <w:pageBreakBefore w:val="0"/>
        <w:widowControl w:val="0"/>
        <w:numPr>
          <w:ilvl w:val="0"/>
          <w:numId w:val="0"/>
        </w:numPr>
        <w:kinsoku/>
        <w:wordWrap/>
        <w:overflowPunct/>
        <w:topLinePunct w:val="0"/>
        <w:autoSpaceDE/>
        <w:autoSpaceDN/>
        <w:bidi w:val="0"/>
        <w:spacing w:line="48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val="en-US" w:eastAsia="zh-CN"/>
        </w:rPr>
        <w:t>5.1</w:t>
      </w:r>
      <w:r>
        <w:rPr>
          <w:rFonts w:hint="default" w:ascii="宋体" w:hAnsi="宋体" w:cs="宋体"/>
          <w:sz w:val="28"/>
          <w:szCs w:val="28"/>
          <w:highlight w:val="none"/>
        </w:rPr>
        <w:t>合同</w:t>
      </w:r>
      <w:r>
        <w:rPr>
          <w:rFonts w:hint="eastAsia" w:ascii="宋体" w:hAnsi="宋体" w:eastAsia="宋体" w:cs="宋体"/>
          <w:sz w:val="28"/>
          <w:szCs w:val="28"/>
          <w:highlight w:val="none"/>
        </w:rPr>
        <w:t>金额</w:t>
      </w:r>
      <w:r>
        <w:rPr>
          <w:rFonts w:hint="default" w:ascii="宋体" w:hAnsi="宋体" w:cs="宋体"/>
          <w:sz w:val="28"/>
          <w:szCs w:val="28"/>
          <w:highlight w:val="none"/>
        </w:rPr>
        <w:t>：</w:t>
      </w:r>
      <w:r>
        <w:rPr>
          <w:rFonts w:hint="eastAsia" w:ascii="宋体" w:hAnsi="宋体" w:eastAsia="宋体" w:cs="宋体"/>
          <w:sz w:val="28"/>
          <w:szCs w:val="28"/>
          <w:highlight w:val="none"/>
        </w:rPr>
        <w:t>（大写</w:t>
      </w:r>
      <w:r>
        <w:rPr>
          <w:rFonts w:hint="eastAsia" w:ascii="宋体" w:hAnsi="宋体" w:eastAsia="宋体" w:cs="宋体"/>
          <w:sz w:val="28"/>
          <w:szCs w:val="28"/>
          <w:highlight w:val="none"/>
          <w:lang w:eastAsia="zh-CN"/>
        </w:rPr>
        <w:t>）</w:t>
      </w:r>
      <w:r>
        <w:rPr>
          <w:rFonts w:hint="eastAsia" w:ascii="宋体" w:hAnsi="宋体" w:cs="宋体"/>
          <w:sz w:val="28"/>
          <w:szCs w:val="28"/>
          <w:highlight w:val="none"/>
          <w:u w:val="single"/>
          <w:lang w:val="en-US" w:eastAsia="zh-CN"/>
        </w:rPr>
        <w:t xml:space="preserve">              </w:t>
      </w:r>
      <w:r>
        <w:rPr>
          <w:rFonts w:hint="eastAsia" w:ascii="宋体" w:hAnsi="宋体" w:eastAsia="宋体" w:cs="宋体"/>
          <w:sz w:val="28"/>
          <w:szCs w:val="28"/>
          <w:highlight w:val="none"/>
        </w:rPr>
        <w:t>（小写）￥</w:t>
      </w:r>
      <w:r>
        <w:rPr>
          <w:rFonts w:hint="eastAsia" w:ascii="宋体" w:hAnsi="宋体" w:cs="宋体"/>
          <w:sz w:val="28"/>
          <w:szCs w:val="28"/>
          <w:highlight w:val="none"/>
          <w:u w:val="single"/>
          <w:lang w:val="en-US" w:eastAsia="zh-CN"/>
        </w:rPr>
        <w:t xml:space="preserve">              </w:t>
      </w:r>
      <w:r>
        <w:rPr>
          <w:rFonts w:hint="eastAsia" w:ascii="宋体" w:hAnsi="宋体" w:eastAsia="宋体" w:cs="宋体"/>
          <w:sz w:val="28"/>
          <w:szCs w:val="28"/>
          <w:highlight w:val="none"/>
        </w:rPr>
        <w:t>元</w:t>
      </w:r>
      <w:r>
        <w:rPr>
          <w:rFonts w:hint="default" w:ascii="宋体" w:hAnsi="宋体" w:cs="宋体"/>
          <w:sz w:val="28"/>
          <w:szCs w:val="28"/>
          <w:highlight w:val="none"/>
        </w:rPr>
        <w:t>。</w:t>
      </w:r>
      <w:r>
        <w:rPr>
          <w:rFonts w:hint="eastAsia" w:ascii="宋体" w:hAnsi="宋体" w:eastAsia="宋体" w:cs="宋体"/>
          <w:sz w:val="28"/>
          <w:szCs w:val="28"/>
          <w:highlight w:val="none"/>
        </w:rPr>
        <w:t>该价款已包含完成本合同项下所有工作内容所需的直接费、间接费，税费、利润等所有费用。</w:t>
      </w:r>
    </w:p>
    <w:p w14:paraId="06B78A6C">
      <w:pPr>
        <w:keepNext w:val="0"/>
        <w:keepLines w:val="0"/>
        <w:pageBreakBefore w:val="0"/>
        <w:widowControl w:val="0"/>
        <w:numPr>
          <w:ilvl w:val="0"/>
          <w:numId w:val="0"/>
        </w:numPr>
        <w:kinsoku/>
        <w:wordWrap/>
        <w:overflowPunct/>
        <w:topLinePunct w:val="0"/>
        <w:autoSpaceDE/>
        <w:autoSpaceDN/>
        <w:bidi w:val="0"/>
        <w:spacing w:line="480" w:lineRule="exact"/>
        <w:ind w:firstLine="560" w:firstLineChars="200"/>
        <w:textAlignment w:val="auto"/>
        <w:rPr>
          <w:rFonts w:hint="eastAsia"/>
          <w:highlight w:val="none"/>
        </w:rPr>
      </w:pPr>
      <w:r>
        <w:rPr>
          <w:rFonts w:hint="eastAsia" w:ascii="宋体" w:hAnsi="宋体" w:cs="宋体"/>
          <w:sz w:val="28"/>
          <w:szCs w:val="28"/>
          <w:highlight w:val="none"/>
          <w:lang w:val="en-US" w:eastAsia="zh-CN"/>
        </w:rPr>
        <w:t>5.2</w:t>
      </w:r>
      <w:r>
        <w:rPr>
          <w:rFonts w:hint="eastAsia" w:ascii="宋体" w:hAnsi="宋体" w:eastAsia="宋体" w:cs="宋体"/>
          <w:sz w:val="28"/>
          <w:szCs w:val="28"/>
          <w:highlight w:val="none"/>
        </w:rPr>
        <w:t>合同价格形式：</w:t>
      </w:r>
      <w:r>
        <w:rPr>
          <w:rFonts w:hint="eastAsia" w:ascii="宋体" w:hAnsi="宋体" w:eastAsia="宋体" w:cs="宋体"/>
          <w:sz w:val="28"/>
          <w:szCs w:val="28"/>
          <w:highlight w:val="none"/>
          <w:u w:val="single"/>
        </w:rPr>
        <w:t>固定综合单价</w:t>
      </w:r>
      <w:r>
        <w:rPr>
          <w:rFonts w:hint="eastAsia" w:ascii="宋体" w:hAnsi="宋体" w:cs="宋体"/>
          <w:sz w:val="28"/>
          <w:szCs w:val="28"/>
          <w:highlight w:val="none"/>
          <w:u w:val="single"/>
          <w:lang w:val="en-US" w:eastAsia="zh-CN"/>
        </w:rPr>
        <w:t>（具体见下表）</w:t>
      </w:r>
    </w:p>
    <w:tbl>
      <w:tblPr>
        <w:tblStyle w:val="21"/>
        <w:tblW w:w="9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3"/>
        <w:gridCol w:w="1701"/>
        <w:gridCol w:w="1188"/>
        <w:gridCol w:w="1389"/>
        <w:gridCol w:w="2360"/>
        <w:gridCol w:w="1837"/>
      </w:tblGrid>
      <w:tr w14:paraId="4A0E4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9248" w:type="dxa"/>
            <w:gridSpan w:val="6"/>
            <w:tcBorders>
              <w:top w:val="nil"/>
              <w:left w:val="nil"/>
              <w:bottom w:val="nil"/>
              <w:right w:val="nil"/>
            </w:tcBorders>
            <w:shd w:val="clear" w:color="auto" w:fill="auto"/>
            <w:vAlign w:val="bottom"/>
          </w:tcPr>
          <w:p w14:paraId="6D80E38F">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陈四楼三期项目井场建设工程价格表</w:t>
            </w:r>
          </w:p>
        </w:tc>
      </w:tr>
      <w:tr w14:paraId="0D7C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8738FD">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05CE0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27805E">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计量单位</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11C136">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工程量</w:t>
            </w: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8F9C7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含税综合单价（元）</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A116B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含税总价（元）</w:t>
            </w:r>
          </w:p>
        </w:tc>
      </w:tr>
      <w:tr w14:paraId="61AD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AC7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一</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E8CB">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进场道路部分</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top"/>
          </w:tcPr>
          <w:p w14:paraId="39E63423">
            <w:pPr>
              <w:jc w:val="left"/>
              <w:rPr>
                <w:rFonts w:hint="eastAsia" w:ascii="宋体" w:hAnsi="宋体" w:eastAsia="宋体" w:cs="宋体"/>
                <w:b/>
                <w:bCs/>
                <w:i w:val="0"/>
                <w:iCs w:val="0"/>
                <w:color w:val="000000"/>
                <w:sz w:val="24"/>
                <w:szCs w:val="24"/>
                <w:highlight w:val="none"/>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top"/>
          </w:tcPr>
          <w:p w14:paraId="3678F361">
            <w:pPr>
              <w:jc w:val="left"/>
              <w:rPr>
                <w:rFonts w:hint="eastAsia" w:ascii="宋体" w:hAnsi="宋体" w:eastAsia="宋体" w:cs="宋体"/>
                <w:b/>
                <w:bCs/>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top"/>
          </w:tcPr>
          <w:p w14:paraId="66DDE35E">
            <w:pPr>
              <w:jc w:val="left"/>
              <w:rPr>
                <w:rFonts w:hint="eastAsia" w:ascii="宋体" w:hAnsi="宋体" w:eastAsia="宋体" w:cs="宋体"/>
                <w:b/>
                <w:bCs/>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319E">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p>
        </w:tc>
      </w:tr>
      <w:tr w14:paraId="59D5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19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E74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清理表层</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9C3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A5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18A8">
            <w:pPr>
              <w:keepNext w:val="0"/>
              <w:keepLines w:val="0"/>
              <w:widowControl/>
              <w:suppressLineNumbers w:val="0"/>
              <w:ind w:firstLineChars="10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93C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7D9B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5BD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2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E7B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垃圾外运</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C4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m3</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40C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6EB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6B9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0D865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19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3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AE0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道路地基碾压</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3F9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54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809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C9F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16FE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1DD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4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21F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碎石路面</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83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43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A34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69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12F4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756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二</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21A9">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井场场地部分</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top"/>
          </w:tcPr>
          <w:p w14:paraId="53AC3667">
            <w:pPr>
              <w:jc w:val="left"/>
              <w:rPr>
                <w:rFonts w:hint="eastAsia" w:ascii="宋体" w:hAnsi="宋体" w:eastAsia="宋体" w:cs="宋体"/>
                <w:b/>
                <w:bCs/>
                <w:i w:val="0"/>
                <w:iCs w:val="0"/>
                <w:color w:val="000000"/>
                <w:sz w:val="24"/>
                <w:szCs w:val="24"/>
                <w:highlight w:val="none"/>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top"/>
          </w:tcPr>
          <w:p w14:paraId="5CB7B533">
            <w:pPr>
              <w:jc w:val="left"/>
              <w:rPr>
                <w:rFonts w:hint="eastAsia" w:ascii="宋体" w:hAnsi="宋体" w:eastAsia="宋体" w:cs="宋体"/>
                <w:b/>
                <w:bCs/>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top"/>
          </w:tcPr>
          <w:p w14:paraId="593CE8FA">
            <w:pPr>
              <w:jc w:val="center"/>
              <w:rPr>
                <w:rFonts w:hint="eastAsia" w:ascii="宋体" w:hAnsi="宋体" w:eastAsia="宋体" w:cs="宋体"/>
                <w:b/>
                <w:bCs/>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2FE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p>
        </w:tc>
      </w:tr>
      <w:tr w14:paraId="2A63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39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5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9FE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清理表层</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4D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3D2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DE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E22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50D9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E07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6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E26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垃圾外运</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B8E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m3</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9A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D1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BE4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2CA8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545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7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8F4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道路地基碾压</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053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7C7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A9A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05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6F85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F5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8 </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B53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碎石路面</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1F9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0F3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C3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E98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62B5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4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2F63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合计</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top"/>
          </w:tcPr>
          <w:p w14:paraId="64DA0F80">
            <w:pPr>
              <w:jc w:val="left"/>
              <w:rPr>
                <w:rFonts w:hint="eastAsia" w:ascii="宋体" w:hAnsi="宋体" w:eastAsia="宋体" w:cs="宋体"/>
                <w:b/>
                <w:bCs/>
                <w:i w:val="0"/>
                <w:iCs w:val="0"/>
                <w:color w:val="000000"/>
                <w:sz w:val="24"/>
                <w:szCs w:val="24"/>
                <w:highlight w:val="none"/>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top"/>
          </w:tcPr>
          <w:p w14:paraId="53A56E1B">
            <w:pPr>
              <w:jc w:val="left"/>
              <w:rPr>
                <w:rFonts w:hint="eastAsia" w:ascii="宋体" w:hAnsi="宋体" w:eastAsia="宋体" w:cs="宋体"/>
                <w:b/>
                <w:bCs/>
                <w:i w:val="0"/>
                <w:iCs w:val="0"/>
                <w:color w:val="000000"/>
                <w:sz w:val="24"/>
                <w:szCs w:val="24"/>
                <w:highlight w:val="none"/>
                <w:u w:val="none"/>
              </w:rPr>
            </w:pPr>
          </w:p>
        </w:tc>
        <w:tc>
          <w:tcPr>
            <w:tcW w:w="2360" w:type="dxa"/>
            <w:tcBorders>
              <w:top w:val="single" w:color="000000" w:sz="4" w:space="0"/>
              <w:left w:val="single" w:color="000000" w:sz="4" w:space="0"/>
              <w:bottom w:val="single" w:color="000000" w:sz="4" w:space="0"/>
              <w:right w:val="single" w:color="000000" w:sz="4" w:space="0"/>
            </w:tcBorders>
            <w:shd w:val="clear" w:color="auto" w:fill="auto"/>
            <w:vAlign w:val="top"/>
          </w:tcPr>
          <w:p w14:paraId="0799D3F4">
            <w:pPr>
              <w:jc w:val="left"/>
              <w:rPr>
                <w:rFonts w:hint="eastAsia" w:ascii="宋体" w:hAnsi="宋体" w:eastAsia="宋体" w:cs="宋体"/>
                <w:b/>
                <w:bCs/>
                <w:i w:val="0"/>
                <w:iCs w:val="0"/>
                <w:color w:val="000000"/>
                <w:sz w:val="24"/>
                <w:szCs w:val="24"/>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625E">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 xml:space="preserve"> </w:t>
            </w:r>
          </w:p>
        </w:tc>
      </w:tr>
      <w:tr w14:paraId="6008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924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2B81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备注：1、以上价格均含税价格，增值税税率为    %</w:t>
            </w:r>
            <w:r>
              <w:rPr>
                <w:rFonts w:hint="eastAsia" w:ascii="宋体" w:hAnsi="宋体" w:cs="宋体"/>
                <w:b/>
                <w:bCs/>
                <w:i w:val="0"/>
                <w:iCs w:val="0"/>
                <w:color w:val="000000"/>
                <w:kern w:val="0"/>
                <w:sz w:val="24"/>
                <w:szCs w:val="24"/>
                <w:highlight w:val="none"/>
                <w:u w:val="none"/>
                <w:lang w:val="en-US" w:eastAsia="zh-CN" w:bidi="ar"/>
              </w:rPr>
              <w:t>；</w:t>
            </w:r>
          </w:p>
          <w:p w14:paraId="2C92D729">
            <w:pPr>
              <w:keepNext w:val="0"/>
              <w:keepLines w:val="0"/>
              <w:pageBreakBefore w:val="0"/>
              <w:widowControl/>
              <w:suppressLineNumbers w:val="0"/>
              <w:kinsoku/>
              <w:wordWrap/>
              <w:overflowPunct/>
              <w:topLinePunct w:val="0"/>
              <w:autoSpaceDE/>
              <w:autoSpaceDN/>
              <w:bidi w:val="0"/>
              <w:adjustRightInd/>
              <w:snapToGrid/>
              <w:spacing w:line="240" w:lineRule="auto"/>
              <w:ind w:firstLine="723" w:firstLineChars="300"/>
              <w:jc w:val="left"/>
              <w:textAlignment w:val="center"/>
              <w:rPr>
                <w:rFonts w:hint="eastAsia" w:ascii="Cambria" w:hAnsi="Cambria"/>
                <w:sz w:val="24"/>
                <w:highlight w:val="none"/>
                <w:lang w:val="en-US" w:eastAsia="zh-CN"/>
              </w:rPr>
            </w:pPr>
            <w:r>
              <w:rPr>
                <w:rFonts w:hint="eastAsia" w:ascii="宋体" w:hAnsi="宋体" w:cs="宋体"/>
                <w:b/>
                <w:bCs/>
                <w:i w:val="0"/>
                <w:iCs w:val="0"/>
                <w:color w:val="000000"/>
                <w:kern w:val="0"/>
                <w:sz w:val="24"/>
                <w:szCs w:val="24"/>
                <w:highlight w:val="none"/>
                <w:u w:val="none"/>
                <w:lang w:val="en-US" w:eastAsia="zh-CN" w:bidi="ar"/>
              </w:rPr>
              <w:t>2、进场道路部分和井场场地部分单独结算付款，以综合单</w:t>
            </w:r>
            <w:r>
              <w:rPr>
                <w:rFonts w:hint="eastAsia" w:ascii="宋体" w:hAnsi="宋体" w:eastAsia="宋体" w:cs="宋体"/>
                <w:b/>
                <w:bCs/>
                <w:i w:val="0"/>
                <w:iCs w:val="0"/>
                <w:color w:val="000000"/>
                <w:kern w:val="0"/>
                <w:sz w:val="24"/>
                <w:szCs w:val="24"/>
                <w:highlight w:val="none"/>
                <w:u w:val="none"/>
                <w:lang w:val="en-US" w:eastAsia="zh-CN" w:bidi="ar"/>
              </w:rPr>
              <w:t>价和实际工作量作为结算依据；</w:t>
            </w:r>
          </w:p>
          <w:p w14:paraId="4C7E75C1">
            <w:pPr>
              <w:pStyle w:val="2"/>
              <w:ind w:left="1200" w:leftChars="342" w:hanging="482" w:hangingChars="200"/>
              <w:jc w:val="left"/>
              <w:rPr>
                <w:rFonts w:hint="default"/>
                <w:sz w:val="24"/>
                <w:szCs w:val="24"/>
                <w:highlight w:val="none"/>
                <w:lang w:val="en-US" w:eastAsia="zh-CN"/>
              </w:rPr>
            </w:pPr>
            <w:r>
              <w:rPr>
                <w:rFonts w:hint="eastAsia" w:ascii="宋体" w:hAnsi="宋体" w:cs="宋体"/>
                <w:b/>
                <w:bCs/>
                <w:i w:val="0"/>
                <w:iCs w:val="0"/>
                <w:color w:val="000000"/>
                <w:kern w:val="0"/>
                <w:sz w:val="24"/>
                <w:szCs w:val="24"/>
                <w:highlight w:val="none"/>
                <w:u w:val="none"/>
                <w:lang w:val="en-US" w:eastAsia="zh-CN" w:bidi="ar"/>
              </w:rPr>
              <w:t>3、每个单项施工完成后双方签订结算单进行结算付款。</w:t>
            </w:r>
          </w:p>
        </w:tc>
      </w:tr>
    </w:tbl>
    <w:p w14:paraId="576E3CA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eastAsia="宋体" w:cs="宋体"/>
          <w:bCs/>
          <w:sz w:val="28"/>
          <w:szCs w:val="28"/>
          <w:highlight w:val="none"/>
          <w:u w:val="single"/>
        </w:rPr>
      </w:pPr>
      <w:r>
        <w:rPr>
          <w:rFonts w:hint="eastAsia" w:ascii="宋体" w:hAnsi="宋体" w:cs="宋体"/>
          <w:sz w:val="28"/>
          <w:szCs w:val="28"/>
          <w:highlight w:val="none"/>
          <w:u w:val="none"/>
          <w:lang w:val="en-US" w:eastAsia="zh-CN"/>
        </w:rPr>
        <w:t>5.3</w:t>
      </w:r>
      <w:r>
        <w:rPr>
          <w:rFonts w:hint="eastAsia" w:ascii="宋体" w:hAnsi="宋体" w:eastAsia="宋体" w:cs="宋体"/>
          <w:sz w:val="28"/>
          <w:szCs w:val="28"/>
          <w:highlight w:val="none"/>
          <w:u w:val="none"/>
        </w:rPr>
        <w:t>付款方式:</w:t>
      </w:r>
      <w:r>
        <w:rPr>
          <w:rFonts w:hint="eastAsia" w:ascii="宋体" w:hAnsi="宋体" w:eastAsia="宋体" w:cs="宋体"/>
          <w:bCs/>
          <w:sz w:val="28"/>
          <w:szCs w:val="28"/>
          <w:highlight w:val="none"/>
          <w:u w:val="single"/>
        </w:rPr>
        <w:t>银行</w:t>
      </w:r>
      <w:r>
        <w:rPr>
          <w:rFonts w:hint="eastAsia" w:ascii="宋体" w:hAnsi="宋体" w:eastAsia="宋体" w:cs="宋体"/>
          <w:bCs/>
          <w:sz w:val="28"/>
          <w:szCs w:val="28"/>
          <w:highlight w:val="none"/>
          <w:u w:val="single"/>
          <w:lang w:eastAsia="zh-CN"/>
        </w:rPr>
        <w:t>承兑、</w:t>
      </w:r>
      <w:r>
        <w:rPr>
          <w:rFonts w:hint="eastAsia" w:ascii="宋体" w:hAnsi="宋体" w:eastAsia="宋体" w:cs="宋体"/>
          <w:bCs/>
          <w:sz w:val="28"/>
          <w:szCs w:val="28"/>
          <w:highlight w:val="none"/>
          <w:u w:val="single"/>
        </w:rPr>
        <w:t>汇款</w:t>
      </w:r>
    </w:p>
    <w:p w14:paraId="4736129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cs="宋体"/>
          <w:sz w:val="28"/>
          <w:szCs w:val="28"/>
          <w:highlight w:val="none"/>
          <w:u w:val="none"/>
          <w:lang w:eastAsia="zh-CN"/>
        </w:rPr>
      </w:pPr>
      <w:r>
        <w:rPr>
          <w:rFonts w:hint="eastAsia" w:ascii="宋体" w:hAnsi="宋体" w:cs="宋体"/>
          <w:sz w:val="28"/>
          <w:szCs w:val="28"/>
          <w:highlight w:val="none"/>
          <w:u w:val="none"/>
          <w:lang w:val="en-US" w:eastAsia="zh-CN"/>
        </w:rPr>
        <w:t>5.4</w:t>
      </w:r>
      <w:r>
        <w:rPr>
          <w:rFonts w:hint="eastAsia" w:ascii="宋体" w:hAnsi="宋体" w:eastAsia="宋体" w:cs="宋体"/>
          <w:sz w:val="28"/>
          <w:szCs w:val="28"/>
          <w:highlight w:val="none"/>
          <w:u w:val="none"/>
        </w:rPr>
        <w:t>付款时间</w:t>
      </w:r>
      <w:r>
        <w:rPr>
          <w:rFonts w:hint="eastAsia" w:ascii="宋体" w:hAnsi="宋体" w:cs="宋体"/>
          <w:sz w:val="28"/>
          <w:szCs w:val="28"/>
          <w:highlight w:val="none"/>
          <w:u w:val="none"/>
          <w:lang w:eastAsia="zh-CN"/>
        </w:rPr>
        <w:t>：</w:t>
      </w:r>
    </w:p>
    <w:p w14:paraId="37C55ECC">
      <w:pPr>
        <w:keepNext w:val="0"/>
        <w:keepLines w:val="0"/>
        <w:pageBreakBefore w:val="0"/>
        <w:widowControl w:val="0"/>
        <w:numPr>
          <w:ilvl w:val="0"/>
          <w:numId w:val="2"/>
        </w:numPr>
        <w:kinsoku/>
        <w:wordWrap/>
        <w:overflowPunct/>
        <w:topLinePunct w:val="0"/>
        <w:bidi w:val="0"/>
        <w:snapToGrid/>
        <w:spacing w:line="480" w:lineRule="exact"/>
        <w:ind w:firstLine="560" w:firstLineChars="200"/>
        <w:textAlignment w:val="auto"/>
        <w:rPr>
          <w:rFonts w:hint="eastAsia" w:ascii="宋体" w:hAnsi="宋体" w:eastAsia="宋体" w:cs="宋体"/>
          <w:b/>
          <w:bCs/>
          <w:sz w:val="28"/>
          <w:szCs w:val="28"/>
          <w:highlight w:val="none"/>
        </w:rPr>
      </w:pPr>
      <w:r>
        <w:rPr>
          <w:rFonts w:hint="eastAsia" w:ascii="宋体" w:hAnsi="宋体" w:cs="宋体"/>
          <w:color w:val="auto"/>
          <w:sz w:val="28"/>
          <w:szCs w:val="28"/>
          <w:highlight w:val="none"/>
          <w:u w:val="none"/>
          <w:lang w:val="en-US" w:eastAsia="zh-CN"/>
        </w:rPr>
        <w:t>进场道路部分、井场场地部分、场地复垦部分，每个单项工程完工后双方签订结算单，乙方开具9%增值税专用发票，甲方挂账后一个月内向乙方支付相应工程款。</w:t>
      </w:r>
    </w:p>
    <w:p w14:paraId="3F35C1C5">
      <w:pPr>
        <w:keepNext w:val="0"/>
        <w:keepLines w:val="0"/>
        <w:pageBreakBefore w:val="0"/>
        <w:widowControl w:val="0"/>
        <w:numPr>
          <w:ilvl w:val="0"/>
          <w:numId w:val="2"/>
        </w:numPr>
        <w:kinsoku/>
        <w:wordWrap/>
        <w:overflowPunct/>
        <w:topLinePunct w:val="0"/>
        <w:bidi w:val="0"/>
        <w:snapToGrid/>
        <w:spacing w:line="480" w:lineRule="exact"/>
        <w:ind w:firstLine="562" w:firstLineChars="200"/>
        <w:textAlignment w:val="auto"/>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双方</w:t>
      </w:r>
      <w:r>
        <w:rPr>
          <w:rFonts w:hint="eastAsia" w:ascii="宋体" w:hAnsi="宋体" w:cs="宋体"/>
          <w:b/>
          <w:bCs/>
          <w:sz w:val="28"/>
          <w:szCs w:val="28"/>
          <w:highlight w:val="none"/>
          <w:lang w:val="en-US" w:eastAsia="zh-CN"/>
        </w:rPr>
        <w:t>权利</w:t>
      </w:r>
      <w:r>
        <w:rPr>
          <w:rFonts w:hint="eastAsia" w:ascii="宋体" w:hAnsi="宋体" w:eastAsia="宋体" w:cs="宋体"/>
          <w:b/>
          <w:bCs/>
          <w:sz w:val="28"/>
          <w:szCs w:val="28"/>
          <w:highlight w:val="none"/>
        </w:rPr>
        <w:t>和义务</w:t>
      </w:r>
    </w:p>
    <w:p w14:paraId="5200A337">
      <w:pPr>
        <w:pStyle w:val="8"/>
        <w:keepNext w:val="0"/>
        <w:keepLines w:val="0"/>
        <w:pageBreakBefore w:val="0"/>
        <w:widowControl w:val="0"/>
        <w:kinsoku/>
        <w:wordWrap/>
        <w:overflowPunct/>
        <w:topLinePunct w:val="0"/>
        <w:autoSpaceDE/>
        <w:autoSpaceDN/>
        <w:bidi w:val="0"/>
        <w:adjustRightInd/>
        <w:snapToGrid/>
        <w:spacing w:after="0" w:line="480" w:lineRule="exact"/>
        <w:ind w:left="0" w:right="0" w:firstLine="516" w:firstLineChars="200"/>
        <w:textAlignment w:val="auto"/>
        <w:rPr>
          <w:b w:val="0"/>
          <w:bCs w:val="0"/>
          <w:sz w:val="28"/>
          <w:szCs w:val="28"/>
          <w:highlight w:val="none"/>
        </w:rPr>
      </w:pPr>
      <w:r>
        <w:rPr>
          <w:rFonts w:hint="eastAsia"/>
          <w:b w:val="0"/>
          <w:bCs w:val="0"/>
          <w:spacing w:val="-11"/>
          <w:sz w:val="28"/>
          <w:szCs w:val="28"/>
          <w:highlight w:val="none"/>
          <w:lang w:val="en-US" w:eastAsia="zh-CN"/>
        </w:rPr>
        <w:t>6.1</w:t>
      </w:r>
      <w:r>
        <w:rPr>
          <w:b w:val="0"/>
          <w:bCs w:val="0"/>
          <w:spacing w:val="-11"/>
          <w:sz w:val="28"/>
          <w:szCs w:val="28"/>
          <w:highlight w:val="none"/>
        </w:rPr>
        <w:t>甲方</w:t>
      </w:r>
      <w:r>
        <w:rPr>
          <w:rFonts w:hint="eastAsia" w:ascii="宋体" w:hAnsi="宋体" w:cs="宋体"/>
          <w:b w:val="0"/>
          <w:bCs w:val="0"/>
          <w:sz w:val="28"/>
          <w:szCs w:val="28"/>
          <w:highlight w:val="none"/>
          <w:lang w:val="en-US" w:eastAsia="zh-CN"/>
        </w:rPr>
        <w:t>权利</w:t>
      </w:r>
      <w:r>
        <w:rPr>
          <w:rFonts w:hint="eastAsia" w:ascii="宋体" w:hAnsi="宋体" w:eastAsia="宋体" w:cs="宋体"/>
          <w:b w:val="0"/>
          <w:bCs w:val="0"/>
          <w:sz w:val="28"/>
          <w:szCs w:val="28"/>
          <w:highlight w:val="none"/>
        </w:rPr>
        <w:t>和义务</w:t>
      </w:r>
    </w:p>
    <w:p w14:paraId="3BCBCE89">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9"/>
        <w:jc w:val="left"/>
        <w:textAlignment w:val="auto"/>
        <w:rPr>
          <w:rFonts w:hint="eastAsia" w:ascii="宋体" w:hAnsi="宋体" w:eastAsia="宋体" w:cs="宋体"/>
          <w:kern w:val="2"/>
          <w:sz w:val="28"/>
          <w:szCs w:val="28"/>
          <w:highlight w:val="none"/>
          <w:u w:val="none"/>
          <w:lang w:val="en-US" w:eastAsia="zh-CN" w:bidi="ar-SA"/>
        </w:rPr>
      </w:pPr>
      <w:r>
        <w:rPr>
          <w:rFonts w:hint="eastAsia" w:ascii="宋体" w:hAnsi="宋体" w:eastAsia="宋体" w:cs="宋体"/>
          <w:kern w:val="2"/>
          <w:sz w:val="28"/>
          <w:szCs w:val="28"/>
          <w:highlight w:val="none"/>
          <w:u w:val="none"/>
          <w:lang w:val="en-US" w:eastAsia="zh-CN" w:bidi="ar-SA"/>
        </w:rPr>
        <w:t>6.1.1乙方进场后，甲方向乙方进行施工交底，交待清楚已知施工现场周围环境与在施工中需注意的事项</w:t>
      </w:r>
      <w:r>
        <w:rPr>
          <w:rFonts w:hint="eastAsia" w:ascii="宋体" w:hAnsi="宋体" w:cs="宋体"/>
          <w:kern w:val="2"/>
          <w:sz w:val="28"/>
          <w:szCs w:val="28"/>
          <w:highlight w:val="none"/>
          <w:u w:val="none"/>
          <w:lang w:val="en-US" w:eastAsia="zh-CN" w:bidi="ar-SA"/>
        </w:rPr>
        <w:t>，</w:t>
      </w:r>
      <w:r>
        <w:rPr>
          <w:rFonts w:hint="eastAsia" w:ascii="宋体" w:hAnsi="宋体" w:eastAsia="宋体" w:cs="宋体"/>
          <w:kern w:val="2"/>
          <w:sz w:val="28"/>
          <w:szCs w:val="28"/>
          <w:highlight w:val="none"/>
          <w:u w:val="none"/>
          <w:lang w:val="en-US" w:eastAsia="zh-CN" w:bidi="ar-SA"/>
        </w:rPr>
        <w:t>并提供有关已知资料</w:t>
      </w:r>
      <w:r>
        <w:rPr>
          <w:rFonts w:hint="eastAsia" w:ascii="宋体" w:hAnsi="宋体" w:cs="宋体"/>
          <w:kern w:val="2"/>
          <w:sz w:val="28"/>
          <w:szCs w:val="28"/>
          <w:highlight w:val="none"/>
          <w:u w:val="none"/>
          <w:lang w:val="en-US" w:eastAsia="zh-CN" w:bidi="ar-SA"/>
        </w:rPr>
        <w:t>、、</w:t>
      </w:r>
      <w:r>
        <w:rPr>
          <w:rFonts w:hint="eastAsia" w:ascii="宋体" w:hAnsi="宋体" w:eastAsia="宋体" w:cs="宋体"/>
          <w:kern w:val="2"/>
          <w:sz w:val="28"/>
          <w:szCs w:val="28"/>
          <w:highlight w:val="none"/>
          <w:u w:val="none"/>
          <w:lang w:val="en-US" w:eastAsia="zh-CN" w:bidi="ar-SA"/>
        </w:rPr>
        <w:t>施工要求</w:t>
      </w:r>
      <w:r>
        <w:rPr>
          <w:rFonts w:hint="eastAsia" w:ascii="宋体" w:hAnsi="宋体" w:cs="宋体"/>
          <w:kern w:val="2"/>
          <w:sz w:val="28"/>
          <w:szCs w:val="28"/>
          <w:highlight w:val="none"/>
          <w:u w:val="none"/>
          <w:lang w:val="en-US" w:eastAsia="zh-CN" w:bidi="ar-SA"/>
        </w:rPr>
        <w:t>、</w:t>
      </w:r>
      <w:r>
        <w:rPr>
          <w:rFonts w:hint="eastAsia" w:ascii="宋体" w:hAnsi="宋体" w:eastAsia="宋体" w:cs="宋体"/>
          <w:kern w:val="2"/>
          <w:sz w:val="28"/>
          <w:szCs w:val="28"/>
          <w:highlight w:val="none"/>
          <w:u w:val="none"/>
          <w:lang w:val="en-US" w:eastAsia="zh-CN" w:bidi="ar-SA"/>
        </w:rPr>
        <w:t>施工范围</w:t>
      </w:r>
      <w:r>
        <w:rPr>
          <w:rFonts w:hint="eastAsia" w:ascii="宋体" w:hAnsi="宋体" w:cs="宋体"/>
          <w:kern w:val="2"/>
          <w:sz w:val="28"/>
          <w:szCs w:val="28"/>
          <w:highlight w:val="none"/>
          <w:u w:val="none"/>
          <w:lang w:val="en-US" w:eastAsia="zh-CN" w:bidi="ar-SA"/>
        </w:rPr>
        <w:t>等</w:t>
      </w:r>
      <w:r>
        <w:rPr>
          <w:rFonts w:hint="eastAsia" w:ascii="宋体" w:hAnsi="宋体" w:eastAsia="宋体" w:cs="宋体"/>
          <w:kern w:val="2"/>
          <w:sz w:val="28"/>
          <w:szCs w:val="28"/>
          <w:highlight w:val="none"/>
          <w:u w:val="none"/>
          <w:lang w:val="en-US" w:eastAsia="zh-CN" w:bidi="ar-SA"/>
        </w:rPr>
        <w:t>各项施工注意事项；</w:t>
      </w:r>
    </w:p>
    <w:p w14:paraId="48606E5D">
      <w:pPr>
        <w:pStyle w:val="8"/>
        <w:keepNext w:val="0"/>
        <w:keepLines w:val="0"/>
        <w:pageBreakBefore w:val="0"/>
        <w:widowControl w:val="0"/>
        <w:kinsoku/>
        <w:wordWrap/>
        <w:overflowPunct/>
        <w:topLinePunct w:val="0"/>
        <w:autoSpaceDE/>
        <w:autoSpaceDN/>
        <w:bidi w:val="0"/>
        <w:adjustRightInd/>
        <w:snapToGrid/>
        <w:spacing w:after="0" w:line="480" w:lineRule="exact"/>
        <w:ind w:left="0" w:right="0" w:firstLine="540" w:firstLineChars="200"/>
        <w:jc w:val="left"/>
        <w:textAlignment w:val="auto"/>
        <w:rPr>
          <w:rFonts w:hint="eastAsia" w:ascii="宋体" w:hAnsi="宋体" w:eastAsia="宋体" w:cs="宋体"/>
          <w:sz w:val="28"/>
          <w:szCs w:val="28"/>
          <w:highlight w:val="none"/>
        </w:rPr>
      </w:pPr>
      <w:r>
        <w:rPr>
          <w:rFonts w:hint="eastAsia" w:ascii="宋体" w:hAnsi="宋体" w:eastAsia="宋体" w:cs="宋体"/>
          <w:spacing w:val="-5"/>
          <w:sz w:val="28"/>
          <w:szCs w:val="28"/>
          <w:highlight w:val="none"/>
          <w:lang w:val="en-US" w:eastAsia="zh-CN"/>
        </w:rPr>
        <w:t>6.1.2</w:t>
      </w:r>
      <w:r>
        <w:rPr>
          <w:rFonts w:hint="eastAsia" w:ascii="宋体" w:hAnsi="宋体" w:eastAsia="宋体" w:cs="宋体"/>
          <w:spacing w:val="-5"/>
          <w:sz w:val="28"/>
          <w:szCs w:val="28"/>
          <w:highlight w:val="none"/>
        </w:rPr>
        <w:t>负责协调施工区域内的水源、电源等；</w:t>
      </w:r>
    </w:p>
    <w:p w14:paraId="70EE1E62">
      <w:pPr>
        <w:pStyle w:val="8"/>
        <w:keepNext w:val="0"/>
        <w:keepLines w:val="0"/>
        <w:pageBreakBefore w:val="0"/>
        <w:widowControl w:val="0"/>
        <w:kinsoku/>
        <w:wordWrap/>
        <w:overflowPunct/>
        <w:topLinePunct w:val="0"/>
        <w:bidi w:val="0"/>
        <w:snapToGrid/>
        <w:spacing w:line="480" w:lineRule="exact"/>
        <w:ind w:left="0" w:firstLine="532" w:firstLineChars="200"/>
        <w:jc w:val="left"/>
        <w:textAlignment w:val="auto"/>
        <w:rPr>
          <w:rFonts w:hint="eastAsia" w:ascii="宋体" w:hAnsi="宋体" w:eastAsia="宋体" w:cs="宋体"/>
          <w:sz w:val="28"/>
          <w:szCs w:val="28"/>
          <w:highlight w:val="none"/>
        </w:rPr>
      </w:pPr>
      <w:r>
        <w:rPr>
          <w:rFonts w:hint="eastAsia" w:ascii="宋体" w:hAnsi="宋体" w:eastAsia="宋体" w:cs="宋体"/>
          <w:spacing w:val="-7"/>
          <w:sz w:val="28"/>
          <w:szCs w:val="28"/>
          <w:highlight w:val="none"/>
          <w:lang w:val="en-US" w:eastAsia="zh-CN"/>
        </w:rPr>
        <w:t>6.1.3</w:t>
      </w:r>
      <w:r>
        <w:rPr>
          <w:rFonts w:hint="eastAsia" w:ascii="宋体" w:hAnsi="宋体" w:eastAsia="宋体" w:cs="宋体"/>
          <w:spacing w:val="-7"/>
          <w:sz w:val="28"/>
          <w:szCs w:val="28"/>
          <w:highlight w:val="none"/>
        </w:rPr>
        <w:t>负责乙方施工人员进场安全教育，施工现场各项安全、环保要求；</w:t>
      </w:r>
    </w:p>
    <w:p w14:paraId="50FFF027">
      <w:pPr>
        <w:pStyle w:val="8"/>
        <w:keepNext w:val="0"/>
        <w:keepLines w:val="0"/>
        <w:pageBreakBefore w:val="0"/>
        <w:widowControl w:val="0"/>
        <w:kinsoku/>
        <w:wordWrap/>
        <w:overflowPunct/>
        <w:topLinePunct w:val="0"/>
        <w:bidi w:val="0"/>
        <w:snapToGrid/>
        <w:spacing w:line="480" w:lineRule="exact"/>
        <w:ind w:left="0" w:firstLine="544" w:firstLineChars="200"/>
        <w:jc w:val="left"/>
        <w:textAlignment w:val="auto"/>
        <w:rPr>
          <w:rFonts w:hint="eastAsia" w:ascii="宋体" w:hAnsi="宋体" w:eastAsia="宋体" w:cs="宋体"/>
          <w:sz w:val="28"/>
          <w:szCs w:val="28"/>
          <w:highlight w:val="none"/>
        </w:rPr>
      </w:pPr>
      <w:r>
        <w:rPr>
          <w:rFonts w:hint="eastAsia" w:ascii="宋体" w:hAnsi="宋体" w:eastAsia="宋体" w:cs="宋体"/>
          <w:spacing w:val="-4"/>
          <w:sz w:val="28"/>
          <w:szCs w:val="28"/>
          <w:highlight w:val="none"/>
          <w:lang w:val="en-US" w:eastAsia="zh-CN"/>
        </w:rPr>
        <w:t>6.1.4</w:t>
      </w:r>
      <w:r>
        <w:rPr>
          <w:rFonts w:hint="eastAsia" w:ascii="宋体" w:hAnsi="宋体" w:eastAsia="宋体" w:cs="宋体"/>
          <w:spacing w:val="-4"/>
          <w:sz w:val="28"/>
          <w:szCs w:val="28"/>
          <w:highlight w:val="none"/>
        </w:rPr>
        <w:t>对乙方施工工作的指导、安排和监督。</w:t>
      </w:r>
    </w:p>
    <w:p w14:paraId="07B283B2">
      <w:pPr>
        <w:pStyle w:val="8"/>
        <w:keepNext w:val="0"/>
        <w:keepLines w:val="0"/>
        <w:pageBreakBefore w:val="0"/>
        <w:widowControl w:val="0"/>
        <w:kinsoku/>
        <w:wordWrap/>
        <w:overflowPunct/>
        <w:topLinePunct w:val="0"/>
        <w:bidi w:val="0"/>
        <w:snapToGrid/>
        <w:spacing w:line="480" w:lineRule="exact"/>
        <w:ind w:left="0" w:firstLine="516" w:firstLineChars="200"/>
        <w:textAlignment w:val="auto"/>
        <w:rPr>
          <w:b w:val="0"/>
          <w:bCs w:val="0"/>
          <w:sz w:val="28"/>
          <w:szCs w:val="28"/>
          <w:highlight w:val="none"/>
        </w:rPr>
      </w:pPr>
      <w:r>
        <w:rPr>
          <w:rFonts w:hint="eastAsia" w:ascii="宋体" w:hAnsi="宋体" w:eastAsia="宋体" w:cs="宋体"/>
          <w:spacing w:val="-11"/>
          <w:sz w:val="28"/>
          <w:szCs w:val="28"/>
          <w:highlight w:val="none"/>
          <w:lang w:val="en-US" w:eastAsia="zh-CN"/>
        </w:rPr>
        <w:t>6.2</w:t>
      </w:r>
      <w:r>
        <w:rPr>
          <w:rFonts w:hint="eastAsia" w:ascii="宋体" w:hAnsi="宋体" w:eastAsia="宋体" w:cs="宋体"/>
          <w:spacing w:val="-11"/>
          <w:sz w:val="28"/>
          <w:szCs w:val="28"/>
          <w:highlight w:val="none"/>
        </w:rPr>
        <w:t>乙方</w:t>
      </w:r>
      <w:r>
        <w:rPr>
          <w:rFonts w:hint="eastAsia" w:ascii="宋体" w:hAnsi="宋体" w:cs="宋体"/>
          <w:b w:val="0"/>
          <w:bCs w:val="0"/>
          <w:sz w:val="28"/>
          <w:szCs w:val="28"/>
          <w:highlight w:val="none"/>
          <w:lang w:val="en-US" w:eastAsia="zh-CN"/>
        </w:rPr>
        <w:t>权利</w:t>
      </w:r>
      <w:r>
        <w:rPr>
          <w:rFonts w:hint="eastAsia" w:ascii="宋体" w:hAnsi="宋体" w:eastAsia="宋体" w:cs="宋体"/>
          <w:b w:val="0"/>
          <w:bCs w:val="0"/>
          <w:sz w:val="28"/>
          <w:szCs w:val="28"/>
          <w:highlight w:val="none"/>
        </w:rPr>
        <w:t>和义务</w:t>
      </w:r>
    </w:p>
    <w:p w14:paraId="1737008A">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jc w:val="left"/>
        <w:textAlignment w:val="auto"/>
        <w:rPr>
          <w:rFonts w:hint="eastAsia" w:ascii="宋体" w:hAnsi="宋体" w:eastAsia="宋体" w:cs="宋体"/>
          <w:sz w:val="28"/>
          <w:szCs w:val="28"/>
          <w:highlight w:val="none"/>
        </w:rPr>
      </w:pPr>
      <w:r>
        <w:rPr>
          <w:rFonts w:hint="eastAsia" w:ascii="宋体" w:hAnsi="宋体" w:eastAsia="宋体" w:cs="宋体"/>
          <w:spacing w:val="-7"/>
          <w:sz w:val="28"/>
          <w:szCs w:val="28"/>
          <w:highlight w:val="none"/>
          <w:lang w:val="en-US" w:eastAsia="zh-CN"/>
        </w:rPr>
        <w:t>6.2.1</w:t>
      </w:r>
      <w:r>
        <w:rPr>
          <w:rFonts w:hint="eastAsia" w:ascii="宋体" w:hAnsi="宋体" w:eastAsia="宋体" w:cs="宋体"/>
          <w:spacing w:val="-7"/>
          <w:sz w:val="28"/>
          <w:szCs w:val="28"/>
          <w:highlight w:val="none"/>
        </w:rPr>
        <w:t>乙方应保证具备施工的资质条件并完成施工工作的相关手续，委派持有相关职业</w:t>
      </w:r>
      <w:r>
        <w:rPr>
          <w:rFonts w:hint="eastAsia" w:ascii="宋体" w:hAnsi="宋体" w:eastAsia="宋体" w:cs="宋体"/>
          <w:spacing w:val="-10"/>
          <w:sz w:val="28"/>
          <w:szCs w:val="28"/>
          <w:highlight w:val="none"/>
        </w:rPr>
        <w:t>技能操作证、特种作业证的人员从事相对应的技术工作、特种作业。</w:t>
      </w:r>
    </w:p>
    <w:p w14:paraId="7E9A7082">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9"/>
        <w:jc w:val="left"/>
        <w:textAlignment w:val="auto"/>
        <w:rPr>
          <w:rFonts w:hint="eastAsia" w:ascii="宋体" w:hAnsi="宋体" w:eastAsia="宋体" w:cs="宋体"/>
          <w:spacing w:val="-7"/>
          <w:sz w:val="28"/>
          <w:szCs w:val="28"/>
          <w:highlight w:val="none"/>
          <w:lang w:val="en-US" w:eastAsia="zh-CN"/>
        </w:rPr>
      </w:pPr>
      <w:r>
        <w:rPr>
          <w:rFonts w:hint="eastAsia" w:ascii="宋体" w:hAnsi="宋体" w:eastAsia="宋体" w:cs="宋体"/>
          <w:spacing w:val="-7"/>
          <w:sz w:val="28"/>
          <w:szCs w:val="28"/>
          <w:highlight w:val="none"/>
          <w:lang w:val="en-US" w:eastAsia="zh-CN"/>
        </w:rPr>
        <w:t>6.2.2</w:t>
      </w:r>
      <w:r>
        <w:rPr>
          <w:rFonts w:hint="eastAsia" w:ascii="宋体" w:hAnsi="宋体" w:eastAsia="宋体" w:cs="宋体"/>
          <w:spacing w:val="-7"/>
          <w:sz w:val="28"/>
          <w:szCs w:val="28"/>
          <w:highlight w:val="none"/>
        </w:rPr>
        <w:t>乙方在施工中</w:t>
      </w:r>
      <w:r>
        <w:rPr>
          <w:rFonts w:hint="eastAsia" w:ascii="宋体" w:hAnsi="宋体" w:eastAsia="宋体" w:cs="宋体"/>
          <w:spacing w:val="-7"/>
          <w:sz w:val="28"/>
          <w:szCs w:val="28"/>
          <w:highlight w:val="none"/>
          <w:lang w:val="en-US" w:eastAsia="zh-CN"/>
        </w:rPr>
        <w:t>应</w:t>
      </w:r>
      <w:r>
        <w:rPr>
          <w:rFonts w:hint="eastAsia" w:ascii="宋体" w:hAnsi="宋体" w:eastAsia="宋体" w:cs="宋体"/>
          <w:spacing w:val="-7"/>
          <w:sz w:val="28"/>
          <w:szCs w:val="28"/>
          <w:highlight w:val="none"/>
        </w:rPr>
        <w:t>做好各项环保措施，作出具体的防止扬尘、降噪音等环保</w:t>
      </w:r>
      <w:r>
        <w:rPr>
          <w:rFonts w:hint="eastAsia" w:ascii="宋体" w:hAnsi="宋体" w:eastAsia="宋体" w:cs="宋体"/>
          <w:spacing w:val="-12"/>
          <w:sz w:val="28"/>
          <w:szCs w:val="28"/>
          <w:highlight w:val="none"/>
        </w:rPr>
        <w:t>措施，明确施工区域内集体的环保要求和环保责任人，确保符合国家和地方政府关于环保的各项规定。遵守地方政府和有关</w:t>
      </w:r>
      <w:r>
        <w:rPr>
          <w:rFonts w:hint="eastAsia" w:ascii="宋体" w:hAnsi="宋体" w:eastAsia="宋体" w:cs="宋体"/>
          <w:spacing w:val="-13"/>
          <w:sz w:val="28"/>
          <w:szCs w:val="28"/>
          <w:highlight w:val="none"/>
        </w:rPr>
        <w:t>部门对</w:t>
      </w:r>
      <w:r>
        <w:rPr>
          <w:rFonts w:hint="eastAsia" w:ascii="宋体" w:hAnsi="宋体" w:eastAsia="宋体" w:cs="宋体"/>
          <w:spacing w:val="-11"/>
          <w:sz w:val="28"/>
          <w:szCs w:val="28"/>
          <w:highlight w:val="none"/>
        </w:rPr>
        <w:t>施工现场管理的规定，不得扰民及污染环境；对周边环境产生污染或与周边居民发生纠纷，</w:t>
      </w:r>
      <w:r>
        <w:rPr>
          <w:rFonts w:hint="eastAsia" w:ascii="宋体" w:hAnsi="宋体" w:eastAsia="宋体" w:cs="宋体"/>
          <w:spacing w:val="-12"/>
          <w:sz w:val="28"/>
          <w:szCs w:val="28"/>
          <w:highlight w:val="none"/>
        </w:rPr>
        <w:t>在施工过程中发生上述事项</w:t>
      </w:r>
      <w:r>
        <w:rPr>
          <w:rFonts w:hint="eastAsia" w:ascii="宋体" w:hAnsi="宋体" w:eastAsia="宋体" w:cs="宋体"/>
          <w:spacing w:val="-12"/>
          <w:sz w:val="28"/>
          <w:szCs w:val="28"/>
          <w:highlight w:val="none"/>
          <w:lang w:eastAsia="zh-CN"/>
        </w:rPr>
        <w:t>，</w:t>
      </w:r>
      <w:r>
        <w:rPr>
          <w:rFonts w:hint="eastAsia" w:ascii="宋体" w:hAnsi="宋体" w:eastAsia="宋体" w:cs="宋体"/>
          <w:spacing w:val="-12"/>
          <w:sz w:val="28"/>
          <w:szCs w:val="28"/>
          <w:highlight w:val="none"/>
        </w:rPr>
        <w:t>由乙方承担全部责任，甲方</w:t>
      </w:r>
      <w:r>
        <w:rPr>
          <w:rFonts w:hint="eastAsia" w:ascii="宋体" w:hAnsi="宋体" w:eastAsia="宋体" w:cs="宋体"/>
          <w:spacing w:val="-12"/>
          <w:sz w:val="28"/>
          <w:szCs w:val="28"/>
          <w:highlight w:val="none"/>
          <w:lang w:val="en-US" w:eastAsia="zh-CN"/>
        </w:rPr>
        <w:t>对</w:t>
      </w:r>
      <w:r>
        <w:rPr>
          <w:rFonts w:hint="eastAsia" w:ascii="宋体" w:hAnsi="宋体" w:eastAsia="宋体" w:cs="宋体"/>
          <w:spacing w:val="-7"/>
          <w:sz w:val="28"/>
          <w:szCs w:val="28"/>
          <w:highlight w:val="none"/>
          <w:lang w:val="en-US" w:eastAsia="zh-CN"/>
        </w:rPr>
        <w:t>此不承担任何责任，同时对甲方造成的影响由乙方负责消除并对甲方造成的损失进行赔偿。</w:t>
      </w:r>
    </w:p>
    <w:p w14:paraId="3BC28D69">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9"/>
        <w:jc w:val="left"/>
        <w:textAlignment w:val="auto"/>
        <w:rPr>
          <w:rFonts w:hint="eastAsia" w:ascii="宋体" w:hAnsi="宋体" w:eastAsia="宋体" w:cs="宋体"/>
          <w:spacing w:val="-7"/>
          <w:sz w:val="28"/>
          <w:szCs w:val="28"/>
          <w:highlight w:val="none"/>
          <w:lang w:val="en-US" w:eastAsia="zh-CN"/>
        </w:rPr>
      </w:pPr>
      <w:r>
        <w:rPr>
          <w:rFonts w:hint="eastAsia" w:ascii="宋体" w:hAnsi="宋体" w:eastAsia="宋体" w:cs="宋体"/>
          <w:spacing w:val="-7"/>
          <w:sz w:val="28"/>
          <w:szCs w:val="28"/>
          <w:highlight w:val="none"/>
          <w:lang w:val="en-US" w:eastAsia="zh-CN"/>
        </w:rPr>
        <w:t>6.2.3乙方负责编制施工方案。严格按照甲方要求，遵守各项施工操作规范、有关技术要求及质量标准组织施工，按期保质完成工程，并接受</w:t>
      </w:r>
      <w:r>
        <w:rPr>
          <w:rFonts w:hint="eastAsia" w:ascii="宋体" w:hAnsi="宋体" w:cs="宋体"/>
          <w:spacing w:val="-7"/>
          <w:sz w:val="28"/>
          <w:szCs w:val="28"/>
          <w:highlight w:val="none"/>
          <w:lang w:val="en-US" w:eastAsia="zh-CN"/>
        </w:rPr>
        <w:t>甲</w:t>
      </w:r>
      <w:r>
        <w:rPr>
          <w:rFonts w:hint="eastAsia" w:ascii="宋体" w:hAnsi="宋体" w:eastAsia="宋体" w:cs="宋体"/>
          <w:spacing w:val="-7"/>
          <w:sz w:val="28"/>
          <w:szCs w:val="28"/>
          <w:highlight w:val="none"/>
          <w:lang w:val="en-US" w:eastAsia="zh-CN"/>
        </w:rPr>
        <w:t>方派驻代表监督。</w:t>
      </w:r>
    </w:p>
    <w:p w14:paraId="0F606FB1">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9"/>
        <w:jc w:val="left"/>
        <w:textAlignment w:val="auto"/>
        <w:rPr>
          <w:rFonts w:hint="eastAsia" w:ascii="宋体" w:hAnsi="宋体" w:eastAsia="宋体" w:cs="宋体"/>
          <w:spacing w:val="-7"/>
          <w:sz w:val="28"/>
          <w:szCs w:val="28"/>
          <w:highlight w:val="none"/>
          <w:lang w:val="en-US" w:eastAsia="zh-CN"/>
        </w:rPr>
      </w:pPr>
      <w:r>
        <w:rPr>
          <w:rFonts w:hint="eastAsia" w:ascii="宋体" w:hAnsi="宋体" w:eastAsia="宋体" w:cs="宋体"/>
          <w:spacing w:val="-7"/>
          <w:sz w:val="28"/>
          <w:szCs w:val="28"/>
          <w:highlight w:val="none"/>
          <w:lang w:val="en-US" w:eastAsia="zh-CN"/>
        </w:rPr>
        <w:t>6.2.4乙方应遵守工程建设安全生产有关规定，严格按照安全标准组织施工，施工必须有完备的安全防护设备和设施，对施工人员进行安全交底，指派现场安全检查员。并随时接受甲方安检人员的必要检查。由于乙方安全措施不力造成人身伤亡事故的责任和因此发生的其他费用，由乙方承担。如因乙方安全措施违反相关规定而造成甲方被第三方追索或被国家有关部门处罚，由此给甲方造成的损失由乙方负责赔偿。</w:t>
      </w:r>
    </w:p>
    <w:p w14:paraId="2847B4D4">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cs="宋体"/>
          <w:spacing w:val="-7"/>
          <w:sz w:val="28"/>
          <w:szCs w:val="28"/>
          <w:highlight w:val="none"/>
          <w:lang w:val="en-US" w:eastAsia="zh-CN"/>
        </w:rPr>
      </w:pPr>
      <w:r>
        <w:rPr>
          <w:rFonts w:hint="eastAsia" w:ascii="宋体" w:hAnsi="宋体" w:eastAsia="宋体" w:cs="宋体"/>
          <w:spacing w:val="-7"/>
          <w:sz w:val="28"/>
          <w:szCs w:val="28"/>
          <w:highlight w:val="none"/>
          <w:lang w:val="en-US" w:eastAsia="zh-CN"/>
        </w:rPr>
        <w:t>6.2.5乙方保证已为其参与施工的所有人员购买了工伤保险等相关保险，发生人员伤亡的由乙方处理并承担相应责任，若保险不予理赔或赔付不足时，由乙方自行承担赔付、补足相应责任</w:t>
      </w:r>
      <w:r>
        <w:rPr>
          <w:rFonts w:hint="eastAsia" w:ascii="宋体" w:hAnsi="宋体" w:cs="宋体"/>
          <w:spacing w:val="-7"/>
          <w:sz w:val="28"/>
          <w:szCs w:val="28"/>
          <w:highlight w:val="none"/>
          <w:lang w:val="en-US" w:eastAsia="zh-CN"/>
        </w:rPr>
        <w:t>。</w:t>
      </w:r>
    </w:p>
    <w:p w14:paraId="274FE1F9">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eastAsia="宋体" w:cs="宋体"/>
          <w:spacing w:val="-7"/>
          <w:sz w:val="28"/>
          <w:szCs w:val="28"/>
          <w:highlight w:val="none"/>
          <w:lang w:val="en-US" w:eastAsia="zh-CN"/>
        </w:rPr>
      </w:pPr>
      <w:r>
        <w:rPr>
          <w:rFonts w:hint="eastAsia" w:ascii="宋体" w:hAnsi="宋体" w:cs="宋体"/>
          <w:spacing w:val="-7"/>
          <w:sz w:val="28"/>
          <w:szCs w:val="28"/>
          <w:highlight w:val="none"/>
          <w:lang w:val="en-US" w:eastAsia="zh-CN"/>
        </w:rPr>
        <w:t>6.2.6</w:t>
      </w:r>
      <w:r>
        <w:rPr>
          <w:rFonts w:hint="eastAsia" w:ascii="宋体" w:hAnsi="宋体" w:eastAsia="宋体" w:cs="宋体"/>
          <w:spacing w:val="-7"/>
          <w:sz w:val="28"/>
          <w:szCs w:val="28"/>
          <w:highlight w:val="none"/>
          <w:lang w:val="en-US" w:eastAsia="zh-CN"/>
        </w:rPr>
        <w:t>乙方保证按时足额发放施工人员工资，并承诺若因其未按时足额发放施工人员工资，施工人员上诉相关部门，甲方若接到政府部门要求时有权从工程款中扣除相应费用交由政府机关处理，因乙方拖欠员工工资导致甲方被政府部门处罚的，由此产生的损失由乙方承担。不能以甲方未支付工程款为由拒绝支付施工人员工资，如果政府进行处罚由乙方消除对甲方造成的影响或由此造成的损失。</w:t>
      </w:r>
    </w:p>
    <w:p w14:paraId="1363577B">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eastAsia="宋体" w:cs="宋体"/>
          <w:spacing w:val="-7"/>
          <w:sz w:val="28"/>
          <w:szCs w:val="28"/>
          <w:highlight w:val="none"/>
          <w:lang w:val="en-US" w:eastAsia="zh-CN"/>
        </w:rPr>
      </w:pPr>
      <w:r>
        <w:rPr>
          <w:rFonts w:hint="eastAsia" w:ascii="宋体" w:hAnsi="宋体" w:cs="宋体"/>
          <w:spacing w:val="-7"/>
          <w:sz w:val="28"/>
          <w:szCs w:val="28"/>
          <w:highlight w:val="none"/>
          <w:lang w:val="en-US" w:eastAsia="zh-CN"/>
        </w:rPr>
        <w:t>6.2.7</w:t>
      </w:r>
      <w:r>
        <w:rPr>
          <w:rFonts w:hint="eastAsia" w:ascii="宋体" w:hAnsi="宋体" w:eastAsia="宋体" w:cs="宋体"/>
          <w:spacing w:val="-7"/>
          <w:sz w:val="28"/>
          <w:szCs w:val="28"/>
          <w:highlight w:val="none"/>
          <w:lang w:val="en-US" w:eastAsia="zh-CN"/>
        </w:rPr>
        <w:t>乙方必须认真贯彻执行有关部门对建筑施工提出的各项要求和规定，做到安全、文明施工，产生的建筑废弃物清运车辆按照国家及相关规定转载</w:t>
      </w:r>
      <w:r>
        <w:rPr>
          <w:rFonts w:hint="eastAsia" w:ascii="宋体" w:hAnsi="宋体" w:cs="宋体"/>
          <w:spacing w:val="-7"/>
          <w:sz w:val="28"/>
          <w:szCs w:val="28"/>
          <w:highlight w:val="none"/>
          <w:lang w:val="en-US" w:eastAsia="zh-CN"/>
        </w:rPr>
        <w:t>、</w:t>
      </w:r>
      <w:r>
        <w:rPr>
          <w:rFonts w:hint="eastAsia" w:ascii="宋体" w:hAnsi="宋体" w:eastAsia="宋体" w:cs="宋体"/>
          <w:spacing w:val="-7"/>
          <w:sz w:val="28"/>
          <w:szCs w:val="28"/>
          <w:highlight w:val="none"/>
          <w:lang w:val="en-US" w:eastAsia="zh-CN"/>
        </w:rPr>
        <w:t>遮盖严密</w:t>
      </w:r>
      <w:r>
        <w:rPr>
          <w:rFonts w:hint="eastAsia" w:ascii="宋体" w:hAnsi="宋体" w:cs="宋体"/>
          <w:spacing w:val="-7"/>
          <w:sz w:val="28"/>
          <w:szCs w:val="28"/>
          <w:highlight w:val="none"/>
          <w:lang w:val="en-US" w:eastAsia="zh-CN"/>
        </w:rPr>
        <w:t>、</w:t>
      </w:r>
      <w:r>
        <w:rPr>
          <w:rFonts w:hint="eastAsia" w:ascii="宋体" w:hAnsi="宋体" w:eastAsia="宋体" w:cs="宋体"/>
          <w:spacing w:val="-7"/>
          <w:sz w:val="28"/>
          <w:szCs w:val="28"/>
          <w:highlight w:val="none"/>
          <w:lang w:val="en-US" w:eastAsia="zh-CN"/>
        </w:rPr>
        <w:t>沿途不得遗撒</w:t>
      </w:r>
      <w:r>
        <w:rPr>
          <w:rFonts w:hint="eastAsia" w:ascii="宋体" w:hAnsi="宋体" w:cs="宋体"/>
          <w:spacing w:val="-7"/>
          <w:sz w:val="28"/>
          <w:szCs w:val="28"/>
          <w:highlight w:val="none"/>
          <w:lang w:val="en-US" w:eastAsia="zh-CN"/>
        </w:rPr>
        <w:t>、</w:t>
      </w:r>
      <w:r>
        <w:rPr>
          <w:rFonts w:hint="eastAsia" w:ascii="宋体" w:hAnsi="宋体" w:eastAsia="宋体" w:cs="宋体"/>
          <w:spacing w:val="-7"/>
          <w:sz w:val="28"/>
          <w:szCs w:val="28"/>
          <w:highlight w:val="none"/>
          <w:lang w:val="en-US" w:eastAsia="zh-CN"/>
        </w:rPr>
        <w:t xml:space="preserve"> 确保辆不带泥上路</w:t>
      </w:r>
      <w:r>
        <w:rPr>
          <w:rFonts w:hint="eastAsia" w:ascii="宋体" w:hAnsi="宋体" w:cs="宋体"/>
          <w:spacing w:val="-7"/>
          <w:sz w:val="28"/>
          <w:szCs w:val="28"/>
          <w:highlight w:val="none"/>
          <w:lang w:val="en-US" w:eastAsia="zh-CN"/>
        </w:rPr>
        <w:t>、</w:t>
      </w:r>
      <w:r>
        <w:rPr>
          <w:rFonts w:hint="eastAsia" w:ascii="宋体" w:hAnsi="宋体" w:eastAsia="宋体" w:cs="宋体"/>
          <w:spacing w:val="-7"/>
          <w:sz w:val="28"/>
          <w:szCs w:val="28"/>
          <w:highlight w:val="none"/>
          <w:lang w:val="en-US" w:eastAsia="zh-CN"/>
        </w:rPr>
        <w:t>合法合规的完成清运处理工作。</w:t>
      </w:r>
    </w:p>
    <w:p w14:paraId="59DD1C77">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eastAsia="宋体" w:cs="宋体"/>
          <w:spacing w:val="-7"/>
          <w:sz w:val="28"/>
          <w:szCs w:val="28"/>
          <w:highlight w:val="none"/>
          <w:lang w:val="en-US" w:eastAsia="zh-CN"/>
        </w:rPr>
      </w:pPr>
      <w:r>
        <w:rPr>
          <w:rFonts w:hint="eastAsia" w:ascii="宋体" w:hAnsi="宋体" w:cs="宋体"/>
          <w:spacing w:val="-7"/>
          <w:sz w:val="28"/>
          <w:szCs w:val="28"/>
          <w:highlight w:val="none"/>
          <w:lang w:val="en-US" w:eastAsia="zh-CN"/>
        </w:rPr>
        <w:t>6.2.8</w:t>
      </w:r>
      <w:r>
        <w:rPr>
          <w:rFonts w:hint="eastAsia" w:ascii="宋体" w:hAnsi="宋体" w:eastAsia="宋体" w:cs="宋体"/>
          <w:spacing w:val="-7"/>
          <w:sz w:val="28"/>
          <w:szCs w:val="28"/>
          <w:highlight w:val="none"/>
          <w:lang w:val="en-US" w:eastAsia="zh-CN"/>
        </w:rPr>
        <w:t>乙方负责施工机械及施工人员的安全，加强对施工人员的安全教育及防范措施；对因管理不善所发生的任何安全责任事故，责任及费用由乙方承担。</w:t>
      </w:r>
    </w:p>
    <w:p w14:paraId="69EEC705">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eastAsia="宋体" w:cs="宋体"/>
          <w:spacing w:val="-7"/>
          <w:sz w:val="28"/>
          <w:szCs w:val="28"/>
          <w:highlight w:val="none"/>
          <w:lang w:val="en-US" w:eastAsia="zh-CN"/>
        </w:rPr>
      </w:pPr>
      <w:r>
        <w:rPr>
          <w:rFonts w:hint="eastAsia" w:ascii="宋体" w:hAnsi="宋体" w:cs="宋体"/>
          <w:spacing w:val="-7"/>
          <w:sz w:val="28"/>
          <w:szCs w:val="28"/>
          <w:highlight w:val="none"/>
          <w:lang w:val="en-US" w:eastAsia="zh-CN"/>
        </w:rPr>
        <w:t>6.2.9</w:t>
      </w:r>
      <w:r>
        <w:rPr>
          <w:rFonts w:hint="eastAsia" w:ascii="宋体" w:hAnsi="宋体" w:eastAsia="宋体" w:cs="宋体"/>
          <w:spacing w:val="-7"/>
          <w:sz w:val="28"/>
          <w:szCs w:val="28"/>
          <w:highlight w:val="none"/>
          <w:lang w:val="en-US" w:eastAsia="zh-CN"/>
        </w:rPr>
        <w:t>乙方必须服从甲方现场管理人员的指挥，尊重甲方的管理制度，积极配合甲方的工作，严格遵守甲方各项管理制度，完成甲方临时安排的零星任务。</w:t>
      </w:r>
    </w:p>
    <w:p w14:paraId="34B5D3CB">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32" w:firstLineChars="200"/>
        <w:textAlignment w:val="auto"/>
        <w:rPr>
          <w:rFonts w:hint="eastAsia" w:ascii="宋体" w:hAnsi="宋体" w:eastAsia="宋体" w:cs="宋体"/>
          <w:spacing w:val="-7"/>
          <w:sz w:val="28"/>
          <w:szCs w:val="28"/>
          <w:highlight w:val="none"/>
          <w:lang w:val="en-US" w:eastAsia="zh-CN"/>
        </w:rPr>
      </w:pPr>
      <w:r>
        <w:rPr>
          <w:rFonts w:hint="eastAsia" w:ascii="宋体" w:hAnsi="宋体" w:eastAsia="宋体" w:cs="宋体"/>
          <w:spacing w:val="-7"/>
          <w:sz w:val="28"/>
          <w:szCs w:val="28"/>
          <w:highlight w:val="none"/>
          <w:lang w:val="en-US" w:eastAsia="zh-CN"/>
        </w:rPr>
        <w:t>6.2.10乙方在施工过程中，不得对已有建、构筑物造成影响和破坏，否则由乙方负责恢复原状。</w:t>
      </w:r>
    </w:p>
    <w:p w14:paraId="330D4C14">
      <w:pPr>
        <w:pStyle w:val="8"/>
        <w:keepNext w:val="0"/>
        <w:keepLines w:val="0"/>
        <w:pageBreakBefore w:val="0"/>
        <w:widowControl w:val="0"/>
        <w:kinsoku/>
        <w:wordWrap/>
        <w:overflowPunct/>
        <w:topLinePunct w:val="0"/>
        <w:bidi w:val="0"/>
        <w:snapToGrid/>
        <w:spacing w:after="0" w:line="480" w:lineRule="exact"/>
        <w:ind w:left="0"/>
        <w:textAlignment w:val="auto"/>
        <w:outlineLvl w:val="0"/>
        <w:rPr>
          <w:highlight w:val="none"/>
        </w:rPr>
      </w:pPr>
      <w:r>
        <w:rPr>
          <w:rFonts w:hint="eastAsia" w:ascii="宋体" w:hAnsi="宋体" w:cs="宋体"/>
          <w:b/>
          <w:bCs/>
          <w:kern w:val="2"/>
          <w:sz w:val="28"/>
          <w:szCs w:val="28"/>
          <w:highlight w:val="none"/>
          <w:lang w:val="en-US" w:eastAsia="zh-CN" w:bidi="ar-SA"/>
        </w:rPr>
        <w:t>七、</w:t>
      </w:r>
      <w:r>
        <w:rPr>
          <w:rFonts w:hint="eastAsia" w:ascii="宋体" w:hAnsi="宋体" w:eastAsia="宋体" w:cs="宋体"/>
          <w:b/>
          <w:bCs/>
          <w:kern w:val="2"/>
          <w:sz w:val="28"/>
          <w:szCs w:val="28"/>
          <w:highlight w:val="none"/>
          <w:lang w:val="en-US" w:eastAsia="zh-CN" w:bidi="ar-SA"/>
        </w:rPr>
        <w:t>工程变更</w:t>
      </w:r>
    </w:p>
    <w:p w14:paraId="04679768">
      <w:pPr>
        <w:pStyle w:val="8"/>
        <w:keepNext w:val="0"/>
        <w:keepLines w:val="0"/>
        <w:pageBreakBefore w:val="0"/>
        <w:widowControl w:val="0"/>
        <w:kinsoku/>
        <w:wordWrap/>
        <w:overflowPunct/>
        <w:topLinePunct w:val="0"/>
        <w:autoSpaceDE/>
        <w:autoSpaceDN/>
        <w:bidi w:val="0"/>
        <w:adjustRightInd/>
        <w:snapToGrid/>
        <w:spacing w:after="0" w:line="480" w:lineRule="exact"/>
        <w:ind w:left="0" w:right="0" w:rightChars="0" w:firstLine="560" w:firstLineChars="200"/>
        <w:textAlignment w:val="auto"/>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施工过程中甲方需对原工程内容进行变更，应提前2日通知乙方。</w:t>
      </w:r>
    </w:p>
    <w:p w14:paraId="1DD38D6E">
      <w:pPr>
        <w:pStyle w:val="8"/>
        <w:keepNext w:val="0"/>
        <w:keepLines w:val="0"/>
        <w:pageBreakBefore w:val="0"/>
        <w:widowControl w:val="0"/>
        <w:kinsoku/>
        <w:wordWrap/>
        <w:overflowPunct/>
        <w:topLinePunct w:val="0"/>
        <w:bidi w:val="0"/>
        <w:snapToGrid/>
        <w:spacing w:after="0" w:line="480" w:lineRule="exact"/>
        <w:ind w:left="0"/>
        <w:textAlignment w:val="auto"/>
        <w:outlineLvl w:val="0"/>
        <w:rPr>
          <w:rFonts w:hint="eastAsia" w:ascii="宋体" w:hAnsi="宋体" w:cs="宋体"/>
          <w:b/>
          <w:bCs/>
          <w:kern w:val="2"/>
          <w:sz w:val="28"/>
          <w:szCs w:val="28"/>
          <w:highlight w:val="none"/>
          <w:lang w:val="en-US" w:eastAsia="zh-CN" w:bidi="ar-SA"/>
        </w:rPr>
      </w:pPr>
      <w:bookmarkStart w:id="28" w:name="_Toc2641"/>
      <w:bookmarkStart w:id="29" w:name="_Toc7435"/>
      <w:bookmarkStart w:id="30" w:name="_Toc11076"/>
      <w:bookmarkStart w:id="31" w:name="_Toc8166"/>
      <w:bookmarkStart w:id="32" w:name="_Toc2328"/>
      <w:bookmarkStart w:id="33" w:name="_Toc14206"/>
      <w:r>
        <w:rPr>
          <w:rFonts w:hint="eastAsia" w:ascii="宋体" w:hAnsi="宋体" w:cs="宋体"/>
          <w:b/>
          <w:bCs/>
          <w:kern w:val="2"/>
          <w:sz w:val="28"/>
          <w:szCs w:val="28"/>
          <w:highlight w:val="none"/>
          <w:lang w:val="en-US" w:eastAsia="zh-CN" w:bidi="ar-SA"/>
        </w:rPr>
        <w:t>八、不可抗力</w:t>
      </w:r>
    </w:p>
    <w:p w14:paraId="4E29D66D">
      <w:pPr>
        <w:keepNext w:val="0"/>
        <w:keepLines w:val="0"/>
        <w:pageBreakBefore w:val="0"/>
        <w:widowControl w:val="0"/>
        <w:kinsoku/>
        <w:wordWrap/>
        <w:overflowPunct/>
        <w:topLinePunct w:val="0"/>
        <w:autoSpaceDE w:val="0"/>
        <w:autoSpaceDN w:val="0"/>
        <w:bidi w:val="0"/>
        <w:adjustRightInd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color w:val="000000"/>
          <w:sz w:val="28"/>
          <w:szCs w:val="28"/>
          <w:highlight w:val="none"/>
        </w:rPr>
        <w:t>8.1.不可抗力是指合同当事人在签订合同时不可预见，在合同履行过程中不可避免且不能克服的自然灾害和社会性突发事件，如地震、海啸、瘟疫、骚乱、戒严、暴动、战争等。不可抗力发生后，</w:t>
      </w:r>
      <w:r>
        <w:rPr>
          <w:rFonts w:hint="eastAsia" w:ascii="宋体" w:hAnsi="宋体" w:eastAsia="宋体" w:cs="宋体"/>
          <w:sz w:val="28"/>
          <w:szCs w:val="28"/>
          <w:highlight w:val="none"/>
        </w:rPr>
        <w:t>乙方应立即通知甲方，并在力所能及的条件下迅速采取措施，尽力减少损失，甲方应协助乙方采取措施。</w:t>
      </w:r>
    </w:p>
    <w:p w14:paraId="1966B52E">
      <w:pPr>
        <w:pStyle w:val="8"/>
        <w:keepNext w:val="0"/>
        <w:keepLines w:val="0"/>
        <w:pageBreakBefore w:val="0"/>
        <w:widowControl w:val="0"/>
        <w:kinsoku/>
        <w:wordWrap/>
        <w:overflowPunct/>
        <w:topLinePunct w:val="0"/>
        <w:bidi w:val="0"/>
        <w:snapToGrid/>
        <w:spacing w:after="0" w:line="480" w:lineRule="exact"/>
        <w:ind w:left="0"/>
        <w:textAlignment w:val="auto"/>
        <w:outlineLvl w:val="0"/>
        <w:rPr>
          <w:rFonts w:hint="eastAsia" w:ascii="宋体" w:hAnsi="宋体" w:cs="宋体"/>
          <w:b/>
          <w:bCs/>
          <w:kern w:val="2"/>
          <w:sz w:val="28"/>
          <w:szCs w:val="28"/>
          <w:highlight w:val="none"/>
          <w:lang w:val="en-US" w:eastAsia="zh-CN" w:bidi="ar-SA"/>
        </w:rPr>
      </w:pPr>
      <w:r>
        <w:rPr>
          <w:rFonts w:hint="eastAsia" w:ascii="宋体" w:hAnsi="宋体" w:cs="宋体"/>
          <w:b/>
          <w:bCs/>
          <w:kern w:val="2"/>
          <w:sz w:val="28"/>
          <w:szCs w:val="28"/>
          <w:highlight w:val="none"/>
          <w:lang w:val="en-US" w:eastAsia="zh-CN" w:bidi="ar-SA"/>
        </w:rPr>
        <w:t>九、违约责任</w:t>
      </w:r>
    </w:p>
    <w:p w14:paraId="6DF17590">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9.1甲方的违约责任：</w:t>
      </w:r>
    </w:p>
    <w:p w14:paraId="03101787">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9.1.1因甲方原因造成乙方不能按期开工或者造成乙方停工、返工、窝工等损失的，工期另行商定，并赔偿乙方由此造成的损失。</w:t>
      </w:r>
    </w:p>
    <w:p w14:paraId="7BF5BA6B">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9.1.2工程未经验收，甲方提前使用或擅自动用，由此而发生的质量问题或安全事故的，由甲方承担责任。</w:t>
      </w:r>
    </w:p>
    <w:p w14:paraId="22E81639">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9.2乙方的违约责任：</w:t>
      </w:r>
    </w:p>
    <w:p w14:paraId="6020DCAB">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9.2.1因施工造成工程质量不符合本协议规定的，负责无偿修理或返工。</w:t>
      </w:r>
    </w:p>
    <w:p w14:paraId="7A93AB01">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9.2.2由于乙方原因修理或返工，或工程因乙方责任而未能如期完成，导致</w:t>
      </w:r>
      <w:r>
        <w:rPr>
          <w:rFonts w:hint="eastAsia" w:ascii="宋体" w:hAnsi="宋体" w:cs="宋体"/>
          <w:sz w:val="28"/>
          <w:szCs w:val="28"/>
          <w:highlight w:val="none"/>
          <w:lang w:val="en-US" w:eastAsia="zh-CN"/>
        </w:rPr>
        <w:t>项目</w:t>
      </w:r>
      <w:r>
        <w:rPr>
          <w:rFonts w:hint="eastAsia" w:ascii="宋体" w:hAnsi="宋体" w:eastAsia="宋体" w:cs="宋体"/>
          <w:sz w:val="28"/>
          <w:szCs w:val="28"/>
          <w:highlight w:val="none"/>
        </w:rPr>
        <w:t>逾期</w:t>
      </w:r>
      <w:r>
        <w:rPr>
          <w:rFonts w:hint="eastAsia" w:ascii="宋体" w:hAnsi="宋体" w:cs="宋体"/>
          <w:sz w:val="28"/>
          <w:szCs w:val="28"/>
          <w:highlight w:val="none"/>
          <w:lang w:eastAsia="zh-CN"/>
        </w:rPr>
        <w:t>（</w:t>
      </w:r>
      <w:r>
        <w:rPr>
          <w:rFonts w:hint="eastAsia" w:ascii="宋体" w:hAnsi="宋体" w:eastAsia="宋体" w:cs="宋体"/>
          <w:sz w:val="28"/>
          <w:szCs w:val="28"/>
          <w:highlight w:val="none"/>
        </w:rPr>
        <w:t>甲方同意除外</w:t>
      </w:r>
      <w:r>
        <w:rPr>
          <w:rFonts w:hint="eastAsia" w:ascii="宋体" w:hAnsi="宋体" w:cs="宋体"/>
          <w:sz w:val="28"/>
          <w:szCs w:val="28"/>
          <w:highlight w:val="none"/>
          <w:lang w:eastAsia="zh-CN"/>
        </w:rPr>
        <w:t>）</w:t>
      </w:r>
      <w:r>
        <w:rPr>
          <w:rFonts w:hint="eastAsia" w:ascii="宋体" w:hAnsi="宋体" w:eastAsia="宋体" w:cs="宋体"/>
          <w:sz w:val="28"/>
          <w:szCs w:val="28"/>
          <w:highlight w:val="none"/>
        </w:rPr>
        <w:t>，每日按合同总价的</w:t>
      </w: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偿付违约金。</w:t>
      </w:r>
    </w:p>
    <w:p w14:paraId="52E8CA2C">
      <w:pPr>
        <w:pStyle w:val="8"/>
        <w:keepNext w:val="0"/>
        <w:keepLines w:val="0"/>
        <w:pageBreakBefore w:val="0"/>
        <w:widowControl w:val="0"/>
        <w:kinsoku/>
        <w:wordWrap/>
        <w:overflowPunct/>
        <w:topLinePunct w:val="0"/>
        <w:bidi w:val="0"/>
        <w:snapToGrid/>
        <w:spacing w:after="0" w:line="480" w:lineRule="exact"/>
        <w:ind w:left="0"/>
        <w:textAlignment w:val="auto"/>
        <w:outlineLvl w:val="0"/>
        <w:rPr>
          <w:rFonts w:hint="eastAsia" w:ascii="宋体" w:hAnsi="宋体" w:cs="宋体"/>
          <w:b/>
          <w:bCs/>
          <w:kern w:val="2"/>
          <w:sz w:val="28"/>
          <w:szCs w:val="28"/>
          <w:highlight w:val="none"/>
          <w:lang w:val="en-US" w:eastAsia="zh-CN" w:bidi="ar-SA"/>
        </w:rPr>
      </w:pPr>
      <w:r>
        <w:rPr>
          <w:rFonts w:hint="eastAsia" w:ascii="宋体" w:hAnsi="宋体" w:cs="宋体"/>
          <w:b/>
          <w:bCs/>
          <w:kern w:val="2"/>
          <w:sz w:val="28"/>
          <w:szCs w:val="28"/>
          <w:highlight w:val="none"/>
          <w:lang w:val="en-US" w:eastAsia="zh-CN" w:bidi="ar-SA"/>
        </w:rPr>
        <w:t>十、争议解决：</w:t>
      </w:r>
    </w:p>
    <w:p w14:paraId="4663A329">
      <w:pPr>
        <w:keepNext w:val="0"/>
        <w:keepLines w:val="0"/>
        <w:pageBreakBefore w:val="0"/>
        <w:widowControl w:val="0"/>
        <w:kinsoku/>
        <w:wordWrap/>
        <w:overflowPunct/>
        <w:topLinePunct w:val="0"/>
        <w:bidi w:val="0"/>
        <w:snapToGrid/>
        <w:spacing w:line="480" w:lineRule="exact"/>
        <w:ind w:left="0"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双方履行合同产生争议，应协商解决，如协商不成</w:t>
      </w:r>
      <w:r>
        <w:rPr>
          <w:rFonts w:hint="eastAsia" w:ascii="宋体" w:hAnsi="宋体" w:cs="宋体"/>
          <w:sz w:val="28"/>
          <w:szCs w:val="28"/>
          <w:highlight w:val="none"/>
          <w:lang w:eastAsia="zh-CN"/>
        </w:rPr>
        <w:t>，</w:t>
      </w:r>
      <w:r>
        <w:rPr>
          <w:rFonts w:hint="eastAsia" w:ascii="宋体" w:hAnsi="宋体" w:cs="宋体"/>
          <w:sz w:val="28"/>
          <w:szCs w:val="28"/>
          <w:highlight w:val="none"/>
          <w:lang w:val="en-US" w:eastAsia="zh-CN"/>
        </w:rPr>
        <w:t>应向甲方</w:t>
      </w:r>
      <w:r>
        <w:rPr>
          <w:rFonts w:hint="eastAsia" w:ascii="宋体" w:hAnsi="宋体" w:eastAsia="宋体" w:cs="宋体"/>
          <w:sz w:val="28"/>
          <w:szCs w:val="28"/>
          <w:highlight w:val="none"/>
        </w:rPr>
        <w:t>所在地法院提起诉讼。由败诉方承担一切法律后果及相应费用（该费用包括但不限于律师费、公证费、取证费、诉讼费、差旅费等）。</w:t>
      </w:r>
    </w:p>
    <w:p w14:paraId="36B88B11">
      <w:pPr>
        <w:pStyle w:val="8"/>
        <w:keepNext w:val="0"/>
        <w:keepLines w:val="0"/>
        <w:pageBreakBefore w:val="0"/>
        <w:widowControl w:val="0"/>
        <w:kinsoku/>
        <w:wordWrap/>
        <w:overflowPunct/>
        <w:topLinePunct w:val="0"/>
        <w:bidi w:val="0"/>
        <w:snapToGrid/>
        <w:spacing w:after="0" w:line="480" w:lineRule="exact"/>
        <w:ind w:left="0"/>
        <w:textAlignment w:val="auto"/>
        <w:outlineLvl w:val="0"/>
        <w:rPr>
          <w:rFonts w:hint="eastAsia" w:ascii="宋体" w:hAnsi="宋体" w:cs="宋体"/>
          <w:b/>
          <w:bCs/>
          <w:kern w:val="2"/>
          <w:sz w:val="28"/>
          <w:szCs w:val="28"/>
          <w:highlight w:val="none"/>
          <w:lang w:val="en-US" w:eastAsia="zh-CN" w:bidi="ar-SA"/>
        </w:rPr>
      </w:pPr>
      <w:r>
        <w:rPr>
          <w:rFonts w:hint="eastAsia" w:ascii="宋体" w:hAnsi="宋体" w:cs="宋体"/>
          <w:b/>
          <w:bCs/>
          <w:kern w:val="2"/>
          <w:sz w:val="28"/>
          <w:szCs w:val="28"/>
          <w:highlight w:val="none"/>
          <w:lang w:val="en-US" w:eastAsia="zh-CN" w:bidi="ar-SA"/>
        </w:rPr>
        <w:t>十一、其他</w:t>
      </w:r>
    </w:p>
    <w:p w14:paraId="278F94F4">
      <w:pPr>
        <w:keepNext w:val="0"/>
        <w:keepLines w:val="0"/>
        <w:pageBreakBefore w:val="0"/>
        <w:widowControl w:val="0"/>
        <w:kinsoku/>
        <w:wordWrap/>
        <w:overflowPunct/>
        <w:topLinePunct w:val="0"/>
        <w:bidi w:val="0"/>
        <w:snapToGrid/>
        <w:spacing w:line="480" w:lineRule="exact"/>
        <w:ind w:left="0" w:leftChars="0" w:firstLine="560" w:firstLineChars="200"/>
        <w:jc w:val="both"/>
        <w:textAlignment w:val="auto"/>
        <w:rPr>
          <w:rFonts w:hint="eastAsia" w:ascii="宋体" w:hAnsi="宋体" w:eastAsia="宋体" w:cs="宋体"/>
          <w:bCs/>
          <w:sz w:val="28"/>
          <w:szCs w:val="28"/>
          <w:highlight w:val="none"/>
        </w:rPr>
      </w:pPr>
      <w:r>
        <w:rPr>
          <w:rFonts w:hint="eastAsia" w:ascii="宋体" w:hAnsi="宋体" w:eastAsia="宋体" w:cs="宋体"/>
          <w:sz w:val="28"/>
          <w:szCs w:val="28"/>
          <w:highlight w:val="none"/>
        </w:rPr>
        <w:t>11.1</w:t>
      </w:r>
      <w:r>
        <w:rPr>
          <w:rFonts w:hint="eastAsia" w:ascii="宋体" w:hAnsi="宋体" w:eastAsia="宋体" w:cs="宋体"/>
          <w:bCs/>
          <w:sz w:val="28"/>
          <w:szCs w:val="28"/>
          <w:highlight w:val="none"/>
        </w:rPr>
        <w:t>本合同末尽事宜由双方另行签订补充协议，与本合同具有同等效力。</w:t>
      </w:r>
    </w:p>
    <w:p w14:paraId="460EDEEA">
      <w:pPr>
        <w:keepNext w:val="0"/>
        <w:keepLines w:val="0"/>
        <w:pageBreakBefore w:val="0"/>
        <w:widowControl w:val="0"/>
        <w:kinsoku/>
        <w:wordWrap/>
        <w:overflowPunct/>
        <w:topLinePunct w:val="0"/>
        <w:bidi w:val="0"/>
        <w:snapToGrid/>
        <w:spacing w:line="480" w:lineRule="exact"/>
        <w:ind w:left="0" w:lef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bCs/>
          <w:sz w:val="28"/>
          <w:szCs w:val="28"/>
          <w:highlight w:val="none"/>
        </w:rPr>
        <w:t>11.</w:t>
      </w:r>
      <w:r>
        <w:rPr>
          <w:rFonts w:hint="eastAsia" w:ascii="宋体" w:hAnsi="宋体" w:cs="宋体"/>
          <w:bCs/>
          <w:sz w:val="28"/>
          <w:szCs w:val="28"/>
          <w:highlight w:val="none"/>
          <w:lang w:val="en-US" w:eastAsia="zh-CN"/>
        </w:rPr>
        <w:t>2</w:t>
      </w:r>
      <w:r>
        <w:rPr>
          <w:rFonts w:hint="eastAsia" w:ascii="宋体" w:hAnsi="宋体" w:eastAsia="宋体" w:cs="宋体"/>
          <w:bCs/>
          <w:sz w:val="28"/>
          <w:szCs w:val="28"/>
          <w:highlight w:val="none"/>
        </w:rPr>
        <w:t>本合同一式</w:t>
      </w:r>
      <w:r>
        <w:rPr>
          <w:rFonts w:hint="eastAsia" w:ascii="宋体" w:hAnsi="宋体" w:eastAsia="宋体" w:cs="宋体"/>
          <w:bCs/>
          <w:sz w:val="28"/>
          <w:szCs w:val="28"/>
          <w:highlight w:val="none"/>
          <w:u w:val="single"/>
        </w:rPr>
        <w:t>肆</w:t>
      </w:r>
      <w:r>
        <w:rPr>
          <w:rFonts w:hint="eastAsia" w:ascii="宋体" w:hAnsi="宋体" w:eastAsia="宋体" w:cs="宋体"/>
          <w:bCs/>
          <w:sz w:val="28"/>
          <w:szCs w:val="28"/>
          <w:highlight w:val="none"/>
        </w:rPr>
        <w:t>份，甲方执</w:t>
      </w:r>
      <w:r>
        <w:rPr>
          <w:rFonts w:hint="eastAsia" w:ascii="宋体" w:hAnsi="宋体" w:eastAsia="宋体" w:cs="宋体"/>
          <w:bCs/>
          <w:sz w:val="28"/>
          <w:szCs w:val="28"/>
          <w:highlight w:val="none"/>
          <w:u w:val="single"/>
        </w:rPr>
        <w:t>贰</w:t>
      </w:r>
      <w:r>
        <w:rPr>
          <w:rFonts w:hint="eastAsia" w:ascii="宋体" w:hAnsi="宋体" w:eastAsia="宋体" w:cs="宋体"/>
          <w:bCs/>
          <w:sz w:val="28"/>
          <w:szCs w:val="28"/>
          <w:highlight w:val="none"/>
        </w:rPr>
        <w:t>份，乙方执</w:t>
      </w:r>
      <w:r>
        <w:rPr>
          <w:rFonts w:hint="eastAsia" w:ascii="宋体" w:hAnsi="宋体" w:eastAsia="宋体" w:cs="宋体"/>
          <w:bCs/>
          <w:sz w:val="28"/>
          <w:szCs w:val="28"/>
          <w:highlight w:val="none"/>
          <w:u w:val="single"/>
        </w:rPr>
        <w:t>贰</w:t>
      </w:r>
      <w:r>
        <w:rPr>
          <w:rFonts w:hint="eastAsia" w:ascii="宋体" w:hAnsi="宋体" w:eastAsia="宋体" w:cs="宋体"/>
          <w:bCs/>
          <w:sz w:val="28"/>
          <w:szCs w:val="28"/>
          <w:highlight w:val="none"/>
        </w:rPr>
        <w:t xml:space="preserve">份，自双方签字盖章之日起生效。 </w:t>
      </w:r>
    </w:p>
    <w:p w14:paraId="42A23EE5">
      <w:pPr>
        <w:keepNext w:val="0"/>
        <w:keepLines w:val="0"/>
        <w:pageBreakBefore w:val="0"/>
        <w:kinsoku/>
        <w:wordWrap/>
        <w:overflowPunct/>
        <w:topLinePunct w:val="0"/>
        <w:bidi w:val="0"/>
        <w:spacing w:line="480" w:lineRule="exact"/>
        <w:textAlignment w:val="auto"/>
        <w:rPr>
          <w:rFonts w:hint="eastAsia" w:ascii="宋体" w:hAnsi="宋体" w:eastAsia="宋体" w:cs="宋体"/>
          <w:sz w:val="28"/>
          <w:szCs w:val="28"/>
          <w:highlight w:val="none"/>
        </w:rPr>
      </w:pPr>
    </w:p>
    <w:p w14:paraId="49F454FB">
      <w:pPr>
        <w:keepNext w:val="0"/>
        <w:keepLines w:val="0"/>
        <w:pageBreakBefore w:val="0"/>
        <w:kinsoku/>
        <w:wordWrap/>
        <w:overflowPunct/>
        <w:topLinePunct w:val="0"/>
        <w:bidi w:val="0"/>
        <w:spacing w:line="480" w:lineRule="exact"/>
        <w:textAlignment w:val="auto"/>
        <w:rPr>
          <w:rFonts w:hint="eastAsia" w:ascii="宋体" w:hAnsi="宋体" w:eastAsia="宋体" w:cs="宋体"/>
          <w:sz w:val="28"/>
          <w:szCs w:val="28"/>
          <w:highlight w:val="none"/>
        </w:rPr>
      </w:pPr>
    </w:p>
    <w:p w14:paraId="7880D470">
      <w:pPr>
        <w:keepNext w:val="0"/>
        <w:keepLines w:val="0"/>
        <w:pageBreakBefore w:val="0"/>
        <w:kinsoku/>
        <w:wordWrap/>
        <w:overflowPunct/>
        <w:topLinePunct w:val="0"/>
        <w:bidi w:val="0"/>
        <w:spacing w:line="48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甲方：江苏长江地质勘查院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乙方：</w:t>
      </w:r>
    </w:p>
    <w:p w14:paraId="4DF5CDF4">
      <w:pPr>
        <w:keepNext w:val="0"/>
        <w:keepLines w:val="0"/>
        <w:pageBreakBefore w:val="0"/>
        <w:widowControl w:val="0"/>
        <w:kinsoku/>
        <w:wordWrap/>
        <w:overflowPunct/>
        <w:topLinePunct w:val="0"/>
        <w:bidi w:val="0"/>
        <w:spacing w:line="48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代表人：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代表人：</w:t>
      </w:r>
    </w:p>
    <w:p w14:paraId="7EA1DE78">
      <w:pPr>
        <w:keepNext w:val="0"/>
        <w:keepLines w:val="0"/>
        <w:pageBreakBefore w:val="0"/>
        <w:widowControl w:val="0"/>
        <w:kinsoku/>
        <w:wordWrap/>
        <w:overflowPunct/>
        <w:topLinePunct w:val="0"/>
        <w:bidi w:val="0"/>
        <w:spacing w:line="48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电话：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电话：                           </w:t>
      </w:r>
    </w:p>
    <w:p w14:paraId="6D246F23">
      <w:pPr>
        <w:keepNext w:val="0"/>
        <w:keepLines w:val="0"/>
        <w:pageBreakBefore w:val="0"/>
        <w:widowControl w:val="0"/>
        <w:kinsoku/>
        <w:wordWrap/>
        <w:overflowPunct/>
        <w:topLinePunct w:val="0"/>
        <w:bidi w:val="0"/>
        <w:adjustRightInd w:val="0"/>
        <w:snapToGrid w:val="0"/>
        <w:spacing w:line="480" w:lineRule="auto"/>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开户银行：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开户银行：                         </w:t>
      </w:r>
      <w:r>
        <w:rPr>
          <w:rFonts w:hint="eastAsia" w:ascii="宋体" w:hAnsi="宋体" w:cs="宋体"/>
          <w:sz w:val="28"/>
          <w:szCs w:val="28"/>
          <w:highlight w:val="none"/>
          <w:lang w:eastAsia="zh-CN"/>
        </w:rPr>
        <w:t>账号</w:t>
      </w: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r>
        <w:rPr>
          <w:rFonts w:hint="eastAsia" w:ascii="宋体" w:hAnsi="宋体" w:cs="宋体"/>
          <w:sz w:val="28"/>
          <w:szCs w:val="28"/>
          <w:highlight w:val="none"/>
          <w:lang w:eastAsia="zh-CN"/>
        </w:rPr>
        <w:t>账号</w:t>
      </w:r>
      <w:r>
        <w:rPr>
          <w:rFonts w:hint="eastAsia" w:ascii="宋体" w:hAnsi="宋体" w:eastAsia="宋体" w:cs="宋体"/>
          <w:sz w:val="28"/>
          <w:szCs w:val="28"/>
          <w:highlight w:val="none"/>
        </w:rPr>
        <w:t xml:space="preserve">：   </w:t>
      </w:r>
      <w:bookmarkEnd w:id="20"/>
      <w:bookmarkEnd w:id="28"/>
      <w:bookmarkEnd w:id="29"/>
      <w:bookmarkEnd w:id="30"/>
      <w:bookmarkEnd w:id="31"/>
      <w:bookmarkEnd w:id="32"/>
      <w:bookmarkEnd w:id="33"/>
    </w:p>
    <w:p w14:paraId="2EC1F6D0">
      <w:pP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br w:type="page"/>
      </w:r>
    </w:p>
    <w:p w14:paraId="6AEF91E2">
      <w:pPr>
        <w:pStyle w:val="3"/>
        <w:spacing w:before="0" w:after="0" w:line="660" w:lineRule="exact"/>
        <w:jc w:val="cente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t>第五章  响应文件格式</w:t>
      </w:r>
      <w:bookmarkEnd w:id="21"/>
      <w:bookmarkEnd w:id="22"/>
      <w:bookmarkEnd w:id="23"/>
      <w:bookmarkEnd w:id="24"/>
    </w:p>
    <w:p w14:paraId="1EF7E719">
      <w:pPr>
        <w:spacing w:line="360" w:lineRule="auto"/>
        <w:ind w:firstLine="900" w:firstLineChars="249"/>
        <w:rPr>
          <w:rFonts w:hint="eastAsia" w:ascii="仿宋_GB2312" w:eastAsia="仿宋_GB2312"/>
          <w:b/>
          <w:bCs/>
          <w:sz w:val="36"/>
          <w:szCs w:val="36"/>
          <w:highlight w:val="none"/>
          <w:u w:val="single"/>
        </w:rPr>
      </w:pPr>
    </w:p>
    <w:p w14:paraId="39F712AD">
      <w:pPr>
        <w:spacing w:line="360" w:lineRule="auto"/>
        <w:ind w:firstLine="900" w:firstLineChars="249"/>
        <w:rPr>
          <w:rFonts w:hint="eastAsia" w:ascii="仿宋_GB2312" w:eastAsia="仿宋_GB2312"/>
          <w:b/>
          <w:bCs/>
          <w:sz w:val="36"/>
          <w:szCs w:val="36"/>
          <w:highlight w:val="none"/>
          <w:u w:val="single"/>
        </w:rPr>
      </w:pPr>
    </w:p>
    <w:p w14:paraId="35CFA3F6">
      <w:pPr>
        <w:spacing w:line="360" w:lineRule="auto"/>
        <w:ind w:firstLine="1803" w:firstLineChars="499"/>
        <w:rPr>
          <w:rFonts w:hint="eastAsia"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34" w:name="_Toc256695437"/>
      <w:bookmarkStart w:id="35" w:name="_Toc256691561"/>
      <w:r>
        <w:rPr>
          <w:rFonts w:hint="eastAsia" w:ascii="仿宋_GB2312" w:eastAsia="仿宋_GB2312"/>
          <w:b/>
          <w:bCs/>
          <w:sz w:val="36"/>
          <w:szCs w:val="36"/>
          <w:highlight w:val="none"/>
        </w:rPr>
        <w:t>(项目名称)</w:t>
      </w:r>
      <w:bookmarkEnd w:id="34"/>
      <w:bookmarkEnd w:id="35"/>
    </w:p>
    <w:p w14:paraId="27F58237">
      <w:pPr>
        <w:spacing w:line="360" w:lineRule="auto"/>
        <w:jc w:val="center"/>
        <w:rPr>
          <w:rFonts w:hint="eastAsia"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7F2A52EB">
      <w:pPr>
        <w:jc w:val="center"/>
        <w:rPr>
          <w:rFonts w:hint="eastAsia" w:ascii="仿宋_GB2312" w:hAnsi="Cambria" w:eastAsia="仿宋_GB2312"/>
          <w:b/>
          <w:spacing w:val="-20"/>
          <w:sz w:val="52"/>
          <w:szCs w:val="52"/>
          <w:highlight w:val="none"/>
        </w:rPr>
      </w:pPr>
      <w:bookmarkStart w:id="36" w:name="_Toc256691562"/>
      <w:bookmarkStart w:id="37" w:name="_Toc256695438"/>
      <w:r>
        <w:rPr>
          <w:rFonts w:hint="eastAsia" w:ascii="仿宋_GB2312" w:hAnsi="Cambria" w:eastAsia="仿宋_GB2312"/>
          <w:b/>
          <w:spacing w:val="-20"/>
          <w:sz w:val="52"/>
          <w:szCs w:val="52"/>
          <w:highlight w:val="none"/>
          <w:lang w:val="en-US" w:eastAsia="zh-CN"/>
        </w:rPr>
        <w:t>响应</w:t>
      </w:r>
      <w:r>
        <w:rPr>
          <w:rFonts w:hint="eastAsia" w:ascii="仿宋_GB2312" w:hAnsi="Cambria" w:eastAsia="仿宋_GB2312"/>
          <w:b/>
          <w:spacing w:val="-20"/>
          <w:sz w:val="52"/>
          <w:szCs w:val="52"/>
          <w:highlight w:val="none"/>
        </w:rPr>
        <w:t>文件</w:t>
      </w:r>
      <w:bookmarkEnd w:id="36"/>
      <w:bookmarkEnd w:id="37"/>
    </w:p>
    <w:p w14:paraId="462D1853">
      <w:pPr>
        <w:jc w:val="center"/>
        <w:rPr>
          <w:rFonts w:hint="eastAsia" w:ascii="仿宋_GB2312" w:eastAsia="仿宋_GB2312"/>
          <w:sz w:val="32"/>
          <w:szCs w:val="32"/>
          <w:highlight w:val="none"/>
        </w:rPr>
      </w:pPr>
    </w:p>
    <w:p w14:paraId="0B138EDD">
      <w:pPr>
        <w:jc w:val="center"/>
        <w:rPr>
          <w:rFonts w:hint="eastAsia" w:ascii="仿宋_GB2312" w:hAnsi="宋体" w:eastAsia="仿宋_GB2312"/>
          <w:sz w:val="32"/>
          <w:szCs w:val="32"/>
          <w:highlight w:val="none"/>
        </w:rPr>
      </w:pPr>
      <w:bookmarkStart w:id="38" w:name="_Toc256695439"/>
      <w:bookmarkStart w:id="39" w:name="_Toc256691563"/>
      <w:r>
        <w:rPr>
          <w:rFonts w:hint="eastAsia" w:ascii="仿宋_GB2312" w:hAnsi="宋体" w:eastAsia="仿宋_GB2312"/>
          <w:sz w:val="32"/>
          <w:szCs w:val="32"/>
          <w:highlight w:val="none"/>
        </w:rPr>
        <w:t>项目编号：(         )</w:t>
      </w:r>
      <w:bookmarkEnd w:id="38"/>
      <w:bookmarkEnd w:id="39"/>
    </w:p>
    <w:p w14:paraId="037E446E">
      <w:pPr>
        <w:jc w:val="center"/>
        <w:rPr>
          <w:rFonts w:hint="eastAsia" w:ascii="仿宋_GB2312" w:eastAsia="仿宋_GB2312"/>
          <w:sz w:val="52"/>
          <w:szCs w:val="52"/>
          <w:highlight w:val="none"/>
        </w:rPr>
      </w:pPr>
    </w:p>
    <w:p w14:paraId="740A9F0F">
      <w:pPr>
        <w:jc w:val="center"/>
        <w:rPr>
          <w:rFonts w:hint="eastAsia" w:ascii="仿宋_GB2312" w:eastAsia="仿宋_GB2312"/>
          <w:sz w:val="52"/>
          <w:szCs w:val="52"/>
          <w:highlight w:val="none"/>
        </w:rPr>
      </w:pPr>
    </w:p>
    <w:p w14:paraId="6657A75C">
      <w:pPr>
        <w:rPr>
          <w:rFonts w:hint="eastAsia" w:ascii="仿宋_GB2312" w:eastAsia="仿宋_GB2312"/>
          <w:highlight w:val="none"/>
          <w:u w:val="single"/>
        </w:rPr>
      </w:pPr>
    </w:p>
    <w:p w14:paraId="502C73A1">
      <w:pPr>
        <w:rPr>
          <w:rFonts w:hint="eastAsia" w:ascii="仿宋_GB2312" w:eastAsia="仿宋_GB2312"/>
          <w:highlight w:val="none"/>
          <w:u w:val="single"/>
        </w:rPr>
      </w:pPr>
    </w:p>
    <w:p w14:paraId="27A39FB8">
      <w:pPr>
        <w:rPr>
          <w:rFonts w:hint="eastAsia" w:ascii="仿宋_GB2312" w:eastAsia="仿宋_GB2312"/>
          <w:highlight w:val="none"/>
          <w:u w:val="single"/>
        </w:rPr>
      </w:pPr>
    </w:p>
    <w:p w14:paraId="0BC06DA9">
      <w:pPr>
        <w:rPr>
          <w:rFonts w:hint="eastAsia" w:ascii="仿宋_GB2312" w:eastAsia="仿宋_GB2312"/>
          <w:highlight w:val="none"/>
          <w:u w:val="single"/>
        </w:rPr>
      </w:pPr>
    </w:p>
    <w:p w14:paraId="7F7AF0F7">
      <w:pPr>
        <w:rPr>
          <w:rFonts w:hint="eastAsia" w:ascii="仿宋_GB2312" w:eastAsia="仿宋_GB2312"/>
          <w:highlight w:val="none"/>
          <w:u w:val="single"/>
        </w:rPr>
      </w:pPr>
    </w:p>
    <w:p w14:paraId="6632632E">
      <w:pPr>
        <w:rPr>
          <w:rFonts w:hint="eastAsia" w:ascii="仿宋_GB2312" w:eastAsia="仿宋_GB2312"/>
          <w:highlight w:val="none"/>
          <w:u w:val="single"/>
        </w:rPr>
      </w:pPr>
    </w:p>
    <w:p w14:paraId="49E1BA25">
      <w:pPr>
        <w:rPr>
          <w:rFonts w:hint="eastAsia" w:ascii="仿宋_GB2312" w:eastAsia="仿宋_GB2312"/>
          <w:highlight w:val="none"/>
          <w:u w:val="single"/>
        </w:rPr>
      </w:pPr>
    </w:p>
    <w:p w14:paraId="21553515">
      <w:pPr>
        <w:rPr>
          <w:rFonts w:hint="eastAsia" w:ascii="仿宋_GB2312" w:eastAsia="仿宋_GB2312"/>
          <w:highlight w:val="none"/>
          <w:u w:val="single"/>
        </w:rPr>
      </w:pPr>
    </w:p>
    <w:p w14:paraId="63CA1C1A">
      <w:pPr>
        <w:rPr>
          <w:rFonts w:hint="eastAsia" w:ascii="仿宋_GB2312" w:eastAsia="仿宋_GB2312"/>
          <w:highlight w:val="none"/>
          <w:u w:val="single"/>
        </w:rPr>
      </w:pPr>
    </w:p>
    <w:p w14:paraId="07900C14">
      <w:pPr>
        <w:rPr>
          <w:rFonts w:hint="eastAsia" w:ascii="仿宋_GB2312" w:eastAsia="仿宋_GB2312"/>
          <w:highlight w:val="none"/>
          <w:u w:val="single"/>
        </w:rPr>
      </w:pPr>
    </w:p>
    <w:p w14:paraId="56F96A27">
      <w:pPr>
        <w:rPr>
          <w:rFonts w:hint="eastAsia" w:ascii="仿宋_GB2312" w:eastAsia="仿宋_GB2312"/>
          <w:highlight w:val="none"/>
          <w:u w:val="single"/>
        </w:rPr>
      </w:pPr>
    </w:p>
    <w:p w14:paraId="3205CE1C">
      <w:pPr>
        <w:rPr>
          <w:rFonts w:hint="eastAsia" w:ascii="仿宋_GB2312" w:eastAsia="仿宋_GB2312"/>
          <w:highlight w:val="none"/>
          <w:u w:val="single"/>
        </w:rPr>
      </w:pPr>
    </w:p>
    <w:p w14:paraId="3A999C17">
      <w:pPr>
        <w:rPr>
          <w:rFonts w:hint="eastAsia" w:ascii="仿宋_GB2312" w:eastAsia="仿宋_GB2312"/>
          <w:highlight w:val="none"/>
          <w:u w:val="single"/>
        </w:rPr>
      </w:pPr>
    </w:p>
    <w:p w14:paraId="15C8C189">
      <w:pPr>
        <w:rPr>
          <w:rFonts w:hint="eastAsia" w:ascii="仿宋_GB2312" w:eastAsia="仿宋_GB2312"/>
          <w:highlight w:val="none"/>
          <w:u w:val="single"/>
        </w:rPr>
      </w:pPr>
    </w:p>
    <w:p w14:paraId="451DF77B">
      <w:pPr>
        <w:jc w:val="center"/>
        <w:rPr>
          <w:rFonts w:hint="eastAsia" w:ascii="仿宋_GB2312" w:eastAsia="仿宋_GB2312"/>
          <w:b/>
          <w:sz w:val="32"/>
          <w:szCs w:val="32"/>
          <w:highlight w:val="none"/>
          <w:u w:val="single"/>
        </w:rPr>
      </w:pPr>
      <w:bookmarkStart w:id="40" w:name="_Toc256691564"/>
      <w:bookmarkStart w:id="41" w:name="_Toc256695440"/>
      <w:r>
        <w:rPr>
          <w:rFonts w:hint="eastAsia" w:ascii="仿宋_GB2312" w:eastAsia="仿宋_GB2312"/>
          <w:b/>
          <w:sz w:val="32"/>
          <w:szCs w:val="32"/>
          <w:highlight w:val="none"/>
          <w:lang w:val="en-US" w:eastAsia="zh-CN"/>
        </w:rPr>
        <w:t xml:space="preserve">         投标人</w:t>
      </w:r>
      <w:r>
        <w:rPr>
          <w:rFonts w:hint="eastAsia" w:ascii="仿宋_GB2312" w:eastAsia="仿宋_GB2312"/>
          <w:b/>
          <w:sz w:val="32"/>
          <w:szCs w:val="32"/>
          <w:highlight w:val="none"/>
        </w:rPr>
        <w:t>：</w:t>
      </w:r>
      <w:bookmarkEnd w:id="40"/>
      <w:bookmarkEnd w:id="41"/>
      <w:r>
        <w:rPr>
          <w:rFonts w:hint="eastAsia" w:ascii="仿宋_GB2312" w:eastAsia="仿宋_GB2312"/>
          <w:b/>
          <w:sz w:val="32"/>
          <w:szCs w:val="32"/>
          <w:highlight w:val="none"/>
          <w:u w:val="single"/>
        </w:rPr>
        <w:t xml:space="preserve">             （盖单位章）</w:t>
      </w:r>
    </w:p>
    <w:p w14:paraId="021E82C1">
      <w:pPr>
        <w:jc w:val="center"/>
        <w:rPr>
          <w:rFonts w:hint="eastAsia" w:ascii="仿宋_GB2312" w:eastAsia="仿宋_GB2312"/>
          <w:b/>
          <w:sz w:val="32"/>
          <w:szCs w:val="32"/>
          <w:highlight w:val="none"/>
          <w:u w:val="single"/>
        </w:rPr>
      </w:pPr>
      <w:r>
        <w:rPr>
          <w:rFonts w:hint="eastAsia" w:ascii="仿宋_GB2312" w:eastAsia="仿宋_GB2312"/>
          <w:b/>
          <w:sz w:val="32"/>
          <w:szCs w:val="32"/>
          <w:highlight w:val="none"/>
          <w:lang w:val="en-US" w:eastAsia="zh-CN"/>
        </w:rPr>
        <w:t xml:space="preserve"> </w:t>
      </w:r>
      <w:r>
        <w:rPr>
          <w:rFonts w:hint="eastAsia" w:ascii="仿宋_GB2312" w:eastAsia="仿宋_GB2312"/>
          <w:b/>
          <w:sz w:val="32"/>
          <w:szCs w:val="32"/>
          <w:highlight w:val="none"/>
        </w:rPr>
        <w:t>法定代表人</w:t>
      </w:r>
      <w:r>
        <w:rPr>
          <w:rFonts w:hint="eastAsia" w:ascii="仿宋_GB2312" w:eastAsia="仿宋_GB2312"/>
          <w:b/>
          <w:sz w:val="32"/>
          <w:szCs w:val="32"/>
          <w:highlight w:val="none"/>
          <w:u w:val="single"/>
        </w:rPr>
        <w:t>：              （签字）</w:t>
      </w:r>
    </w:p>
    <w:p w14:paraId="0E6588E3">
      <w:pPr>
        <w:ind w:firstLine="1606" w:firstLineChars="500"/>
        <w:jc w:val="both"/>
        <w:rPr>
          <w:rFonts w:hint="eastAsia" w:ascii="仿宋_GB2312" w:eastAsia="仿宋_GB2312"/>
          <w:b/>
          <w:sz w:val="32"/>
          <w:szCs w:val="32"/>
          <w:highlight w:val="none"/>
        </w:rPr>
      </w:pPr>
      <w:bookmarkStart w:id="42" w:name="_Toc256691565"/>
      <w:bookmarkStart w:id="43"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42"/>
      <w:bookmarkEnd w:id="43"/>
    </w:p>
    <w:p w14:paraId="0C1FE195">
      <w:pPr>
        <w:jc w:val="center"/>
        <w:rPr>
          <w:rStyle w:val="29"/>
          <w:rFonts w:hint="eastAsia" w:ascii="宋体" w:hAnsi="宋体" w:cstheme="minorBidi"/>
          <w:b w:val="0"/>
          <w:highlight w:val="none"/>
          <w:lang w:val="en-US"/>
        </w:rPr>
      </w:pPr>
      <w:bookmarkStart w:id="44" w:name="_Toc96585094"/>
      <w:bookmarkStart w:id="45" w:name="_Toc96584968"/>
      <w:r>
        <w:rPr>
          <w:rStyle w:val="29"/>
          <w:rFonts w:hint="eastAsia" w:ascii="宋体" w:hAnsi="宋体" w:cstheme="minorBidi"/>
          <w:b w:val="0"/>
          <w:highlight w:val="none"/>
          <w:lang w:val="en-US"/>
        </w:rPr>
        <w:t>目  录</w:t>
      </w:r>
      <w:bookmarkEnd w:id="44"/>
      <w:bookmarkEnd w:id="45"/>
    </w:p>
    <w:p w14:paraId="7DAB27B7">
      <w:pPr>
        <w:numPr>
          <w:ilvl w:val="0"/>
          <w:numId w:val="3"/>
        </w:numPr>
        <w:spacing w:line="240" w:lineRule="atLeast"/>
        <w:rPr>
          <w:rFonts w:hint="eastAsia" w:ascii="宋体" w:hAnsi="宋体" w:eastAsia="宋体" w:cs="宋体"/>
          <w:sz w:val="32"/>
          <w:szCs w:val="32"/>
          <w:highlight w:val="none"/>
        </w:rPr>
      </w:pPr>
      <w:bookmarkStart w:id="46" w:name="_Toc256691586"/>
      <w:bookmarkStart w:id="47" w:name="_Toc256695462"/>
      <w:r>
        <w:rPr>
          <w:rFonts w:hint="eastAsia" w:ascii="宋体" w:hAnsi="宋体" w:eastAsia="宋体" w:cs="宋体"/>
          <w:sz w:val="32"/>
          <w:szCs w:val="32"/>
          <w:highlight w:val="none"/>
          <w:lang w:val="en-US" w:eastAsia="zh-CN"/>
        </w:rPr>
        <w:t>投标</w:t>
      </w:r>
      <w:r>
        <w:rPr>
          <w:rFonts w:hint="eastAsia" w:ascii="宋体" w:hAnsi="宋体" w:eastAsia="宋体" w:cs="宋体"/>
          <w:sz w:val="32"/>
          <w:szCs w:val="32"/>
          <w:highlight w:val="none"/>
        </w:rPr>
        <w:t>函</w:t>
      </w:r>
      <w:bookmarkEnd w:id="46"/>
      <w:bookmarkEnd w:id="47"/>
    </w:p>
    <w:p w14:paraId="001FCD69">
      <w:pPr>
        <w:numPr>
          <w:ilvl w:val="0"/>
          <w:numId w:val="3"/>
        </w:numPr>
        <w:spacing w:line="240" w:lineRule="atLeast"/>
        <w:ind w:left="0" w:leftChars="0" w:firstLine="0" w:firstLine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报价表</w:t>
      </w:r>
    </w:p>
    <w:p w14:paraId="7D8681DA">
      <w:pPr>
        <w:spacing w:line="240" w:lineRule="atLeast"/>
        <w:rPr>
          <w:rFonts w:hint="eastAsia" w:ascii="宋体" w:hAnsi="宋体" w:eastAsia="宋体" w:cs="宋体"/>
          <w:sz w:val="32"/>
          <w:szCs w:val="32"/>
          <w:highlight w:val="none"/>
        </w:rPr>
      </w:pPr>
      <w:bookmarkStart w:id="48" w:name="_Toc256695463"/>
      <w:bookmarkStart w:id="49" w:name="_Toc256691587"/>
      <w:r>
        <w:rPr>
          <w:rFonts w:hint="eastAsia" w:ascii="宋体" w:hAnsi="宋体" w:cs="宋体"/>
          <w:sz w:val="32"/>
          <w:szCs w:val="32"/>
          <w:highlight w:val="none"/>
          <w:lang w:val="en-US" w:eastAsia="zh-CN"/>
        </w:rPr>
        <w:t>三</w:t>
      </w:r>
      <w:r>
        <w:rPr>
          <w:rFonts w:hint="eastAsia" w:ascii="宋体" w:hAnsi="宋体" w:eastAsia="宋体" w:cs="宋体"/>
          <w:sz w:val="32"/>
          <w:szCs w:val="32"/>
          <w:highlight w:val="none"/>
        </w:rPr>
        <w:t>、法定代表人身份证明</w:t>
      </w:r>
      <w:bookmarkEnd w:id="48"/>
      <w:bookmarkEnd w:id="49"/>
      <w:r>
        <w:rPr>
          <w:rFonts w:hint="eastAsia" w:ascii="宋体" w:hAnsi="宋体" w:eastAsia="宋体" w:cs="宋体"/>
          <w:sz w:val="32"/>
          <w:szCs w:val="32"/>
          <w:highlight w:val="none"/>
        </w:rPr>
        <w:t>书</w:t>
      </w:r>
    </w:p>
    <w:p w14:paraId="60AB60DB">
      <w:pPr>
        <w:spacing w:line="240" w:lineRule="atLeast"/>
        <w:rPr>
          <w:rFonts w:hint="eastAsia" w:ascii="宋体" w:hAnsi="宋体" w:eastAsia="宋体" w:cs="宋体"/>
          <w:sz w:val="32"/>
          <w:szCs w:val="32"/>
          <w:highlight w:val="none"/>
          <w:lang w:val="en-US" w:eastAsia="zh-CN"/>
        </w:rPr>
      </w:pPr>
      <w:bookmarkStart w:id="50" w:name="_Toc256691588"/>
      <w:bookmarkStart w:id="51" w:name="_Toc256695464"/>
      <w:r>
        <w:rPr>
          <w:rFonts w:hint="eastAsia" w:ascii="宋体" w:hAnsi="宋体" w:cs="宋体"/>
          <w:sz w:val="32"/>
          <w:szCs w:val="32"/>
          <w:highlight w:val="none"/>
          <w:lang w:val="en-US" w:eastAsia="zh-CN"/>
        </w:rPr>
        <w:t>四</w:t>
      </w:r>
      <w:r>
        <w:rPr>
          <w:rFonts w:hint="eastAsia" w:ascii="宋体" w:hAnsi="宋体" w:eastAsia="宋体" w:cs="宋体"/>
          <w:sz w:val="32"/>
          <w:szCs w:val="32"/>
          <w:highlight w:val="none"/>
          <w:lang w:val="en-US" w:eastAsia="zh-CN"/>
        </w:rPr>
        <w:t>、</w:t>
      </w:r>
      <w:bookmarkEnd w:id="25"/>
      <w:bookmarkEnd w:id="50"/>
      <w:bookmarkEnd w:id="51"/>
      <w:r>
        <w:rPr>
          <w:rFonts w:hint="eastAsia" w:ascii="宋体" w:hAnsi="宋体" w:eastAsia="宋体" w:cs="宋体"/>
          <w:sz w:val="32"/>
          <w:szCs w:val="32"/>
          <w:highlight w:val="none"/>
          <w:lang w:val="en-US" w:eastAsia="zh-CN"/>
        </w:rPr>
        <w:t>法定代表人授权书</w:t>
      </w:r>
    </w:p>
    <w:p w14:paraId="22431EB1">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五、</w:t>
      </w:r>
      <w:r>
        <w:rPr>
          <w:rFonts w:hint="eastAsia" w:ascii="宋体" w:hAnsi="宋体" w:eastAsia="宋体" w:cs="宋体"/>
          <w:sz w:val="32"/>
          <w:szCs w:val="32"/>
          <w:highlight w:val="none"/>
          <w:lang w:val="en-US" w:eastAsia="zh-CN"/>
        </w:rPr>
        <w:t>供应商廉洁承诺书</w:t>
      </w:r>
    </w:p>
    <w:p w14:paraId="4C11DB53">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六、</w:t>
      </w:r>
      <w:r>
        <w:rPr>
          <w:rFonts w:hint="eastAsia" w:ascii="宋体" w:hAnsi="宋体" w:eastAsia="宋体" w:cs="宋体"/>
          <w:sz w:val="32"/>
          <w:szCs w:val="32"/>
          <w:highlight w:val="none"/>
          <w:lang w:val="en-US" w:eastAsia="zh-CN"/>
        </w:rPr>
        <w:t>近三年内在经营活动中无违法处罚记录承诺书</w:t>
      </w:r>
    </w:p>
    <w:p w14:paraId="4E968500">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七、</w:t>
      </w:r>
      <w:r>
        <w:rPr>
          <w:rFonts w:hint="eastAsia" w:ascii="宋体" w:hAnsi="宋体" w:eastAsia="宋体" w:cs="宋体"/>
          <w:sz w:val="32"/>
          <w:szCs w:val="32"/>
          <w:highlight w:val="none"/>
          <w:lang w:val="en-US" w:eastAsia="zh-CN"/>
        </w:rPr>
        <w:t>征信报告</w:t>
      </w:r>
    </w:p>
    <w:p w14:paraId="255E3A42">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八、</w:t>
      </w:r>
      <w:r>
        <w:rPr>
          <w:rFonts w:hint="eastAsia" w:ascii="宋体" w:hAnsi="宋体" w:eastAsia="宋体" w:cs="宋体"/>
          <w:sz w:val="32"/>
          <w:szCs w:val="32"/>
          <w:highlight w:val="none"/>
          <w:lang w:val="en-US" w:eastAsia="zh-CN"/>
        </w:rPr>
        <w:t>业绩证明</w:t>
      </w:r>
    </w:p>
    <w:p w14:paraId="1F619148">
      <w:pPr>
        <w:spacing w:line="240" w:lineRule="atLeast"/>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九、</w:t>
      </w:r>
      <w:r>
        <w:rPr>
          <w:rFonts w:hint="eastAsia" w:ascii="宋体" w:hAnsi="宋体" w:eastAsia="宋体" w:cs="宋体"/>
          <w:sz w:val="32"/>
          <w:szCs w:val="32"/>
          <w:highlight w:val="none"/>
          <w:lang w:val="en-US" w:eastAsia="zh-CN"/>
        </w:rPr>
        <w:t>资格证明文件</w:t>
      </w:r>
    </w:p>
    <w:p w14:paraId="3B5FA7FA">
      <w:pPr>
        <w:spacing w:line="240" w:lineRule="atLeast"/>
        <w:rPr>
          <w:rFonts w:hint="eastAsia" w:ascii="宋体" w:hAnsi="宋体" w:eastAsia="宋体" w:cs="宋体"/>
          <w:sz w:val="32"/>
          <w:szCs w:val="32"/>
          <w:highlight w:val="none"/>
          <w:lang w:val="en-US"/>
        </w:rPr>
      </w:pPr>
    </w:p>
    <w:p w14:paraId="2CC56CC5">
      <w:pPr>
        <w:rPr>
          <w:rStyle w:val="29"/>
          <w:rFonts w:hint="eastAsia" w:ascii="宋体" w:hAnsi="宋体"/>
          <w:b w:val="0"/>
          <w:highlight w:val="none"/>
          <w:lang w:val="en-US"/>
        </w:rPr>
      </w:pPr>
      <w:r>
        <w:rPr>
          <w:rStyle w:val="29"/>
          <w:rFonts w:hint="eastAsia" w:ascii="宋体" w:hAnsi="宋体"/>
          <w:b w:val="0"/>
          <w:highlight w:val="none"/>
          <w:lang w:val="en-US"/>
        </w:rPr>
        <w:br w:type="page"/>
      </w:r>
    </w:p>
    <w:p w14:paraId="639EE7A8">
      <w:pPr>
        <w:jc w:val="center"/>
        <w:rPr>
          <w:rStyle w:val="29"/>
          <w:rFonts w:ascii="宋体" w:hAnsi="宋体"/>
          <w:b w:val="0"/>
          <w:highlight w:val="none"/>
        </w:rPr>
      </w:pPr>
      <w:r>
        <w:rPr>
          <w:rStyle w:val="29"/>
          <w:rFonts w:hint="eastAsia" w:ascii="宋体" w:hAnsi="宋体"/>
          <w:b w:val="0"/>
          <w:highlight w:val="none"/>
          <w:lang w:val="en-US"/>
        </w:rPr>
        <w:t>一、</w:t>
      </w:r>
      <w:r>
        <w:rPr>
          <w:rStyle w:val="29"/>
          <w:rFonts w:ascii="宋体" w:hAnsi="宋体"/>
          <w:b w:val="0"/>
          <w:highlight w:val="none"/>
        </w:rPr>
        <w:t>投标函</w:t>
      </w:r>
    </w:p>
    <w:p w14:paraId="19715629">
      <w:pPr>
        <w:spacing w:line="530" w:lineRule="exact"/>
        <w:rPr>
          <w:rFonts w:ascii="宋体" w:hAnsi="宋体"/>
          <w:sz w:val="32"/>
          <w:szCs w:val="32"/>
          <w:highlight w:val="none"/>
        </w:rPr>
      </w:pPr>
      <w:r>
        <w:rPr>
          <w:rFonts w:hint="eastAsia" w:ascii="宋体" w:hAnsi="宋体"/>
          <w:sz w:val="32"/>
          <w:szCs w:val="32"/>
          <w:highlight w:val="none"/>
        </w:rPr>
        <w:t>江苏长江地质勘查院：</w:t>
      </w:r>
    </w:p>
    <w:p w14:paraId="0EF4D0BA">
      <w:pPr>
        <w:spacing w:line="530" w:lineRule="exact"/>
        <w:ind w:firstLine="640" w:firstLineChars="200"/>
        <w:rPr>
          <w:rFonts w:ascii="宋体" w:hAnsi="宋体"/>
          <w:sz w:val="32"/>
          <w:szCs w:val="32"/>
          <w:highlight w:val="none"/>
        </w:rPr>
      </w:pPr>
      <w:r>
        <w:rPr>
          <w:rFonts w:hint="eastAsia" w:ascii="宋体" w:hAnsi="宋体"/>
          <w:sz w:val="32"/>
          <w:szCs w:val="32"/>
          <w:highlight w:val="none"/>
        </w:rPr>
        <w:t>（</w:t>
      </w:r>
      <w:r>
        <w:rPr>
          <w:rFonts w:hint="eastAsia" w:ascii="宋体" w:hAnsi="宋体"/>
          <w:sz w:val="32"/>
          <w:szCs w:val="32"/>
          <w:highlight w:val="none"/>
          <w:lang w:eastAsia="zh-CN"/>
        </w:rPr>
        <w:t>投标人</w:t>
      </w:r>
      <w:r>
        <w:rPr>
          <w:rFonts w:hint="eastAsia" w:ascii="宋体" w:hAnsi="宋体"/>
          <w:sz w:val="32"/>
          <w:szCs w:val="32"/>
          <w:highlight w:val="none"/>
        </w:rPr>
        <w:t>全称）授权（全权代表姓名、职务、职称）为全权代表，参加贵方组织的（</w:t>
      </w:r>
      <w:r>
        <w:rPr>
          <w:rFonts w:hint="eastAsia" w:ascii="宋体" w:hAnsi="宋体"/>
          <w:sz w:val="32"/>
          <w:szCs w:val="32"/>
          <w:highlight w:val="none"/>
          <w:lang w:val="en-US" w:eastAsia="zh-CN"/>
        </w:rPr>
        <w:t>采购</w:t>
      </w:r>
      <w:r>
        <w:rPr>
          <w:rFonts w:hint="eastAsia" w:ascii="宋体" w:hAnsi="宋体"/>
          <w:sz w:val="32"/>
          <w:szCs w:val="32"/>
          <w:highlight w:val="none"/>
        </w:rPr>
        <w:t>编号、项目名称）的有关活动，为此：</w:t>
      </w:r>
    </w:p>
    <w:p w14:paraId="26D4EE2B">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1.提供</w:t>
      </w:r>
      <w:r>
        <w:rPr>
          <w:rFonts w:hint="eastAsia" w:ascii="宋体" w:hAnsi="宋体"/>
          <w:sz w:val="32"/>
          <w:szCs w:val="32"/>
          <w:highlight w:val="none"/>
          <w:lang w:eastAsia="zh-CN"/>
        </w:rPr>
        <w:t>投标人</w:t>
      </w:r>
      <w:r>
        <w:rPr>
          <w:rFonts w:hint="eastAsia" w:ascii="宋体" w:hAnsi="宋体"/>
          <w:sz w:val="32"/>
          <w:szCs w:val="32"/>
          <w:highlight w:val="none"/>
        </w:rPr>
        <w:t>须知规定的全部</w:t>
      </w:r>
      <w:r>
        <w:rPr>
          <w:rFonts w:hint="eastAsia" w:ascii="宋体" w:hAnsi="宋体"/>
          <w:sz w:val="32"/>
          <w:szCs w:val="32"/>
          <w:highlight w:val="none"/>
          <w:lang w:eastAsia="zh-CN"/>
        </w:rPr>
        <w:t>比选文件</w:t>
      </w:r>
      <w:r>
        <w:rPr>
          <w:rFonts w:hint="eastAsia" w:ascii="宋体" w:hAnsi="宋体"/>
          <w:sz w:val="32"/>
          <w:szCs w:val="32"/>
          <w:highlight w:val="none"/>
        </w:rPr>
        <w:t>（正本[ 1 ]份，副本[1]份、电子版[ 1 ]份）。</w:t>
      </w:r>
    </w:p>
    <w:p w14:paraId="70B7F057">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2.提供按</w:t>
      </w:r>
      <w:r>
        <w:rPr>
          <w:rFonts w:hint="eastAsia" w:ascii="宋体" w:hAnsi="宋体"/>
          <w:sz w:val="32"/>
          <w:szCs w:val="32"/>
          <w:highlight w:val="none"/>
          <w:lang w:eastAsia="zh-CN"/>
        </w:rPr>
        <w:t>比选文件</w:t>
      </w:r>
      <w:r>
        <w:rPr>
          <w:rFonts w:hint="eastAsia" w:ascii="宋体" w:hAnsi="宋体"/>
          <w:sz w:val="32"/>
          <w:szCs w:val="32"/>
          <w:highlight w:val="none"/>
        </w:rPr>
        <w:t>要求的货物/服务的报价。（详见 附件）。</w:t>
      </w:r>
    </w:p>
    <w:p w14:paraId="166E7E5C">
      <w:pPr>
        <w:spacing w:line="530" w:lineRule="exact"/>
        <w:ind w:firstLine="640" w:firstLineChars="200"/>
        <w:rPr>
          <w:rFonts w:ascii="宋体" w:hAnsi="宋体"/>
          <w:sz w:val="32"/>
          <w:szCs w:val="32"/>
          <w:highlight w:val="none"/>
        </w:rPr>
      </w:pPr>
      <w:r>
        <w:rPr>
          <w:rFonts w:hint="eastAsia" w:ascii="宋体" w:hAnsi="宋体"/>
          <w:bCs/>
          <w:sz w:val="32"/>
          <w:szCs w:val="32"/>
          <w:highlight w:val="none"/>
        </w:rPr>
        <w:t>3.我方</w:t>
      </w:r>
      <w:r>
        <w:rPr>
          <w:rFonts w:hint="eastAsia" w:ascii="宋体" w:hAnsi="宋体"/>
          <w:sz w:val="32"/>
          <w:szCs w:val="32"/>
          <w:highlight w:val="none"/>
        </w:rPr>
        <w:t>将按</w:t>
      </w:r>
      <w:r>
        <w:rPr>
          <w:rFonts w:hint="eastAsia" w:ascii="宋体" w:hAnsi="宋体"/>
          <w:sz w:val="32"/>
          <w:szCs w:val="32"/>
          <w:highlight w:val="none"/>
          <w:lang w:eastAsia="zh-CN"/>
        </w:rPr>
        <w:t>比选文件</w:t>
      </w:r>
      <w:r>
        <w:rPr>
          <w:rFonts w:hint="eastAsia" w:ascii="宋体" w:hAnsi="宋体"/>
          <w:sz w:val="32"/>
          <w:szCs w:val="32"/>
          <w:highlight w:val="none"/>
        </w:rPr>
        <w:t>的规定履行全部责任和义务。</w:t>
      </w:r>
    </w:p>
    <w:p w14:paraId="4A3B5CBF">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4.我方</w:t>
      </w:r>
      <w:r>
        <w:rPr>
          <w:rFonts w:hint="eastAsia" w:ascii="宋体" w:hAnsi="宋体"/>
          <w:sz w:val="32"/>
          <w:szCs w:val="32"/>
          <w:highlight w:val="none"/>
        </w:rPr>
        <w:t>已详细审查全部</w:t>
      </w:r>
      <w:r>
        <w:rPr>
          <w:rFonts w:hint="eastAsia" w:ascii="宋体" w:hAnsi="宋体"/>
          <w:sz w:val="32"/>
          <w:szCs w:val="32"/>
          <w:highlight w:val="none"/>
          <w:lang w:eastAsia="zh-CN"/>
        </w:rPr>
        <w:t>比选文件</w:t>
      </w:r>
      <w:r>
        <w:rPr>
          <w:rFonts w:hint="eastAsia" w:ascii="宋体" w:hAnsi="宋体"/>
          <w:sz w:val="32"/>
          <w:szCs w:val="32"/>
          <w:highlight w:val="none"/>
        </w:rPr>
        <w:t>，我们完全理解并同意放弃对</w:t>
      </w:r>
      <w:r>
        <w:rPr>
          <w:rFonts w:hint="eastAsia" w:ascii="宋体" w:hAnsi="宋体"/>
          <w:sz w:val="32"/>
          <w:szCs w:val="32"/>
          <w:highlight w:val="none"/>
          <w:lang w:eastAsia="zh-CN"/>
        </w:rPr>
        <w:t>比选文件</w:t>
      </w:r>
      <w:r>
        <w:rPr>
          <w:rFonts w:hint="eastAsia" w:ascii="宋体" w:hAnsi="宋体"/>
          <w:sz w:val="32"/>
          <w:szCs w:val="32"/>
          <w:highlight w:val="none"/>
        </w:rPr>
        <w:t>提出质疑及/或争议的权利。</w:t>
      </w:r>
    </w:p>
    <w:p w14:paraId="71ABC9BB">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5.我方</w:t>
      </w:r>
      <w:r>
        <w:rPr>
          <w:rFonts w:hint="eastAsia" w:ascii="宋体" w:hAnsi="宋体"/>
          <w:sz w:val="32"/>
          <w:szCs w:val="32"/>
          <w:highlight w:val="none"/>
        </w:rPr>
        <w:t>递交</w:t>
      </w:r>
      <w:r>
        <w:rPr>
          <w:rFonts w:hint="eastAsia" w:ascii="宋体" w:hAnsi="宋体"/>
          <w:sz w:val="32"/>
          <w:szCs w:val="32"/>
          <w:highlight w:val="none"/>
          <w:lang w:eastAsia="zh-CN"/>
        </w:rPr>
        <w:t>比选文件</w:t>
      </w:r>
      <w:r>
        <w:rPr>
          <w:rFonts w:hint="eastAsia" w:ascii="宋体" w:hAnsi="宋体"/>
          <w:sz w:val="32"/>
          <w:szCs w:val="32"/>
          <w:highlight w:val="none"/>
        </w:rPr>
        <w:t>的有效期为自递交</w:t>
      </w:r>
      <w:r>
        <w:rPr>
          <w:rFonts w:hint="eastAsia" w:ascii="宋体" w:hAnsi="宋体"/>
          <w:sz w:val="32"/>
          <w:szCs w:val="32"/>
          <w:highlight w:val="none"/>
          <w:lang w:eastAsia="zh-CN"/>
        </w:rPr>
        <w:t>比选文件</w:t>
      </w:r>
      <w:r>
        <w:rPr>
          <w:rFonts w:hint="eastAsia" w:ascii="宋体" w:hAnsi="宋体"/>
          <w:sz w:val="32"/>
          <w:szCs w:val="32"/>
          <w:highlight w:val="none"/>
        </w:rPr>
        <w:t>截止日起</w:t>
      </w:r>
      <w:r>
        <w:rPr>
          <w:rFonts w:hint="eastAsia" w:ascii="宋体" w:hAnsi="宋体"/>
          <w:sz w:val="32"/>
          <w:szCs w:val="32"/>
          <w:highlight w:val="none"/>
          <w:u w:val="single"/>
        </w:rPr>
        <w:t xml:space="preserve"> 90 </w:t>
      </w:r>
      <w:r>
        <w:rPr>
          <w:rFonts w:hint="eastAsia" w:ascii="宋体" w:hAnsi="宋体"/>
          <w:sz w:val="32"/>
          <w:szCs w:val="32"/>
          <w:highlight w:val="none"/>
        </w:rPr>
        <w:t>个日历日。</w:t>
      </w:r>
    </w:p>
    <w:p w14:paraId="416F04F6">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6.如果在规定的递交</w:t>
      </w:r>
      <w:r>
        <w:rPr>
          <w:rFonts w:hint="eastAsia" w:ascii="宋体" w:hAnsi="宋体"/>
          <w:sz w:val="32"/>
          <w:szCs w:val="32"/>
          <w:highlight w:val="none"/>
          <w:lang w:eastAsia="zh-CN"/>
        </w:rPr>
        <w:t>比选文件</w:t>
      </w:r>
      <w:r>
        <w:rPr>
          <w:rFonts w:hint="eastAsia" w:ascii="宋体" w:hAnsi="宋体"/>
          <w:sz w:val="32"/>
          <w:szCs w:val="32"/>
          <w:highlight w:val="none"/>
        </w:rPr>
        <w:t>截止时间后，</w:t>
      </w:r>
      <w:r>
        <w:rPr>
          <w:rFonts w:hint="eastAsia" w:ascii="宋体" w:hAnsi="宋体"/>
          <w:bCs/>
          <w:sz w:val="32"/>
          <w:szCs w:val="32"/>
          <w:highlight w:val="none"/>
        </w:rPr>
        <w:t>我方</w:t>
      </w:r>
      <w:r>
        <w:rPr>
          <w:rFonts w:hint="eastAsia" w:ascii="宋体" w:hAnsi="宋体"/>
          <w:sz w:val="32"/>
          <w:szCs w:val="32"/>
          <w:highlight w:val="none"/>
        </w:rPr>
        <w:t>在响应有效期内撤回</w:t>
      </w:r>
      <w:r>
        <w:rPr>
          <w:rFonts w:hint="eastAsia" w:ascii="宋体" w:hAnsi="宋体"/>
          <w:sz w:val="32"/>
          <w:szCs w:val="32"/>
          <w:highlight w:val="none"/>
          <w:lang w:eastAsia="zh-CN"/>
        </w:rPr>
        <w:t>比选文件</w:t>
      </w:r>
      <w:r>
        <w:rPr>
          <w:rFonts w:hint="eastAsia" w:ascii="宋体" w:hAnsi="宋体"/>
          <w:sz w:val="32"/>
          <w:szCs w:val="32"/>
          <w:highlight w:val="none"/>
        </w:rPr>
        <w:t>。</w:t>
      </w:r>
    </w:p>
    <w:p w14:paraId="61F4353F">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7.我方</w:t>
      </w:r>
      <w:r>
        <w:rPr>
          <w:rFonts w:hint="eastAsia" w:ascii="宋体" w:hAnsi="宋体"/>
          <w:sz w:val="32"/>
          <w:szCs w:val="32"/>
          <w:highlight w:val="none"/>
        </w:rPr>
        <w:t>愿意向贵方提供任何与该项</w:t>
      </w:r>
      <w:r>
        <w:rPr>
          <w:rFonts w:hint="eastAsia" w:ascii="宋体" w:hAnsi="宋体"/>
          <w:sz w:val="32"/>
          <w:szCs w:val="32"/>
          <w:highlight w:val="none"/>
          <w:lang w:eastAsia="zh-CN"/>
        </w:rPr>
        <w:t>比选文件</w:t>
      </w:r>
      <w:r>
        <w:rPr>
          <w:rFonts w:hint="eastAsia" w:ascii="宋体" w:hAnsi="宋体"/>
          <w:sz w:val="32"/>
          <w:szCs w:val="32"/>
          <w:highlight w:val="none"/>
        </w:rPr>
        <w:t>有关的数据、情况和技术资料，完全理解贵方不一定接受最低价的</w:t>
      </w:r>
      <w:r>
        <w:rPr>
          <w:rFonts w:hint="eastAsia" w:ascii="宋体" w:hAnsi="宋体"/>
          <w:sz w:val="32"/>
          <w:szCs w:val="32"/>
          <w:highlight w:val="none"/>
          <w:lang w:eastAsia="zh-CN"/>
        </w:rPr>
        <w:t>比选文件</w:t>
      </w:r>
      <w:r>
        <w:rPr>
          <w:rFonts w:hint="eastAsia" w:ascii="宋体" w:hAnsi="宋体"/>
          <w:sz w:val="32"/>
          <w:szCs w:val="32"/>
          <w:highlight w:val="none"/>
        </w:rPr>
        <w:t>或收到的任何</w:t>
      </w:r>
      <w:r>
        <w:rPr>
          <w:rFonts w:hint="eastAsia" w:ascii="宋体" w:hAnsi="宋体"/>
          <w:sz w:val="32"/>
          <w:szCs w:val="32"/>
          <w:highlight w:val="none"/>
          <w:lang w:eastAsia="zh-CN"/>
        </w:rPr>
        <w:t>比选文件</w:t>
      </w:r>
      <w:r>
        <w:rPr>
          <w:rFonts w:hint="eastAsia" w:ascii="宋体" w:hAnsi="宋体"/>
          <w:sz w:val="32"/>
          <w:szCs w:val="32"/>
          <w:highlight w:val="none"/>
        </w:rPr>
        <w:t>。</w:t>
      </w:r>
    </w:p>
    <w:p w14:paraId="1B1E73A9">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8.我方授权贵方查询或调查我们递交的与本</w:t>
      </w:r>
      <w:r>
        <w:rPr>
          <w:rFonts w:hint="eastAsia" w:ascii="宋体" w:hAnsi="宋体"/>
          <w:sz w:val="32"/>
          <w:szCs w:val="32"/>
          <w:highlight w:val="none"/>
          <w:lang w:eastAsia="zh-CN"/>
        </w:rPr>
        <w:t>比选文件</w:t>
      </w:r>
      <w:r>
        <w:rPr>
          <w:rFonts w:hint="eastAsia" w:ascii="宋体" w:hAnsi="宋体"/>
          <w:sz w:val="32"/>
          <w:szCs w:val="32"/>
          <w:highlight w:val="none"/>
        </w:rPr>
        <w:t>有关的声明、文件和资料，并同意在贵方的要求下提供相关文件或证书的原件及其他相关书面材料，以及通过我们的开户银行和客户澄清</w:t>
      </w:r>
      <w:r>
        <w:rPr>
          <w:rFonts w:hint="eastAsia" w:ascii="宋体" w:hAnsi="宋体"/>
          <w:sz w:val="32"/>
          <w:szCs w:val="32"/>
          <w:highlight w:val="none"/>
          <w:lang w:eastAsia="zh-CN"/>
        </w:rPr>
        <w:t>比选文件</w:t>
      </w:r>
      <w:r>
        <w:rPr>
          <w:rFonts w:hint="eastAsia" w:ascii="宋体" w:hAnsi="宋体"/>
          <w:sz w:val="32"/>
          <w:szCs w:val="32"/>
          <w:highlight w:val="none"/>
        </w:rPr>
        <w:t>中有关财务和技术方面的问题。</w:t>
      </w:r>
    </w:p>
    <w:p w14:paraId="5B60229B">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9.我方承诺：</w:t>
      </w:r>
      <w:r>
        <w:rPr>
          <w:rFonts w:hint="eastAsia" w:ascii="宋体" w:hAnsi="宋体"/>
          <w:sz w:val="32"/>
          <w:szCs w:val="32"/>
          <w:highlight w:val="none"/>
          <w:lang w:eastAsia="zh-CN"/>
        </w:rPr>
        <w:t>采购人</w:t>
      </w:r>
      <w:r>
        <w:rPr>
          <w:rFonts w:hint="eastAsia" w:ascii="宋体" w:hAnsi="宋体"/>
          <w:sz w:val="32"/>
          <w:szCs w:val="32"/>
          <w:highlight w:val="none"/>
        </w:rPr>
        <w:t>在其本国使用我方提供的服务时，不存在任何已知的不合法的情形，也不存在任何已知的与第三方专利权、著作权、商标权或工业设计权相关的任何争议。如果有任何因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使用我方提供的货物而提起的侵权指控，我方将依法承担全部责任。</w:t>
      </w:r>
    </w:p>
    <w:p w14:paraId="4B107509">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10.我方在本次投标活动中绝无资质挂靠、串标、围标情形，若经贵方查出，立即取消我方投标资格并承担相应的法律责任。</w:t>
      </w:r>
    </w:p>
    <w:p w14:paraId="7723505B">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11.我方未被地市级及以上行政主管部门做出取消投标资格的处罚且该处罚在有效期内的。</w:t>
      </w:r>
    </w:p>
    <w:p w14:paraId="154752B3">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12.我方在以往的采购活动中，无重大违法、违规的不良记录；</w:t>
      </w:r>
    </w:p>
    <w:p w14:paraId="2FFA06F8">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13.与本</w:t>
      </w:r>
      <w:r>
        <w:rPr>
          <w:rFonts w:hint="eastAsia" w:ascii="宋体" w:hAnsi="宋体"/>
          <w:sz w:val="32"/>
          <w:szCs w:val="32"/>
          <w:highlight w:val="none"/>
          <w:lang w:eastAsia="zh-CN"/>
        </w:rPr>
        <w:t>比选文件</w:t>
      </w:r>
      <w:r>
        <w:rPr>
          <w:rFonts w:hint="eastAsia" w:ascii="宋体" w:hAnsi="宋体"/>
          <w:sz w:val="32"/>
          <w:szCs w:val="32"/>
          <w:highlight w:val="none"/>
        </w:rPr>
        <w:t>有关的一切往来通讯请寄：</w:t>
      </w:r>
    </w:p>
    <w:p w14:paraId="6E09F128">
      <w:pPr>
        <w:spacing w:line="530" w:lineRule="exact"/>
        <w:ind w:firstLine="640" w:firstLineChars="200"/>
        <w:rPr>
          <w:rFonts w:ascii="宋体" w:hAnsi="宋体"/>
          <w:sz w:val="32"/>
          <w:szCs w:val="32"/>
          <w:highlight w:val="none"/>
        </w:rPr>
      </w:pPr>
    </w:p>
    <w:p w14:paraId="76B71CFD">
      <w:pPr>
        <w:spacing w:line="530" w:lineRule="exact"/>
        <w:ind w:firstLine="640" w:firstLineChars="200"/>
        <w:rPr>
          <w:rFonts w:ascii="宋体" w:hAnsi="宋体"/>
          <w:sz w:val="32"/>
          <w:szCs w:val="32"/>
          <w:highlight w:val="none"/>
        </w:rPr>
      </w:pPr>
      <w:r>
        <w:rPr>
          <w:rFonts w:hint="eastAsia" w:ascii="宋体" w:hAnsi="宋体"/>
          <w:sz w:val="32"/>
          <w:szCs w:val="32"/>
          <w:highlight w:val="none"/>
        </w:rPr>
        <w:t xml:space="preserve">地    址：               传    真：  </w:t>
      </w:r>
    </w:p>
    <w:p w14:paraId="21FE1AF7">
      <w:pPr>
        <w:spacing w:line="530" w:lineRule="exact"/>
        <w:ind w:firstLine="640" w:firstLineChars="200"/>
        <w:rPr>
          <w:rFonts w:ascii="宋体" w:hAnsi="宋体"/>
          <w:sz w:val="32"/>
          <w:szCs w:val="32"/>
          <w:highlight w:val="none"/>
        </w:rPr>
      </w:pPr>
      <w:r>
        <w:rPr>
          <w:rFonts w:hint="eastAsia" w:ascii="宋体" w:hAnsi="宋体"/>
          <w:sz w:val="32"/>
          <w:szCs w:val="32"/>
          <w:highlight w:val="none"/>
        </w:rPr>
        <w:t>电    话：               电子函件：</w:t>
      </w:r>
    </w:p>
    <w:p w14:paraId="38AD72AA">
      <w:pPr>
        <w:spacing w:line="530" w:lineRule="exact"/>
        <w:ind w:firstLine="640" w:firstLineChars="200"/>
        <w:rPr>
          <w:rFonts w:ascii="宋体" w:hAnsi="宋体"/>
          <w:sz w:val="32"/>
          <w:szCs w:val="32"/>
          <w:highlight w:val="none"/>
        </w:rPr>
      </w:pPr>
      <w:r>
        <w:rPr>
          <w:rFonts w:hint="eastAsia" w:ascii="宋体" w:hAnsi="宋体"/>
          <w:sz w:val="32"/>
          <w:szCs w:val="32"/>
          <w:highlight w:val="none"/>
          <w:lang w:eastAsia="zh-CN"/>
        </w:rPr>
        <w:t>投标人</w:t>
      </w:r>
      <w:r>
        <w:rPr>
          <w:rFonts w:hint="eastAsia" w:ascii="宋体" w:hAnsi="宋体"/>
          <w:sz w:val="32"/>
          <w:szCs w:val="32"/>
          <w:highlight w:val="none"/>
        </w:rPr>
        <w:t>名称（盖章）：</w:t>
      </w:r>
    </w:p>
    <w:p w14:paraId="4C651EE3">
      <w:pPr>
        <w:spacing w:line="530" w:lineRule="exact"/>
        <w:ind w:firstLine="640" w:firstLineChars="200"/>
        <w:rPr>
          <w:rFonts w:ascii="宋体" w:hAnsi="宋体"/>
          <w:sz w:val="32"/>
          <w:szCs w:val="32"/>
          <w:highlight w:val="none"/>
        </w:rPr>
      </w:pPr>
      <w:r>
        <w:rPr>
          <w:rFonts w:hint="eastAsia" w:ascii="宋体" w:hAnsi="宋体"/>
          <w:sz w:val="32"/>
          <w:szCs w:val="32"/>
          <w:highlight w:val="none"/>
          <w:lang w:eastAsia="zh-CN"/>
        </w:rPr>
        <w:t>投标人</w:t>
      </w:r>
      <w:r>
        <w:rPr>
          <w:rFonts w:hint="eastAsia" w:ascii="宋体" w:hAnsi="宋体"/>
          <w:sz w:val="32"/>
          <w:szCs w:val="32"/>
          <w:highlight w:val="none"/>
        </w:rPr>
        <w:t>授权代表（签字）：</w:t>
      </w:r>
    </w:p>
    <w:p w14:paraId="0ABE7AA6">
      <w:pPr>
        <w:spacing w:line="530" w:lineRule="exact"/>
        <w:ind w:firstLine="640" w:firstLineChars="200"/>
        <w:rPr>
          <w:sz w:val="32"/>
          <w:szCs w:val="32"/>
          <w:highlight w:val="none"/>
        </w:rPr>
      </w:pPr>
      <w:r>
        <w:rPr>
          <w:rFonts w:hint="eastAsia"/>
          <w:sz w:val="32"/>
          <w:szCs w:val="32"/>
          <w:highlight w:val="none"/>
        </w:rPr>
        <w:t>日期：</w:t>
      </w:r>
      <w:bookmarkEnd w:id="26"/>
      <w:bookmarkEnd w:id="27"/>
    </w:p>
    <w:p w14:paraId="12A5D8AB">
      <w:pPr>
        <w:pStyle w:val="8"/>
        <w:spacing w:line="530" w:lineRule="exact"/>
        <w:rPr>
          <w:rFonts w:hint="eastAsia"/>
          <w:sz w:val="32"/>
          <w:szCs w:val="32"/>
          <w:highlight w:val="none"/>
        </w:rPr>
      </w:pPr>
    </w:p>
    <w:p w14:paraId="24E37C26">
      <w:pPr>
        <w:pStyle w:val="18"/>
        <w:rPr>
          <w:rFonts w:hint="eastAsia"/>
          <w:highlight w:val="none"/>
        </w:rPr>
      </w:pPr>
    </w:p>
    <w:p w14:paraId="3EFC6EF0">
      <w:pPr>
        <w:pStyle w:val="18"/>
        <w:rPr>
          <w:rFonts w:hint="eastAsia"/>
          <w:highlight w:val="none"/>
        </w:rPr>
      </w:pPr>
    </w:p>
    <w:p w14:paraId="24DEB3B7">
      <w:pPr>
        <w:pStyle w:val="18"/>
        <w:rPr>
          <w:rFonts w:hint="eastAsia"/>
          <w:highlight w:val="none"/>
        </w:rPr>
      </w:pPr>
    </w:p>
    <w:p w14:paraId="55DBB95D">
      <w:pPr>
        <w:pStyle w:val="18"/>
        <w:rPr>
          <w:rFonts w:hint="eastAsia"/>
          <w:highlight w:val="none"/>
        </w:rPr>
      </w:pPr>
    </w:p>
    <w:p w14:paraId="47DF0958">
      <w:pPr>
        <w:pStyle w:val="18"/>
        <w:rPr>
          <w:rFonts w:hint="eastAsia"/>
          <w:highlight w:val="none"/>
        </w:rPr>
      </w:pPr>
    </w:p>
    <w:p w14:paraId="6EEEDC77">
      <w:pPr>
        <w:pStyle w:val="18"/>
        <w:rPr>
          <w:rFonts w:hint="eastAsia"/>
          <w:highlight w:val="none"/>
        </w:rPr>
      </w:pPr>
    </w:p>
    <w:p w14:paraId="2551AE7F">
      <w:pPr>
        <w:pStyle w:val="18"/>
        <w:rPr>
          <w:rFonts w:hint="eastAsia"/>
          <w:highlight w:val="none"/>
        </w:rPr>
      </w:pPr>
    </w:p>
    <w:p w14:paraId="43AAD7F4">
      <w:pPr>
        <w:pStyle w:val="18"/>
        <w:rPr>
          <w:rFonts w:hint="eastAsia"/>
          <w:highlight w:val="none"/>
        </w:rPr>
      </w:pPr>
    </w:p>
    <w:p w14:paraId="12889126">
      <w:pPr>
        <w:pStyle w:val="18"/>
        <w:rPr>
          <w:rFonts w:hint="eastAsia"/>
          <w:highlight w:val="none"/>
        </w:rPr>
      </w:pPr>
    </w:p>
    <w:p w14:paraId="278123BD">
      <w:pPr>
        <w:pStyle w:val="18"/>
        <w:rPr>
          <w:rFonts w:hint="eastAsia"/>
          <w:highlight w:val="none"/>
        </w:rPr>
      </w:pPr>
    </w:p>
    <w:p w14:paraId="391AC9A4">
      <w:pPr>
        <w:rPr>
          <w:highlight w:val="none"/>
        </w:rPr>
      </w:pPr>
    </w:p>
    <w:p w14:paraId="397F967D">
      <w:pPr>
        <w:pStyle w:val="20"/>
        <w:rPr>
          <w:highlight w:val="none"/>
        </w:rPr>
      </w:pPr>
    </w:p>
    <w:p w14:paraId="6DBCC809">
      <w:pPr>
        <w:pStyle w:val="20"/>
        <w:rPr>
          <w:highlight w:val="none"/>
        </w:rPr>
      </w:pPr>
    </w:p>
    <w:p w14:paraId="06D72C97">
      <w:pPr>
        <w:jc w:val="center"/>
        <w:rPr>
          <w:rFonts w:hint="eastAsia" w:ascii="仿宋_GB2312" w:hAnsi="仿宋_GB2312" w:eastAsia="仿宋_GB2312" w:cs="仿宋_GB2312"/>
          <w:bCs/>
          <w:sz w:val="28"/>
          <w:szCs w:val="28"/>
          <w:highlight w:val="none"/>
          <w:lang w:eastAsia="zh-CN"/>
        </w:rPr>
      </w:pPr>
      <w:r>
        <w:rPr>
          <w:rStyle w:val="29"/>
          <w:rFonts w:hint="eastAsia" w:ascii="宋体" w:hAnsi="宋体" w:cstheme="minorBidi"/>
          <w:b w:val="0"/>
          <w:highlight w:val="none"/>
          <w:lang w:val="en-US"/>
        </w:rPr>
        <w:t>二、</w:t>
      </w:r>
      <w:r>
        <w:rPr>
          <w:rStyle w:val="29"/>
          <w:rFonts w:hint="eastAsia" w:ascii="宋体" w:hAnsi="宋体" w:cstheme="minorBidi"/>
          <w:b w:val="0"/>
          <w:highlight w:val="none"/>
          <w:lang w:val="en-US" w:eastAsia="zh-CN"/>
        </w:rPr>
        <w:t>陈四楼三期项目井场建设工程</w:t>
      </w:r>
      <w:r>
        <w:rPr>
          <w:rStyle w:val="29"/>
          <w:rFonts w:hint="eastAsia" w:ascii="宋体" w:hAnsi="宋体" w:cstheme="minorBidi"/>
          <w:b w:val="0"/>
          <w:highlight w:val="none"/>
          <w:lang w:val="en-US"/>
        </w:rPr>
        <w:t>分项报价表</w:t>
      </w:r>
    </w:p>
    <w:tbl>
      <w:tblPr>
        <w:tblStyle w:val="21"/>
        <w:tblpPr w:leftFromText="180" w:rightFromText="180" w:vertAnchor="text" w:horzAnchor="page" w:tblpXSpec="center" w:tblpY="352"/>
        <w:tblOverlap w:val="never"/>
        <w:tblW w:w="91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3"/>
        <w:gridCol w:w="1774"/>
        <w:gridCol w:w="1189"/>
        <w:gridCol w:w="967"/>
        <w:gridCol w:w="2444"/>
        <w:gridCol w:w="1959"/>
      </w:tblGrid>
      <w:tr w14:paraId="690B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9106" w:type="dxa"/>
            <w:gridSpan w:val="6"/>
            <w:tcBorders>
              <w:top w:val="nil"/>
              <w:left w:val="nil"/>
              <w:bottom w:val="nil"/>
              <w:right w:val="nil"/>
            </w:tcBorders>
            <w:shd w:val="clear" w:color="auto" w:fill="auto"/>
            <w:vAlign w:val="bottom"/>
          </w:tcPr>
          <w:p w14:paraId="557C0BE4">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陈四楼三期项目报价明细表</w:t>
            </w:r>
          </w:p>
        </w:tc>
      </w:tr>
      <w:tr w14:paraId="3C58B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5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BA87C">
            <w:pPr>
              <w:spacing w:line="360" w:lineRule="auto"/>
              <w:jc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投标人名称</w:t>
            </w:r>
          </w:p>
        </w:tc>
        <w:tc>
          <w:tcPr>
            <w:tcW w:w="65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13A634">
            <w:pPr>
              <w:spacing w:line="360" w:lineRule="auto"/>
              <w:rPr>
                <w:rFonts w:hint="eastAsia" w:ascii="宋体" w:hAnsi="宋体" w:eastAsia="宋体" w:cs="宋体"/>
                <w:b/>
                <w:bCs/>
                <w:i w:val="0"/>
                <w:iCs w:val="0"/>
                <w:color w:val="000000"/>
                <w:kern w:val="0"/>
                <w:sz w:val="24"/>
                <w:szCs w:val="24"/>
                <w:highlight w:val="none"/>
                <w:u w:val="none"/>
                <w:lang w:val="en-US" w:eastAsia="zh-CN" w:bidi="ar"/>
              </w:rPr>
            </w:pPr>
          </w:p>
        </w:tc>
      </w:tr>
      <w:tr w14:paraId="7331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64415C">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4882D8">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27A206">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计量单位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DF532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工程量</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41646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含税综合单价（元）</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9F450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含税总价（元）</w:t>
            </w:r>
          </w:p>
        </w:tc>
      </w:tr>
      <w:tr w14:paraId="3701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1AC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一</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4880">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进场道路部分</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14:paraId="34C425D0">
            <w:pPr>
              <w:jc w:val="left"/>
              <w:rPr>
                <w:rFonts w:hint="eastAsia" w:ascii="宋体" w:hAnsi="宋体" w:eastAsia="宋体" w:cs="宋体"/>
                <w:b/>
                <w:bCs/>
                <w:i w:val="0"/>
                <w:iCs w:val="0"/>
                <w:color w:val="000000"/>
                <w:sz w:val="24"/>
                <w:szCs w:val="24"/>
                <w:highlight w:val="none"/>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top"/>
          </w:tcPr>
          <w:p w14:paraId="2B8669C0">
            <w:pPr>
              <w:jc w:val="left"/>
              <w:rPr>
                <w:rFonts w:hint="eastAsia" w:ascii="宋体" w:hAnsi="宋体" w:eastAsia="宋体" w:cs="宋体"/>
                <w:b/>
                <w:bCs/>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top"/>
          </w:tcPr>
          <w:p w14:paraId="4D540E2D">
            <w:pPr>
              <w:jc w:val="left"/>
              <w:rPr>
                <w:rFonts w:hint="eastAsia" w:ascii="宋体" w:hAnsi="宋体" w:eastAsia="宋体" w:cs="宋体"/>
                <w:b/>
                <w:bCs/>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119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p>
        </w:tc>
      </w:tr>
      <w:tr w14:paraId="16118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F1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9EB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清理表层</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7D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BB7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CE9B">
            <w:pPr>
              <w:keepNext w:val="0"/>
              <w:keepLines w:val="0"/>
              <w:widowControl/>
              <w:suppressLineNumbers w:val="0"/>
              <w:ind w:firstLineChars="10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5DC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3FE4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FFE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2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EED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垃圾外运</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F58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m3</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4F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F2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CE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5D60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AF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3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E2E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道路地基碾压</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62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5F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E98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60B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158F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BF5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4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4B5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碎石路面</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ABD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F50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FD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BC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2077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A8B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二</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207C">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井场场地部分</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14:paraId="5D7A1269">
            <w:pPr>
              <w:jc w:val="left"/>
              <w:rPr>
                <w:rFonts w:hint="eastAsia" w:ascii="宋体" w:hAnsi="宋体" w:eastAsia="宋体" w:cs="宋体"/>
                <w:b/>
                <w:bCs/>
                <w:i w:val="0"/>
                <w:iCs w:val="0"/>
                <w:color w:val="000000"/>
                <w:sz w:val="24"/>
                <w:szCs w:val="24"/>
                <w:highlight w:val="none"/>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top"/>
          </w:tcPr>
          <w:p w14:paraId="08481700">
            <w:pPr>
              <w:jc w:val="left"/>
              <w:rPr>
                <w:rFonts w:hint="eastAsia" w:ascii="宋体" w:hAnsi="宋体" w:eastAsia="宋体" w:cs="宋体"/>
                <w:b/>
                <w:bCs/>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top"/>
          </w:tcPr>
          <w:p w14:paraId="75D83147">
            <w:pPr>
              <w:jc w:val="center"/>
              <w:rPr>
                <w:rFonts w:hint="eastAsia" w:ascii="宋体" w:hAnsi="宋体" w:eastAsia="宋体" w:cs="宋体"/>
                <w:b/>
                <w:bCs/>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3AF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p>
        </w:tc>
      </w:tr>
      <w:tr w14:paraId="6388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1A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5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5F2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清理表层</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792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5B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B5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E5E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4B36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33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6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327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垃圾外运</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23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m3</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39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7D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669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509E1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F03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7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CD6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道路地基碾压</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D83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DB0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F99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EE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5469A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73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8 </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FE6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碎石路面</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E59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10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50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6A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3948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25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1298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合计</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14:paraId="1A5C8505">
            <w:pPr>
              <w:jc w:val="left"/>
              <w:rPr>
                <w:rFonts w:hint="eastAsia" w:ascii="宋体" w:hAnsi="宋体" w:eastAsia="宋体" w:cs="宋体"/>
                <w:b/>
                <w:bCs/>
                <w:i w:val="0"/>
                <w:iCs w:val="0"/>
                <w:color w:val="000000"/>
                <w:sz w:val="24"/>
                <w:szCs w:val="24"/>
                <w:highlight w:val="none"/>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top"/>
          </w:tcPr>
          <w:p w14:paraId="6511E666">
            <w:pPr>
              <w:jc w:val="left"/>
              <w:rPr>
                <w:rFonts w:hint="eastAsia" w:ascii="宋体" w:hAnsi="宋体" w:eastAsia="宋体" w:cs="宋体"/>
                <w:b/>
                <w:bCs/>
                <w:i w:val="0"/>
                <w:iCs w:val="0"/>
                <w:color w:val="000000"/>
                <w:sz w:val="24"/>
                <w:szCs w:val="24"/>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top"/>
          </w:tcPr>
          <w:p w14:paraId="0C7859A3">
            <w:pPr>
              <w:jc w:val="left"/>
              <w:rPr>
                <w:rFonts w:hint="eastAsia" w:ascii="宋体" w:hAnsi="宋体" w:eastAsia="宋体" w:cs="宋体"/>
                <w:b/>
                <w:bCs/>
                <w:i w:val="0"/>
                <w:iCs w:val="0"/>
                <w:color w:val="000000"/>
                <w:sz w:val="24"/>
                <w:szCs w:val="24"/>
                <w:highlight w:val="none"/>
                <w:u w:val="none"/>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C64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 xml:space="preserve"> </w:t>
            </w:r>
          </w:p>
        </w:tc>
      </w:tr>
      <w:tr w14:paraId="430B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91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CF87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备注：1、以上价格均含税价格，增值税税率为    %</w:t>
            </w:r>
            <w:r>
              <w:rPr>
                <w:rFonts w:hint="eastAsia" w:ascii="宋体" w:hAnsi="宋体" w:cs="宋体"/>
                <w:b/>
                <w:bCs/>
                <w:i w:val="0"/>
                <w:iCs w:val="0"/>
                <w:color w:val="000000"/>
                <w:kern w:val="0"/>
                <w:sz w:val="24"/>
                <w:szCs w:val="24"/>
                <w:highlight w:val="none"/>
                <w:u w:val="none"/>
                <w:lang w:val="en-US" w:eastAsia="zh-CN" w:bidi="ar"/>
              </w:rPr>
              <w:t>；</w:t>
            </w:r>
          </w:p>
          <w:p w14:paraId="6AB41133">
            <w:pPr>
              <w:numPr>
                <w:ilvl w:val="0"/>
                <w:numId w:val="4"/>
              </w:numPr>
              <w:spacing w:line="360" w:lineRule="auto"/>
              <w:rPr>
                <w:rFonts w:hint="eastAsia" w:ascii="Cambria" w:hAnsi="Cambria"/>
                <w:sz w:val="24"/>
                <w:highlight w:val="none"/>
                <w:lang w:val="en-US" w:eastAsia="zh-CN"/>
              </w:rPr>
            </w:pPr>
            <w:r>
              <w:rPr>
                <w:rFonts w:hint="eastAsia" w:ascii="宋体" w:hAnsi="宋体" w:cs="宋体"/>
                <w:b/>
                <w:bCs/>
                <w:i w:val="0"/>
                <w:iCs w:val="0"/>
                <w:color w:val="000000"/>
                <w:kern w:val="0"/>
                <w:sz w:val="24"/>
                <w:szCs w:val="24"/>
                <w:highlight w:val="none"/>
                <w:u w:val="none"/>
                <w:lang w:val="en-US" w:eastAsia="zh-CN" w:bidi="ar"/>
              </w:rPr>
              <w:t>进场道路部分和井场场地部分单独结算付款，以综合单</w:t>
            </w:r>
            <w:r>
              <w:rPr>
                <w:rFonts w:hint="eastAsia" w:ascii="宋体" w:hAnsi="宋体" w:eastAsia="宋体" w:cs="宋体"/>
                <w:b/>
                <w:bCs/>
                <w:i w:val="0"/>
                <w:iCs w:val="0"/>
                <w:color w:val="000000"/>
                <w:kern w:val="0"/>
                <w:sz w:val="24"/>
                <w:szCs w:val="24"/>
                <w:highlight w:val="none"/>
                <w:u w:val="none"/>
                <w:lang w:val="en-US" w:eastAsia="zh-CN" w:bidi="ar"/>
              </w:rPr>
              <w:t>价和实际工作量作为结算依据；</w:t>
            </w:r>
          </w:p>
          <w:p w14:paraId="753C61CC">
            <w:pPr>
              <w:numPr>
                <w:ilvl w:val="0"/>
                <w:numId w:val="4"/>
              </w:numPr>
              <w:spacing w:line="360" w:lineRule="auto"/>
              <w:rPr>
                <w:rFonts w:hint="default"/>
                <w:sz w:val="24"/>
                <w:szCs w:val="24"/>
                <w:highlight w:val="none"/>
                <w:lang w:val="en-US" w:eastAsia="zh-CN"/>
              </w:rPr>
            </w:pPr>
            <w:r>
              <w:rPr>
                <w:rFonts w:hint="eastAsia" w:ascii="宋体" w:hAnsi="宋体" w:cs="宋体"/>
                <w:b/>
                <w:bCs/>
                <w:i w:val="0"/>
                <w:iCs w:val="0"/>
                <w:color w:val="000000"/>
                <w:kern w:val="0"/>
                <w:sz w:val="24"/>
                <w:szCs w:val="24"/>
                <w:highlight w:val="none"/>
                <w:u w:val="none"/>
                <w:lang w:val="en-US" w:eastAsia="zh-CN" w:bidi="ar"/>
              </w:rPr>
              <w:t>每个单项施工完成后双方签订结算单进行结算付款。</w:t>
            </w:r>
          </w:p>
        </w:tc>
      </w:tr>
    </w:tbl>
    <w:p w14:paraId="08022C88">
      <w:pPr>
        <w:pStyle w:val="20"/>
        <w:rPr>
          <w:rFonts w:hint="eastAsia"/>
          <w:highlight w:val="none"/>
        </w:rPr>
      </w:pPr>
    </w:p>
    <w:p w14:paraId="53916AEB">
      <w:pPr>
        <w:rPr>
          <w:rFonts w:hint="eastAsia" w:ascii="Cambria" w:hAnsi="Cambria"/>
          <w:sz w:val="24"/>
          <w:highlight w:val="none"/>
        </w:rPr>
      </w:pPr>
      <w:r>
        <w:rPr>
          <w:rFonts w:hint="eastAsia" w:ascii="Cambria" w:hAnsi="Cambria"/>
          <w:sz w:val="24"/>
          <w:highlight w:val="none"/>
        </w:rPr>
        <w:br w:type="page"/>
      </w:r>
    </w:p>
    <w:p w14:paraId="46A892A8">
      <w:pPr>
        <w:rPr>
          <w:rFonts w:hint="eastAsia" w:ascii="Cambria" w:hAnsi="Cambria"/>
          <w:sz w:val="24"/>
          <w:highlight w:val="none"/>
        </w:rPr>
      </w:pPr>
    </w:p>
    <w:p w14:paraId="3CE6EB97">
      <w:pPr>
        <w:spacing w:line="360" w:lineRule="auto"/>
        <w:jc w:val="center"/>
        <w:rPr>
          <w:rStyle w:val="29"/>
          <w:rFonts w:hint="eastAsia" w:ascii="宋体" w:hAnsi="宋体" w:cstheme="minorBidi"/>
          <w:b w:val="0"/>
          <w:highlight w:val="none"/>
          <w:lang w:val="en-US" w:eastAsia="zh-CN"/>
        </w:rPr>
      </w:pPr>
      <w:bookmarkStart w:id="52" w:name="_Toc1604"/>
      <w:r>
        <w:rPr>
          <w:rStyle w:val="29"/>
          <w:rFonts w:hint="eastAsia" w:ascii="宋体" w:hAnsi="宋体" w:cstheme="minorBidi"/>
          <w:b w:val="0"/>
          <w:highlight w:val="none"/>
          <w:lang w:val="en-US" w:eastAsia="zh-CN"/>
        </w:rPr>
        <w:t>三、法定代表人身份证明</w:t>
      </w:r>
      <w:bookmarkEnd w:id="52"/>
    </w:p>
    <w:p w14:paraId="58B478E6">
      <w:pPr>
        <w:spacing w:line="360" w:lineRule="auto"/>
        <w:ind w:firstLine="400" w:firstLineChars="200"/>
        <w:rPr>
          <w:rFonts w:ascii="宋体" w:hAnsi="宋体" w:cs="宋体"/>
          <w:sz w:val="20"/>
          <w:highlight w:val="none"/>
        </w:rPr>
      </w:pPr>
    </w:p>
    <w:p w14:paraId="00E67DF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lang w:eastAsia="zh-CN"/>
        </w:rPr>
        <w:t>投标人</w:t>
      </w:r>
      <w:r>
        <w:rPr>
          <w:rFonts w:hint="eastAsia" w:ascii="宋体" w:hAnsi="宋体" w:cs="宋体"/>
          <w:sz w:val="32"/>
          <w:szCs w:val="32"/>
          <w:highlight w:val="none"/>
        </w:rPr>
        <w:t>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214646B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1F93DBF3">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4023F0F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6CCB945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19DDF1E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w:t>
      </w:r>
      <w:r>
        <w:rPr>
          <w:rFonts w:hint="eastAsia" w:ascii="宋体" w:hAnsi="宋体" w:cs="宋体"/>
          <w:sz w:val="32"/>
          <w:szCs w:val="32"/>
          <w:highlight w:val="none"/>
          <w:u w:val="single"/>
          <w:lang w:eastAsia="zh-CN"/>
        </w:rPr>
        <w:t>投标人</w:t>
      </w:r>
      <w:r>
        <w:rPr>
          <w:rFonts w:hint="eastAsia" w:ascii="宋体" w:hAnsi="宋体" w:cs="宋体"/>
          <w:sz w:val="32"/>
          <w:szCs w:val="32"/>
          <w:highlight w:val="none"/>
          <w:u w:val="single"/>
        </w:rPr>
        <w:t>名称）</w:t>
      </w:r>
      <w:r>
        <w:rPr>
          <w:rFonts w:hint="eastAsia" w:ascii="宋体" w:hAnsi="宋体" w:cs="宋体"/>
          <w:sz w:val="32"/>
          <w:szCs w:val="32"/>
          <w:highlight w:val="none"/>
        </w:rPr>
        <w:t>的法定代表人。</w:t>
      </w:r>
    </w:p>
    <w:p w14:paraId="5A739AB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7141571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1D83FB92">
      <w:pPr>
        <w:spacing w:line="560" w:lineRule="exact"/>
        <w:ind w:firstLine="640" w:firstLineChars="200"/>
        <w:rPr>
          <w:rFonts w:ascii="仿宋" w:hAnsi="仿宋" w:eastAsia="仿宋"/>
          <w:sz w:val="32"/>
          <w:szCs w:val="32"/>
          <w:highlight w:val="none"/>
        </w:rPr>
      </w:pPr>
    </w:p>
    <w:p w14:paraId="0EC12DF2">
      <w:pPr>
        <w:spacing w:line="560" w:lineRule="exact"/>
        <w:ind w:firstLine="640" w:firstLineChars="200"/>
        <w:rPr>
          <w:rFonts w:ascii="仿宋" w:hAnsi="仿宋" w:eastAsia="仿宋"/>
          <w:sz w:val="32"/>
          <w:szCs w:val="32"/>
          <w:highlight w:val="none"/>
        </w:rPr>
      </w:pPr>
    </w:p>
    <w:p w14:paraId="74194F03">
      <w:pPr>
        <w:spacing w:line="560" w:lineRule="exact"/>
        <w:ind w:firstLine="640" w:firstLineChars="200"/>
        <w:rPr>
          <w:rFonts w:ascii="仿宋" w:hAnsi="仿宋" w:eastAsia="仿宋"/>
          <w:sz w:val="32"/>
          <w:szCs w:val="32"/>
          <w:highlight w:val="none"/>
        </w:rPr>
      </w:pPr>
    </w:p>
    <w:p w14:paraId="7039BD7D">
      <w:pPr>
        <w:spacing w:line="560" w:lineRule="exact"/>
        <w:ind w:firstLine="640" w:firstLineChars="200"/>
        <w:rPr>
          <w:rFonts w:ascii="仿宋" w:hAnsi="仿宋" w:eastAsia="仿宋"/>
          <w:sz w:val="32"/>
          <w:szCs w:val="32"/>
          <w:highlight w:val="none"/>
        </w:rPr>
      </w:pPr>
    </w:p>
    <w:p w14:paraId="384BA04D">
      <w:pPr>
        <w:spacing w:line="560" w:lineRule="exact"/>
        <w:rPr>
          <w:rFonts w:ascii="仿宋" w:hAnsi="仿宋" w:eastAsia="仿宋"/>
          <w:sz w:val="32"/>
          <w:szCs w:val="32"/>
          <w:highlight w:val="none"/>
        </w:rPr>
      </w:pPr>
    </w:p>
    <w:p w14:paraId="488336EB">
      <w:pPr>
        <w:spacing w:line="560" w:lineRule="exact"/>
        <w:rPr>
          <w:rFonts w:ascii="仿宋" w:hAnsi="仿宋" w:eastAsia="仿宋"/>
          <w:sz w:val="32"/>
          <w:szCs w:val="32"/>
          <w:highlight w:val="none"/>
        </w:rPr>
      </w:pPr>
    </w:p>
    <w:p w14:paraId="15B8C031">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129547DB">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lang w:eastAsia="zh-CN"/>
        </w:rPr>
        <w:t>投标人</w:t>
      </w:r>
      <w:r>
        <w:rPr>
          <w:rFonts w:hint="eastAsia" w:ascii="宋体" w:hAnsi="宋体" w:cs="宋体"/>
          <w:sz w:val="32"/>
          <w:szCs w:val="32"/>
          <w:highlight w:val="none"/>
        </w:rPr>
        <w:t>：</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68E1CAD2">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307E8C88">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6BDE66A2">
      <w:pPr>
        <w:jc w:val="center"/>
        <w:rPr>
          <w:rStyle w:val="29"/>
          <w:rFonts w:hint="eastAsia" w:ascii="宋体" w:hAnsi="宋体" w:cstheme="minorBidi"/>
          <w:b w:val="0"/>
          <w:highlight w:val="none"/>
          <w:lang w:val="en-US" w:eastAsia="zh-CN"/>
        </w:rPr>
      </w:pPr>
      <w:r>
        <w:rPr>
          <w:rStyle w:val="29"/>
          <w:rFonts w:hint="eastAsia" w:ascii="宋体" w:hAnsi="宋体" w:cstheme="minorBidi"/>
          <w:b w:val="0"/>
          <w:highlight w:val="none"/>
          <w:lang w:val="en-US" w:eastAsia="zh-CN"/>
        </w:rPr>
        <w:t>四、法定代表人授权书</w:t>
      </w:r>
    </w:p>
    <w:p w14:paraId="3EB0D57D">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1EB53C97">
      <w:pPr>
        <w:spacing w:line="530" w:lineRule="exact"/>
        <w:ind w:firstLine="420"/>
        <w:rPr>
          <w:rFonts w:ascii="宋体" w:hAnsi="宋体"/>
          <w:szCs w:val="21"/>
          <w:highlight w:val="none"/>
        </w:rPr>
      </w:pPr>
      <w:r>
        <w:rPr>
          <w:rFonts w:hint="eastAsia" w:ascii="宋体" w:hAnsi="宋体"/>
          <w:szCs w:val="21"/>
          <w:highlight w:val="none"/>
        </w:rPr>
        <w:t>同时我公司承诺：</w:t>
      </w:r>
    </w:p>
    <w:p w14:paraId="350617D1">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380959E6">
      <w:pPr>
        <w:spacing w:line="530" w:lineRule="exact"/>
        <w:ind w:firstLine="420"/>
        <w:rPr>
          <w:rFonts w:ascii="宋体" w:hAnsi="宋体"/>
          <w:szCs w:val="21"/>
          <w:highlight w:val="none"/>
        </w:rPr>
      </w:pPr>
      <w:r>
        <w:rPr>
          <w:rFonts w:hint="eastAsia" w:ascii="宋体" w:hAnsi="宋体"/>
          <w:szCs w:val="21"/>
          <w:highlight w:val="none"/>
        </w:rPr>
        <w:t>手机号：              ；微信号：               ；</w:t>
      </w:r>
    </w:p>
    <w:p w14:paraId="7F78DB0A">
      <w:pPr>
        <w:spacing w:line="530" w:lineRule="exact"/>
        <w:ind w:firstLine="420"/>
        <w:rPr>
          <w:rFonts w:ascii="宋体" w:hAnsi="宋体"/>
          <w:szCs w:val="21"/>
          <w:highlight w:val="none"/>
        </w:rPr>
      </w:pPr>
      <w:r>
        <w:rPr>
          <w:rFonts w:hint="eastAsia" w:ascii="宋体" w:hAnsi="宋体"/>
          <w:szCs w:val="21"/>
          <w:highlight w:val="none"/>
        </w:rPr>
        <w:t>QQ号：               ；电子邮箱：              。</w:t>
      </w:r>
    </w:p>
    <w:p w14:paraId="200AB4C6">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3C4C8657">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6008EABF">
      <w:pPr>
        <w:spacing w:line="530" w:lineRule="exact"/>
        <w:ind w:firstLine="420"/>
        <w:rPr>
          <w:rFonts w:ascii="宋体" w:hAnsi="宋体"/>
          <w:szCs w:val="21"/>
          <w:highlight w:val="none"/>
        </w:rPr>
      </w:pPr>
      <w:r>
        <w:rPr>
          <w:rFonts w:hint="eastAsia" w:ascii="宋体" w:hAnsi="宋体"/>
          <w:szCs w:val="21"/>
          <w:highlight w:val="none"/>
        </w:rPr>
        <w:t>5.我公司同意：如果我公司</w:t>
      </w:r>
      <w:r>
        <w:rPr>
          <w:rFonts w:hint="eastAsia" w:ascii="宋体" w:hAnsi="宋体"/>
          <w:szCs w:val="21"/>
          <w:highlight w:val="none"/>
          <w:lang w:eastAsia="zh-CN"/>
        </w:rPr>
        <w:t>比选文件</w:t>
      </w:r>
      <w:r>
        <w:rPr>
          <w:rFonts w:hint="eastAsia" w:ascii="宋体" w:hAnsi="宋体"/>
          <w:szCs w:val="21"/>
          <w:highlight w:val="none"/>
        </w:rPr>
        <w:t>没有按照上述要求进行密封，在开标现场出现内、外层信封（或箱子）均没有密封完好的情况，贵方可以视同我公司投标无效。</w:t>
      </w:r>
    </w:p>
    <w:p w14:paraId="4AF6F746">
      <w:pPr>
        <w:spacing w:line="530" w:lineRule="exact"/>
        <w:ind w:firstLine="420"/>
        <w:rPr>
          <w:rFonts w:ascii="宋体" w:hAnsi="宋体"/>
          <w:szCs w:val="21"/>
          <w:highlight w:val="none"/>
        </w:rPr>
      </w:pPr>
      <w:r>
        <w:rPr>
          <w:rFonts w:hint="eastAsia" w:ascii="宋体" w:hAnsi="宋体"/>
          <w:szCs w:val="21"/>
          <w:highlight w:val="none"/>
        </w:rPr>
        <w:t>6.我公司承诺：在递交</w:t>
      </w:r>
      <w:r>
        <w:rPr>
          <w:rFonts w:hint="eastAsia" w:ascii="宋体" w:hAnsi="宋体"/>
          <w:szCs w:val="21"/>
          <w:highlight w:val="none"/>
          <w:lang w:eastAsia="zh-CN"/>
        </w:rPr>
        <w:t>比选文件</w:t>
      </w:r>
      <w:r>
        <w:rPr>
          <w:rFonts w:hint="eastAsia" w:ascii="宋体" w:hAnsi="宋体"/>
          <w:szCs w:val="21"/>
          <w:highlight w:val="none"/>
        </w:rPr>
        <w:t>截止时间之前将</w:t>
      </w:r>
      <w:r>
        <w:rPr>
          <w:rFonts w:hint="eastAsia" w:ascii="宋体" w:hAnsi="宋体"/>
          <w:szCs w:val="21"/>
          <w:highlight w:val="none"/>
          <w:lang w:eastAsia="zh-CN"/>
        </w:rPr>
        <w:t>比选文件</w:t>
      </w:r>
      <w:r>
        <w:rPr>
          <w:rFonts w:hint="eastAsia" w:ascii="宋体" w:hAnsi="宋体"/>
          <w:szCs w:val="21"/>
          <w:highlight w:val="none"/>
        </w:rPr>
        <w:t>送达下述指定地点：送至</w:t>
      </w:r>
      <w:r>
        <w:rPr>
          <w:rFonts w:hint="eastAsia" w:ascii="宋体" w:hAnsi="宋体" w:eastAsia="宋体" w:cs="Times New Roman"/>
          <w:color w:val="FF0000"/>
          <w:szCs w:val="21"/>
          <w:highlight w:val="none"/>
          <w:lang w:eastAsia="zh-CN"/>
        </w:rPr>
        <w:t>江苏省常州市天宁区和电路10号</w:t>
      </w:r>
      <w:r>
        <w:rPr>
          <w:rFonts w:hint="eastAsia" w:ascii="宋体" w:hAnsi="宋体"/>
          <w:szCs w:val="21"/>
          <w:highlight w:val="none"/>
        </w:rPr>
        <w:t>。如未按时送达，视为我司自行放弃本项目投标。</w:t>
      </w:r>
    </w:p>
    <w:p w14:paraId="396E9E29">
      <w:pPr>
        <w:spacing w:line="530" w:lineRule="exact"/>
        <w:ind w:firstLine="420"/>
        <w:rPr>
          <w:rFonts w:ascii="宋体" w:hAnsi="宋体"/>
          <w:szCs w:val="21"/>
          <w:highlight w:val="none"/>
        </w:rPr>
      </w:pPr>
    </w:p>
    <w:p w14:paraId="62F7531C">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71D95B0C">
      <w:pPr>
        <w:spacing w:line="530" w:lineRule="exact"/>
        <w:ind w:firstLine="210" w:firstLineChars="100"/>
        <w:rPr>
          <w:rFonts w:ascii="宋体" w:hAnsi="宋体"/>
          <w:szCs w:val="21"/>
          <w:highlight w:val="none"/>
        </w:rPr>
      </w:pPr>
    </w:p>
    <w:p w14:paraId="3F6FF286">
      <w:pPr>
        <w:spacing w:line="530" w:lineRule="exact"/>
        <w:ind w:firstLine="210" w:firstLineChars="100"/>
        <w:rPr>
          <w:rFonts w:ascii="宋体" w:hAnsi="宋体"/>
          <w:szCs w:val="21"/>
          <w:highlight w:val="none"/>
        </w:rPr>
      </w:pPr>
    </w:p>
    <w:p w14:paraId="1975FC5E">
      <w:pPr>
        <w:spacing w:line="530" w:lineRule="exact"/>
        <w:rPr>
          <w:rFonts w:ascii="宋体" w:hAnsi="宋体"/>
          <w:szCs w:val="21"/>
          <w:highlight w:val="none"/>
          <w:u w:val="single"/>
        </w:rPr>
      </w:pPr>
      <w:r>
        <w:rPr>
          <w:rFonts w:hint="eastAsia" w:ascii="宋体" w:hAnsi="宋体"/>
          <w:szCs w:val="21"/>
          <w:highlight w:val="none"/>
          <w:lang w:eastAsia="zh-CN"/>
        </w:rPr>
        <w:t>投标人</w:t>
      </w:r>
      <w:r>
        <w:rPr>
          <w:rFonts w:hint="eastAsia" w:ascii="宋体" w:hAnsi="宋体"/>
          <w:szCs w:val="21"/>
          <w:highlight w:val="none"/>
        </w:rPr>
        <w:t>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3E4B22DD">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6DA666E4">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4BE1CA24">
      <w:pPr>
        <w:pStyle w:val="17"/>
        <w:ind w:left="0" w:leftChars="0"/>
        <w:rPr>
          <w:highlight w:val="none"/>
        </w:rPr>
      </w:pPr>
    </w:p>
    <w:p w14:paraId="19308440">
      <w:pPr>
        <w:spacing w:line="360" w:lineRule="auto"/>
        <w:rPr>
          <w:rFonts w:ascii="宋体" w:cs="宋体"/>
          <w:szCs w:val="21"/>
          <w:highlight w:val="none"/>
        </w:rPr>
      </w:pPr>
      <w:r>
        <w:rPr>
          <w:rFonts w:hint="eastAsia" w:ascii="宋体" w:cs="宋体"/>
          <w:szCs w:val="21"/>
          <w:highlight w:val="none"/>
        </w:rPr>
        <w:t>附：</w:t>
      </w:r>
    </w:p>
    <w:p w14:paraId="5F4EA929">
      <w:pPr>
        <w:spacing w:line="360" w:lineRule="auto"/>
        <w:rPr>
          <w:rFonts w:ascii="宋体" w:cs="宋体"/>
          <w:szCs w:val="21"/>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60288;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2F562786">
      <w:pPr>
        <w:spacing w:line="360" w:lineRule="auto"/>
        <w:rPr>
          <w:rFonts w:ascii="宋体" w:cs="宋体"/>
          <w:szCs w:val="21"/>
          <w:highlight w:val="none"/>
        </w:rPr>
      </w:pPr>
    </w:p>
    <w:p w14:paraId="2687614E">
      <w:pPr>
        <w:spacing w:line="360" w:lineRule="auto"/>
        <w:rPr>
          <w:rFonts w:ascii="宋体" w:cs="宋体"/>
          <w:szCs w:val="21"/>
          <w:highlight w:val="none"/>
        </w:rPr>
      </w:pPr>
    </w:p>
    <w:p w14:paraId="360DA95F">
      <w:pPr>
        <w:spacing w:line="360" w:lineRule="auto"/>
        <w:rPr>
          <w:rFonts w:ascii="宋体" w:cs="宋体"/>
          <w:szCs w:val="21"/>
          <w:highlight w:val="none"/>
        </w:rPr>
      </w:pPr>
    </w:p>
    <w:p w14:paraId="43E0E2C0">
      <w:pPr>
        <w:spacing w:line="360" w:lineRule="auto"/>
        <w:rPr>
          <w:rFonts w:ascii="宋体" w:cs="宋体"/>
          <w:szCs w:val="21"/>
          <w:highlight w:val="none"/>
        </w:rPr>
      </w:pPr>
    </w:p>
    <w:p w14:paraId="02B2E116">
      <w:pPr>
        <w:spacing w:line="360" w:lineRule="auto"/>
        <w:rPr>
          <w:rFonts w:ascii="宋体" w:cs="宋体"/>
          <w:szCs w:val="21"/>
          <w:highlight w:val="none"/>
        </w:rPr>
      </w:pPr>
    </w:p>
    <w:p w14:paraId="707B59B2">
      <w:pPr>
        <w:spacing w:line="360" w:lineRule="auto"/>
        <w:rPr>
          <w:rFonts w:ascii="宋体" w:cs="宋体"/>
          <w:szCs w:val="21"/>
          <w:highlight w:val="none"/>
        </w:rPr>
      </w:pPr>
    </w:p>
    <w:p w14:paraId="60C50297">
      <w:pPr>
        <w:spacing w:line="360" w:lineRule="auto"/>
        <w:rPr>
          <w:rFonts w:ascii="宋体" w:hAnsi="宋体"/>
          <w:highlight w:val="none"/>
        </w:rPr>
      </w:pPr>
    </w:p>
    <w:p w14:paraId="31C4E8D7">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1312"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1312;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510D1EC9">
      <w:pPr>
        <w:rPr>
          <w:rFonts w:ascii="宋体" w:hAnsi="宋体"/>
          <w:sz w:val="24"/>
          <w:highlight w:val="none"/>
        </w:rPr>
      </w:pPr>
    </w:p>
    <w:p w14:paraId="6306B609">
      <w:pPr>
        <w:rPr>
          <w:rFonts w:ascii="宋体" w:hAnsi="宋体"/>
          <w:sz w:val="24"/>
          <w:highlight w:val="none"/>
        </w:rPr>
      </w:pPr>
    </w:p>
    <w:p w14:paraId="34A5C68B">
      <w:pPr>
        <w:rPr>
          <w:rFonts w:ascii="宋体" w:hAnsi="宋体"/>
          <w:sz w:val="24"/>
          <w:highlight w:val="none"/>
        </w:rPr>
      </w:pPr>
    </w:p>
    <w:p w14:paraId="379AC77D">
      <w:pPr>
        <w:rPr>
          <w:rFonts w:ascii="宋体" w:hAnsi="宋体"/>
          <w:sz w:val="24"/>
          <w:highlight w:val="none"/>
        </w:rPr>
      </w:pPr>
    </w:p>
    <w:p w14:paraId="09B129DE">
      <w:pPr>
        <w:rPr>
          <w:rFonts w:ascii="宋体" w:hAnsi="宋体"/>
          <w:sz w:val="24"/>
          <w:highlight w:val="none"/>
        </w:rPr>
      </w:pPr>
    </w:p>
    <w:p w14:paraId="0CBF43F4">
      <w:pPr>
        <w:spacing w:line="360" w:lineRule="auto"/>
        <w:rPr>
          <w:rFonts w:ascii="宋体" w:hAnsi="宋体"/>
          <w:highlight w:val="none"/>
          <w:u w:val="single"/>
        </w:rPr>
      </w:pPr>
    </w:p>
    <w:p w14:paraId="71083E13">
      <w:pPr>
        <w:rPr>
          <w:highlight w:val="none"/>
        </w:rPr>
      </w:pPr>
    </w:p>
    <w:p w14:paraId="11BE9054">
      <w:pPr>
        <w:spacing w:line="360" w:lineRule="auto"/>
        <w:rPr>
          <w:rFonts w:ascii="黑体" w:eastAsia="黑体"/>
          <w:b/>
          <w:sz w:val="36"/>
          <w:szCs w:val="24"/>
          <w:highlight w:val="none"/>
        </w:rPr>
      </w:pPr>
    </w:p>
    <w:p w14:paraId="66165499">
      <w:pPr>
        <w:spacing w:line="360" w:lineRule="auto"/>
        <w:rPr>
          <w:rFonts w:ascii="黑体" w:eastAsia="黑体"/>
          <w:b/>
          <w:sz w:val="36"/>
          <w:szCs w:val="24"/>
          <w:highlight w:val="none"/>
        </w:rPr>
      </w:pPr>
    </w:p>
    <w:p w14:paraId="7D1FCFE1">
      <w:pPr>
        <w:spacing w:line="360" w:lineRule="auto"/>
        <w:rPr>
          <w:rFonts w:ascii="黑体" w:eastAsia="黑体"/>
          <w:b/>
          <w:sz w:val="36"/>
          <w:szCs w:val="24"/>
          <w:highlight w:val="none"/>
        </w:rPr>
      </w:pPr>
    </w:p>
    <w:p w14:paraId="26C40E5E">
      <w:pPr>
        <w:spacing w:line="360" w:lineRule="auto"/>
        <w:rPr>
          <w:rFonts w:ascii="黑体" w:eastAsia="黑体"/>
          <w:b/>
          <w:sz w:val="36"/>
          <w:szCs w:val="24"/>
          <w:highlight w:val="none"/>
        </w:rPr>
      </w:pPr>
    </w:p>
    <w:p w14:paraId="398CFA39">
      <w:pPr>
        <w:spacing w:line="360" w:lineRule="auto"/>
        <w:rPr>
          <w:rFonts w:ascii="黑体" w:eastAsia="黑体"/>
          <w:b/>
          <w:sz w:val="36"/>
          <w:szCs w:val="24"/>
          <w:highlight w:val="none"/>
        </w:rPr>
      </w:pPr>
    </w:p>
    <w:p w14:paraId="303AFC48">
      <w:pPr>
        <w:spacing w:line="360" w:lineRule="auto"/>
        <w:rPr>
          <w:rFonts w:ascii="黑体" w:eastAsia="黑体"/>
          <w:b/>
          <w:sz w:val="36"/>
          <w:szCs w:val="24"/>
          <w:highlight w:val="none"/>
        </w:rPr>
      </w:pPr>
    </w:p>
    <w:p w14:paraId="79191D81">
      <w:pPr>
        <w:spacing w:line="360" w:lineRule="auto"/>
        <w:rPr>
          <w:rFonts w:ascii="黑体" w:eastAsia="黑体"/>
          <w:b/>
          <w:sz w:val="36"/>
          <w:szCs w:val="24"/>
          <w:highlight w:val="none"/>
        </w:rPr>
      </w:pPr>
    </w:p>
    <w:p w14:paraId="77259EA6">
      <w:pPr>
        <w:spacing w:line="360" w:lineRule="auto"/>
        <w:rPr>
          <w:rFonts w:ascii="黑体" w:eastAsia="黑体"/>
          <w:b/>
          <w:sz w:val="36"/>
          <w:szCs w:val="24"/>
          <w:highlight w:val="none"/>
        </w:rPr>
      </w:pPr>
    </w:p>
    <w:p w14:paraId="3DD04FC0">
      <w:pPr>
        <w:spacing w:line="360" w:lineRule="auto"/>
        <w:rPr>
          <w:rFonts w:ascii="黑体" w:eastAsia="黑体"/>
          <w:b/>
          <w:sz w:val="36"/>
          <w:szCs w:val="24"/>
          <w:highlight w:val="none"/>
        </w:rPr>
      </w:pPr>
    </w:p>
    <w:p w14:paraId="114C9BE2">
      <w:pPr>
        <w:pStyle w:val="17"/>
        <w:rPr>
          <w:rFonts w:ascii="黑体" w:eastAsia="黑体"/>
          <w:b/>
          <w:sz w:val="36"/>
          <w:szCs w:val="24"/>
          <w:highlight w:val="none"/>
        </w:rPr>
      </w:pPr>
    </w:p>
    <w:p w14:paraId="4377AC70">
      <w:pPr>
        <w:rPr>
          <w:highlight w:val="none"/>
        </w:rPr>
      </w:pPr>
    </w:p>
    <w:p w14:paraId="5D154022">
      <w:pPr>
        <w:spacing w:line="360" w:lineRule="auto"/>
        <w:jc w:val="center"/>
        <w:rPr>
          <w:rFonts w:hint="eastAsia" w:ascii="黑体" w:hAnsi="仿宋_GB2312" w:eastAsia="黑体"/>
          <w:bCs/>
          <w:color w:val="000000"/>
          <w:kern w:val="44"/>
          <w:sz w:val="32"/>
          <w:szCs w:val="32"/>
          <w:highlight w:val="none"/>
          <w:lang w:val="en-US" w:eastAsia="zh-CN"/>
        </w:rPr>
      </w:pPr>
    </w:p>
    <w:p w14:paraId="79772E99">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五、</w:t>
      </w:r>
      <w:r>
        <w:rPr>
          <w:rFonts w:hint="eastAsia" w:ascii="黑体" w:hAnsi="仿宋_GB2312" w:eastAsia="黑体"/>
          <w:bCs/>
          <w:color w:val="000000"/>
          <w:kern w:val="44"/>
          <w:sz w:val="32"/>
          <w:szCs w:val="32"/>
          <w:highlight w:val="none"/>
          <w:lang w:eastAsia="zh-CN"/>
        </w:rPr>
        <w:t>投标人</w:t>
      </w:r>
      <w:r>
        <w:rPr>
          <w:rFonts w:hint="eastAsia" w:ascii="黑体" w:hAnsi="仿宋_GB2312" w:eastAsia="黑体"/>
          <w:bCs/>
          <w:color w:val="000000"/>
          <w:kern w:val="44"/>
          <w:sz w:val="32"/>
          <w:szCs w:val="32"/>
          <w:highlight w:val="none"/>
        </w:rPr>
        <w:t>廉洁承诺书</w:t>
      </w:r>
    </w:p>
    <w:p w14:paraId="0D06CFB2">
      <w:pPr>
        <w:spacing w:line="510" w:lineRule="exact"/>
        <w:rPr>
          <w:rFonts w:ascii="宋体" w:hAnsi="宋体"/>
          <w:sz w:val="32"/>
          <w:szCs w:val="32"/>
          <w:highlight w:val="none"/>
        </w:rPr>
      </w:pPr>
      <w:r>
        <w:rPr>
          <w:rFonts w:hint="eastAsia" w:ascii="宋体" w:hAnsi="宋体"/>
          <w:sz w:val="32"/>
          <w:szCs w:val="32"/>
          <w:highlight w:val="none"/>
        </w:rPr>
        <w:t>江苏长江地质勘查院：</w:t>
      </w:r>
    </w:p>
    <w:p w14:paraId="63786434">
      <w:pPr>
        <w:spacing w:line="510" w:lineRule="exact"/>
        <w:ind w:firstLine="420"/>
        <w:jc w:val="left"/>
        <w:rPr>
          <w:rFonts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标采购（合作）等商业往来活动中，加强有关人员廉洁从业管理，恪守商业道德，从源头预防和遏制违法、违规、违纪行为发生，特做出以下承诺：</w:t>
      </w:r>
    </w:p>
    <w:p w14:paraId="4FB1AB10">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02809905">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33CE347C">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w:t>
      </w:r>
      <w:r>
        <w:rPr>
          <w:rFonts w:hint="eastAsia" w:ascii="宋体" w:hAnsi="宋体" w:cs="等线"/>
          <w:sz w:val="32"/>
          <w:szCs w:val="32"/>
          <w:highlight w:val="none"/>
          <w:lang w:val="en-US" w:eastAsia="zh-CN"/>
        </w:rPr>
        <w:t>采购</w:t>
      </w:r>
      <w:r>
        <w:rPr>
          <w:rFonts w:hint="eastAsia" w:ascii="宋体" w:hAnsi="宋体" w:cs="等线"/>
          <w:sz w:val="32"/>
          <w:szCs w:val="32"/>
          <w:highlight w:val="none"/>
        </w:rPr>
        <w:t>等违规活动。</w:t>
      </w:r>
    </w:p>
    <w:p w14:paraId="71349458">
      <w:pPr>
        <w:spacing w:line="510" w:lineRule="exact"/>
        <w:ind w:firstLine="420"/>
        <w:rPr>
          <w:rFonts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77C76F2">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五、决不为贵方工作人员提供和安排有可能影响公平、公 正交易的宴请、健身、度假、旅游、娱乐等活动。</w:t>
      </w:r>
    </w:p>
    <w:p w14:paraId="0B0D6504">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六、决不为贵方工作人员投资入股、个人借款或买卖股票、 债券等提供方便。</w:t>
      </w:r>
    </w:p>
    <w:p w14:paraId="78D8BA5A">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七、决不为贵方工作人员购买或装修住房、婚丧嫁娶、配 偶子女上学或工作安排以及出国出境、旅游等提供方便。</w:t>
      </w:r>
    </w:p>
    <w:p w14:paraId="139E9A47">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八、决不违反规定为贵方工作人员在我方相关企业挂名兼 职、合伙经营、介绍承揽业务等提供方便。</w:t>
      </w:r>
    </w:p>
    <w:p w14:paraId="4746EB50">
      <w:pPr>
        <w:spacing w:line="510" w:lineRule="exact"/>
        <w:ind w:firstLine="420"/>
        <w:rPr>
          <w:rFonts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43543F78">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780F83D0">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29C1C965">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13E1540E">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4D3AF149">
      <w:pPr>
        <w:spacing w:line="510" w:lineRule="exact"/>
        <w:ind w:firstLine="420"/>
        <w:rPr>
          <w:rFonts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w:t>
      </w:r>
      <w:r>
        <w:rPr>
          <w:rFonts w:hint="eastAsia" w:ascii="宋体" w:hAnsi="宋体" w:cs="等线"/>
          <w:sz w:val="32"/>
          <w:szCs w:val="32"/>
          <w:highlight w:val="none"/>
          <w:lang w:eastAsia="zh-CN"/>
        </w:rPr>
        <w:t>投标人</w:t>
      </w:r>
      <w:r>
        <w:rPr>
          <w:rFonts w:hint="eastAsia" w:ascii="宋体" w:hAnsi="宋体" w:cs="等线"/>
          <w:sz w:val="32"/>
          <w:szCs w:val="32"/>
          <w:highlight w:val="none"/>
        </w:rPr>
        <w:t>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w:t>
      </w:r>
      <w:r>
        <w:rPr>
          <w:rFonts w:hint="eastAsia" w:ascii="宋体" w:hAnsi="宋体" w:cs="等线"/>
          <w:sz w:val="32"/>
          <w:szCs w:val="32"/>
          <w:highlight w:val="none"/>
          <w:lang w:eastAsia="zh-CN"/>
        </w:rPr>
        <w:t>投标人</w:t>
      </w:r>
      <w:r>
        <w:rPr>
          <w:rFonts w:hint="eastAsia" w:ascii="宋体" w:hAnsi="宋体" w:cs="等线"/>
          <w:sz w:val="32"/>
          <w:szCs w:val="32"/>
          <w:highlight w:val="none"/>
        </w:rPr>
        <w:t>黑名单。</w:t>
      </w:r>
    </w:p>
    <w:p w14:paraId="55BD6A1A">
      <w:pPr>
        <w:spacing w:line="510" w:lineRule="exact"/>
        <w:ind w:firstLine="420"/>
        <w:rPr>
          <w:rFonts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617357F0">
      <w:pPr>
        <w:spacing w:line="510" w:lineRule="exact"/>
        <w:ind w:firstLine="420"/>
        <w:rPr>
          <w:rFonts w:ascii="宋体" w:hAnsi="宋体" w:cs="等线"/>
          <w:sz w:val="32"/>
          <w:szCs w:val="32"/>
          <w:highlight w:val="none"/>
        </w:rPr>
      </w:pPr>
      <w:r>
        <w:rPr>
          <w:rFonts w:hint="eastAsia" w:ascii="宋体" w:hAnsi="宋体" w:cs="等线"/>
          <w:sz w:val="32"/>
          <w:szCs w:val="32"/>
          <w:highlight w:val="none"/>
        </w:rPr>
        <w:t>承诺方：（盖章）</w:t>
      </w:r>
    </w:p>
    <w:p w14:paraId="745C40CC">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法定代表：（签字）</w:t>
      </w:r>
    </w:p>
    <w:p w14:paraId="4A9F6D5B">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注册地址：</w:t>
      </w:r>
    </w:p>
    <w:p w14:paraId="05A16DEC">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单位联系人：</w:t>
      </w:r>
    </w:p>
    <w:p w14:paraId="6E1F8A14">
      <w:pPr>
        <w:spacing w:line="510" w:lineRule="exact"/>
        <w:ind w:firstLine="420"/>
        <w:rPr>
          <w:rFonts w:ascii="宋体" w:hAnsi="宋体" w:cs="等线"/>
          <w:sz w:val="32"/>
          <w:szCs w:val="32"/>
          <w:highlight w:val="none"/>
        </w:rPr>
      </w:pPr>
      <w:r>
        <w:rPr>
          <w:rFonts w:hint="eastAsia" w:ascii="宋体" w:hAnsi="宋体" w:cs="等线"/>
          <w:sz w:val="32"/>
          <w:szCs w:val="32"/>
          <w:highlight w:val="none"/>
        </w:rPr>
        <w:t>联系电话：</w:t>
      </w:r>
    </w:p>
    <w:p w14:paraId="7E99AAD9">
      <w:pPr>
        <w:spacing w:line="360" w:lineRule="auto"/>
        <w:jc w:val="left"/>
        <w:rPr>
          <w:rFonts w:hint="eastAsia" w:ascii="黑体" w:hAnsi="仿宋_GB2312" w:eastAsia="黑体"/>
          <w:bCs/>
          <w:color w:val="000000"/>
          <w:kern w:val="44"/>
          <w:sz w:val="32"/>
          <w:szCs w:val="32"/>
          <w:highlight w:val="none"/>
        </w:rPr>
      </w:pPr>
      <w:r>
        <w:rPr>
          <w:rFonts w:hint="eastAsia" w:ascii="等线" w:hAnsi="等线" w:cs="等线"/>
          <w:highlight w:val="none"/>
        </w:rPr>
        <w:br w:type="page"/>
      </w:r>
    </w:p>
    <w:p w14:paraId="566CD325">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六、</w:t>
      </w:r>
      <w:r>
        <w:rPr>
          <w:rFonts w:hint="eastAsia" w:ascii="黑体" w:hAnsi="仿宋_GB2312" w:eastAsia="黑体"/>
          <w:bCs/>
          <w:color w:val="000000"/>
          <w:kern w:val="44"/>
          <w:sz w:val="32"/>
          <w:szCs w:val="32"/>
          <w:highlight w:val="none"/>
        </w:rPr>
        <w:t>近三年内在经营活动中无违法处罚记录承诺书</w:t>
      </w:r>
    </w:p>
    <w:p w14:paraId="1A361384">
      <w:pPr>
        <w:spacing w:line="360" w:lineRule="auto"/>
        <w:ind w:firstLine="420"/>
        <w:rPr>
          <w:rFonts w:ascii="黑体" w:hAnsi="仿宋_GB2312" w:eastAsia="黑体"/>
          <w:b/>
          <w:bCs/>
          <w:color w:val="000000"/>
          <w:kern w:val="44"/>
          <w:sz w:val="32"/>
          <w:szCs w:val="32"/>
          <w:highlight w:val="none"/>
        </w:rPr>
      </w:pPr>
    </w:p>
    <w:p w14:paraId="40CB338D">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w:t>
      </w:r>
      <w:r>
        <w:rPr>
          <w:rFonts w:hint="eastAsia" w:ascii="宋体" w:hAnsi="宋体" w:cs="宋体"/>
          <w:sz w:val="32"/>
          <w:szCs w:val="32"/>
          <w:highlight w:val="none"/>
          <w:lang w:val="en-US" w:eastAsia="zh-CN"/>
        </w:rPr>
        <w:t>21</w:t>
      </w:r>
      <w:r>
        <w:rPr>
          <w:rFonts w:hint="eastAsia" w:ascii="宋体" w:hAnsi="宋体" w:cs="宋体"/>
          <w:sz w:val="32"/>
          <w:szCs w:val="32"/>
          <w:highlight w:val="none"/>
        </w:rPr>
        <w:t>年1月1日至今，我公司法人、法定代表人、项目经理无行贿犯罪，特此承诺并函告。</w:t>
      </w:r>
    </w:p>
    <w:p w14:paraId="399F23B8">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本函自签署之日起生效，如我公司承诺的内容不属实，采购人有权取消我单位的成交资格或解除合同，给贵单位造成实际损失，我公司将承担相应的法律责任。</w:t>
      </w:r>
    </w:p>
    <w:p w14:paraId="65419FA2">
      <w:pPr>
        <w:pStyle w:val="31"/>
        <w:rPr>
          <w:rFonts w:cs="宋体"/>
          <w:sz w:val="32"/>
          <w:szCs w:val="32"/>
          <w:highlight w:val="none"/>
        </w:rPr>
      </w:pPr>
    </w:p>
    <w:p w14:paraId="4E5125B2">
      <w:pPr>
        <w:pStyle w:val="31"/>
        <w:rPr>
          <w:rFonts w:cs="宋体"/>
          <w:sz w:val="32"/>
          <w:szCs w:val="32"/>
          <w:highlight w:val="none"/>
        </w:rPr>
      </w:pPr>
    </w:p>
    <w:p w14:paraId="61687C74">
      <w:pPr>
        <w:pStyle w:val="31"/>
        <w:ind w:firstLine="3404" w:firstLineChars="1064"/>
        <w:jc w:val="right"/>
        <w:rPr>
          <w:rFonts w:cs="宋体"/>
          <w:sz w:val="32"/>
          <w:szCs w:val="32"/>
          <w:highlight w:val="none"/>
        </w:rPr>
      </w:pPr>
      <w:r>
        <w:rPr>
          <w:rFonts w:hint="eastAsia" w:cs="宋体"/>
          <w:sz w:val="32"/>
          <w:szCs w:val="32"/>
          <w:highlight w:val="none"/>
        </w:rPr>
        <w:t>单位负责人签字：</w:t>
      </w:r>
    </w:p>
    <w:p w14:paraId="09F2990A">
      <w:pPr>
        <w:pStyle w:val="31"/>
        <w:ind w:firstLine="6278" w:firstLineChars="1962"/>
        <w:jc w:val="right"/>
        <w:rPr>
          <w:rFonts w:cs="宋体"/>
          <w:sz w:val="32"/>
          <w:szCs w:val="32"/>
          <w:highlight w:val="none"/>
        </w:rPr>
      </w:pPr>
      <w:r>
        <w:rPr>
          <w:rFonts w:hint="eastAsia" w:cs="宋体"/>
          <w:sz w:val="32"/>
          <w:szCs w:val="32"/>
          <w:highlight w:val="none"/>
        </w:rPr>
        <w:t>公司盖章：</w:t>
      </w:r>
    </w:p>
    <w:p w14:paraId="5F36C0D8">
      <w:pPr>
        <w:pStyle w:val="31"/>
        <w:ind w:firstLine="3404" w:firstLineChars="1064"/>
        <w:jc w:val="right"/>
        <w:rPr>
          <w:rFonts w:cs="宋体"/>
          <w:sz w:val="32"/>
          <w:szCs w:val="32"/>
          <w:highlight w:val="none"/>
        </w:rPr>
      </w:pPr>
      <w:r>
        <w:rPr>
          <w:rFonts w:hint="eastAsia" w:cs="宋体"/>
          <w:sz w:val="32"/>
          <w:szCs w:val="32"/>
          <w:highlight w:val="none"/>
        </w:rPr>
        <w:t>日期：</w:t>
      </w:r>
    </w:p>
    <w:p w14:paraId="52715A89">
      <w:pPr>
        <w:pStyle w:val="17"/>
        <w:jc w:val="right"/>
        <w:rPr>
          <w:rFonts w:ascii="黑体" w:hAnsi="仿宋_GB2312" w:eastAsia="黑体"/>
          <w:b/>
          <w:bCs/>
          <w:color w:val="000000"/>
          <w:kern w:val="44"/>
          <w:sz w:val="32"/>
          <w:szCs w:val="32"/>
          <w:highlight w:val="none"/>
        </w:rPr>
      </w:pPr>
    </w:p>
    <w:p w14:paraId="0DD202A4">
      <w:pPr>
        <w:rPr>
          <w:rFonts w:ascii="黑体" w:hAnsi="仿宋_GB2312" w:eastAsia="黑体"/>
          <w:b/>
          <w:bCs/>
          <w:color w:val="000000"/>
          <w:kern w:val="44"/>
          <w:sz w:val="32"/>
          <w:szCs w:val="32"/>
          <w:highlight w:val="none"/>
        </w:rPr>
      </w:pPr>
    </w:p>
    <w:p w14:paraId="3D875F1F">
      <w:pPr>
        <w:pStyle w:val="17"/>
        <w:rPr>
          <w:rFonts w:ascii="黑体" w:hAnsi="仿宋_GB2312" w:eastAsia="黑体"/>
          <w:b/>
          <w:bCs/>
          <w:color w:val="000000"/>
          <w:kern w:val="44"/>
          <w:sz w:val="32"/>
          <w:szCs w:val="32"/>
          <w:highlight w:val="none"/>
        </w:rPr>
      </w:pPr>
    </w:p>
    <w:p w14:paraId="2D08F444">
      <w:pPr>
        <w:rPr>
          <w:rFonts w:ascii="黑体" w:hAnsi="仿宋_GB2312" w:eastAsia="黑体"/>
          <w:b/>
          <w:bCs/>
          <w:color w:val="000000"/>
          <w:kern w:val="44"/>
          <w:sz w:val="32"/>
          <w:szCs w:val="32"/>
          <w:highlight w:val="none"/>
        </w:rPr>
      </w:pPr>
    </w:p>
    <w:p w14:paraId="5F1EB848">
      <w:pPr>
        <w:pStyle w:val="17"/>
        <w:rPr>
          <w:rFonts w:ascii="黑体" w:hAnsi="仿宋_GB2312" w:eastAsia="黑体"/>
          <w:b/>
          <w:bCs/>
          <w:color w:val="000000"/>
          <w:kern w:val="44"/>
          <w:sz w:val="32"/>
          <w:szCs w:val="32"/>
          <w:highlight w:val="none"/>
        </w:rPr>
      </w:pPr>
    </w:p>
    <w:p w14:paraId="33B8ED42">
      <w:pPr>
        <w:rPr>
          <w:rFonts w:ascii="黑体" w:hAnsi="仿宋_GB2312" w:eastAsia="黑体"/>
          <w:b/>
          <w:bCs/>
          <w:color w:val="000000"/>
          <w:kern w:val="44"/>
          <w:sz w:val="32"/>
          <w:szCs w:val="32"/>
          <w:highlight w:val="none"/>
        </w:rPr>
      </w:pPr>
    </w:p>
    <w:p w14:paraId="0C9B2C34">
      <w:pPr>
        <w:pStyle w:val="17"/>
        <w:rPr>
          <w:rFonts w:ascii="黑体" w:hAnsi="仿宋_GB2312" w:eastAsia="黑体"/>
          <w:b/>
          <w:bCs/>
          <w:color w:val="000000"/>
          <w:kern w:val="44"/>
          <w:sz w:val="32"/>
          <w:szCs w:val="32"/>
          <w:highlight w:val="none"/>
        </w:rPr>
      </w:pPr>
    </w:p>
    <w:p w14:paraId="029BAB8F">
      <w:pPr>
        <w:rPr>
          <w:rFonts w:ascii="黑体" w:hAnsi="仿宋_GB2312" w:eastAsia="黑体"/>
          <w:b/>
          <w:bCs/>
          <w:color w:val="000000"/>
          <w:kern w:val="44"/>
          <w:sz w:val="32"/>
          <w:szCs w:val="32"/>
          <w:highlight w:val="none"/>
        </w:rPr>
      </w:pPr>
    </w:p>
    <w:p w14:paraId="5C7F28DE">
      <w:pPr>
        <w:rPr>
          <w:rFonts w:hint="eastAsia" w:ascii="黑体" w:hAnsi="仿宋_GB2312" w:eastAsia="黑体"/>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6EA1E920">
      <w:pPr>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七、</w:t>
      </w:r>
      <w:r>
        <w:rPr>
          <w:rFonts w:hint="eastAsia" w:ascii="黑体" w:hAnsi="仿宋_GB2312" w:eastAsia="黑体"/>
          <w:bCs/>
          <w:color w:val="000000"/>
          <w:kern w:val="44"/>
          <w:sz w:val="32"/>
          <w:szCs w:val="32"/>
          <w:highlight w:val="none"/>
        </w:rPr>
        <w:t>征信报告（在国家征信平台上下载报告）</w:t>
      </w:r>
    </w:p>
    <w:p w14:paraId="17957F41">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2EE836B8">
      <w:pPr>
        <w:pStyle w:val="30"/>
        <w:spacing w:line="560" w:lineRule="exact"/>
        <w:jc w:val="center"/>
        <w:rPr>
          <w:rFonts w:hint="default" w:ascii="黑体" w:hAnsi="仿宋_GB2312" w:eastAsia="黑体" w:cs="Times New Roman"/>
          <w:bCs/>
          <w:color w:val="000000"/>
          <w:kern w:val="44"/>
          <w:sz w:val="32"/>
          <w:szCs w:val="32"/>
          <w:highlight w:val="none"/>
          <w:lang w:val="en-US" w:eastAsia="zh-CN" w:bidi="ar-SA"/>
        </w:rPr>
      </w:pPr>
      <w:r>
        <w:rPr>
          <w:rFonts w:hint="eastAsia" w:ascii="黑体" w:hAnsi="仿宋_GB2312" w:eastAsia="黑体"/>
          <w:bCs/>
          <w:color w:val="000000"/>
          <w:kern w:val="44"/>
          <w:sz w:val="32"/>
          <w:szCs w:val="32"/>
          <w:highlight w:val="none"/>
          <w:lang w:val="en-US" w:eastAsia="zh-CN"/>
        </w:rPr>
        <w:t>八、</w:t>
      </w:r>
      <w:r>
        <w:rPr>
          <w:rFonts w:hint="eastAsia" w:ascii="黑体" w:hAnsi="仿宋_GB2312" w:eastAsia="黑体" w:cs="Times New Roman"/>
          <w:bCs/>
          <w:color w:val="000000"/>
          <w:kern w:val="44"/>
          <w:sz w:val="32"/>
          <w:szCs w:val="32"/>
          <w:highlight w:val="none"/>
          <w:lang w:val="en-US" w:eastAsia="zh-CN" w:bidi="ar-SA"/>
        </w:rPr>
        <w:t>业绩证明（附合同）</w:t>
      </w:r>
    </w:p>
    <w:p w14:paraId="21A8367C">
      <w:pPr>
        <w:pStyle w:val="30"/>
        <w:spacing w:line="560" w:lineRule="exact"/>
        <w:jc w:val="center"/>
        <w:rPr>
          <w:rFonts w:hint="eastAsia" w:ascii="宋体" w:hAnsi="宋体"/>
          <w:sz w:val="32"/>
          <w:szCs w:val="32"/>
          <w:highlight w:val="none"/>
        </w:rPr>
      </w:pPr>
    </w:p>
    <w:p w14:paraId="3DB137F8">
      <w:pPr>
        <w:rPr>
          <w:highlight w:val="none"/>
        </w:rPr>
      </w:pPr>
    </w:p>
    <w:p w14:paraId="5D28DA3F">
      <w:pPr>
        <w:pStyle w:val="16"/>
        <w:rPr>
          <w:highlight w:val="none"/>
        </w:rPr>
      </w:pPr>
    </w:p>
    <w:p w14:paraId="669129E3">
      <w:pPr>
        <w:rPr>
          <w:highlight w:val="none"/>
        </w:rPr>
      </w:pPr>
    </w:p>
    <w:p w14:paraId="61BA26B8">
      <w:pPr>
        <w:pStyle w:val="16"/>
        <w:rPr>
          <w:highlight w:val="none"/>
        </w:rPr>
      </w:pPr>
    </w:p>
    <w:p w14:paraId="6EA86CEA">
      <w:pPr>
        <w:rPr>
          <w:highlight w:val="none"/>
        </w:rPr>
      </w:pPr>
    </w:p>
    <w:p w14:paraId="7A934845">
      <w:pPr>
        <w:pStyle w:val="16"/>
        <w:rPr>
          <w:highlight w:val="none"/>
        </w:rPr>
      </w:pPr>
    </w:p>
    <w:p w14:paraId="0B3A0F84">
      <w:pPr>
        <w:rPr>
          <w:highlight w:val="none"/>
        </w:rPr>
      </w:pPr>
    </w:p>
    <w:p w14:paraId="732A28D0">
      <w:pPr>
        <w:pStyle w:val="16"/>
        <w:rPr>
          <w:highlight w:val="none"/>
        </w:rPr>
      </w:pPr>
    </w:p>
    <w:p w14:paraId="0AA5398A">
      <w:pPr>
        <w:rPr>
          <w:highlight w:val="none"/>
        </w:rPr>
      </w:pPr>
    </w:p>
    <w:p w14:paraId="7C890A87">
      <w:pPr>
        <w:pStyle w:val="16"/>
        <w:rPr>
          <w:highlight w:val="none"/>
        </w:rPr>
      </w:pPr>
    </w:p>
    <w:p w14:paraId="7698D8CA">
      <w:pPr>
        <w:rPr>
          <w:highlight w:val="none"/>
        </w:rPr>
      </w:pPr>
    </w:p>
    <w:p w14:paraId="346F704A">
      <w:pPr>
        <w:pStyle w:val="16"/>
        <w:rPr>
          <w:highlight w:val="none"/>
        </w:rPr>
      </w:pPr>
    </w:p>
    <w:p w14:paraId="48F1BB63">
      <w:pPr>
        <w:rPr>
          <w:highlight w:val="none"/>
        </w:rPr>
      </w:pPr>
    </w:p>
    <w:p w14:paraId="24D0A619">
      <w:pPr>
        <w:pStyle w:val="16"/>
        <w:rPr>
          <w:highlight w:val="none"/>
        </w:rPr>
      </w:pPr>
    </w:p>
    <w:p w14:paraId="7671458D">
      <w:pPr>
        <w:rPr>
          <w:highlight w:val="none"/>
        </w:rPr>
      </w:pPr>
    </w:p>
    <w:p w14:paraId="050B9456">
      <w:pPr>
        <w:pStyle w:val="16"/>
        <w:rPr>
          <w:highlight w:val="none"/>
        </w:rPr>
      </w:pPr>
    </w:p>
    <w:p w14:paraId="0F0F411F">
      <w:pPr>
        <w:rPr>
          <w:highlight w:val="none"/>
        </w:rPr>
      </w:pPr>
    </w:p>
    <w:p w14:paraId="7B3AAD0C">
      <w:pPr>
        <w:pStyle w:val="16"/>
        <w:rPr>
          <w:highlight w:val="none"/>
        </w:rPr>
      </w:pPr>
    </w:p>
    <w:p w14:paraId="3E8E581C">
      <w:pPr>
        <w:rPr>
          <w:highlight w:val="none"/>
        </w:rPr>
      </w:pPr>
    </w:p>
    <w:p w14:paraId="5C49CA40">
      <w:pPr>
        <w:pStyle w:val="16"/>
        <w:rPr>
          <w:highlight w:val="none"/>
        </w:rPr>
      </w:pPr>
    </w:p>
    <w:p w14:paraId="3D5CD707">
      <w:pPr>
        <w:rPr>
          <w:highlight w:val="none"/>
        </w:rPr>
      </w:pPr>
    </w:p>
    <w:p w14:paraId="5FEB48DE">
      <w:pPr>
        <w:pStyle w:val="16"/>
        <w:rPr>
          <w:highlight w:val="none"/>
        </w:rPr>
      </w:pPr>
    </w:p>
    <w:p w14:paraId="7272958C">
      <w:pPr>
        <w:rPr>
          <w:highlight w:val="none"/>
        </w:rPr>
      </w:pPr>
    </w:p>
    <w:p w14:paraId="2AE95A8E">
      <w:pPr>
        <w:pStyle w:val="16"/>
        <w:rPr>
          <w:highlight w:val="none"/>
        </w:rPr>
      </w:pPr>
    </w:p>
    <w:p w14:paraId="3B2CC82C">
      <w:pPr>
        <w:rPr>
          <w:highlight w:val="none"/>
        </w:rPr>
      </w:pPr>
    </w:p>
    <w:p w14:paraId="054C8F93">
      <w:pPr>
        <w:pStyle w:val="16"/>
        <w:rPr>
          <w:highlight w:val="none"/>
        </w:rPr>
      </w:pPr>
    </w:p>
    <w:p w14:paraId="7CE9242A">
      <w:pPr>
        <w:rPr>
          <w:highlight w:val="none"/>
        </w:rPr>
      </w:pPr>
    </w:p>
    <w:p w14:paraId="3FE25235">
      <w:pPr>
        <w:pStyle w:val="16"/>
        <w:rPr>
          <w:highlight w:val="none"/>
        </w:rPr>
      </w:pPr>
    </w:p>
    <w:p w14:paraId="3A126C9E">
      <w:pPr>
        <w:spacing w:line="360" w:lineRule="auto"/>
        <w:rPr>
          <w:rFonts w:hint="eastAsia" w:ascii="黑体" w:hAnsi="仿宋_GB2312" w:eastAsia="黑体"/>
          <w:bCs/>
          <w:color w:val="000000"/>
          <w:kern w:val="44"/>
          <w:sz w:val="32"/>
          <w:szCs w:val="32"/>
          <w:highlight w:val="none"/>
        </w:rPr>
      </w:pPr>
    </w:p>
    <w:p w14:paraId="28897D17">
      <w:pPr>
        <w:pStyle w:val="16"/>
        <w:rPr>
          <w:rFonts w:hint="eastAsia" w:ascii="黑体" w:hAnsi="仿宋_GB2312" w:eastAsia="黑体"/>
          <w:bCs/>
          <w:color w:val="000000"/>
          <w:kern w:val="44"/>
          <w:sz w:val="32"/>
          <w:szCs w:val="32"/>
          <w:highlight w:val="none"/>
        </w:rPr>
      </w:pPr>
    </w:p>
    <w:p w14:paraId="1AE9707E">
      <w:pPr>
        <w:rPr>
          <w:rFonts w:hint="eastAsia" w:ascii="黑体" w:hAnsi="仿宋_GB2312" w:eastAsia="黑体"/>
          <w:bCs/>
          <w:color w:val="000000"/>
          <w:kern w:val="44"/>
          <w:sz w:val="32"/>
          <w:szCs w:val="32"/>
          <w:highlight w:val="none"/>
        </w:rPr>
      </w:pPr>
    </w:p>
    <w:p w14:paraId="3D8F5CCF">
      <w:pPr>
        <w:pStyle w:val="16"/>
        <w:rPr>
          <w:rFonts w:hint="eastAsia" w:ascii="黑体" w:hAnsi="仿宋_GB2312" w:eastAsia="黑体"/>
          <w:bCs/>
          <w:color w:val="000000"/>
          <w:kern w:val="44"/>
          <w:sz w:val="32"/>
          <w:szCs w:val="32"/>
          <w:highlight w:val="none"/>
        </w:rPr>
      </w:pPr>
    </w:p>
    <w:p w14:paraId="4BA04444">
      <w:pPr>
        <w:rPr>
          <w:rFonts w:hint="eastAsia" w:ascii="黑体" w:hAnsi="仿宋_GB2312" w:eastAsia="黑体"/>
          <w:bCs/>
          <w:color w:val="000000"/>
          <w:kern w:val="44"/>
          <w:sz w:val="32"/>
          <w:szCs w:val="32"/>
          <w:highlight w:val="none"/>
        </w:rPr>
      </w:pPr>
    </w:p>
    <w:p w14:paraId="7DB88579">
      <w:pPr>
        <w:rPr>
          <w:rFonts w:hint="eastAsia"/>
          <w:highlight w:val="none"/>
        </w:rPr>
      </w:pPr>
    </w:p>
    <w:p w14:paraId="60CFA42B">
      <w:pPr>
        <w:spacing w:line="360" w:lineRule="auto"/>
        <w:jc w:val="center"/>
        <w:rPr>
          <w:rFonts w:hint="eastAsia" w:ascii="黑体" w:hAnsi="仿宋_GB2312" w:eastAsia="黑体"/>
          <w:bCs/>
          <w:color w:val="000000"/>
          <w:kern w:val="44"/>
          <w:sz w:val="32"/>
          <w:szCs w:val="32"/>
          <w:highlight w:val="none"/>
          <w:lang w:val="en-US" w:eastAsia="zh-CN"/>
        </w:rPr>
      </w:pPr>
    </w:p>
    <w:p w14:paraId="6DBCAF88">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九、</w:t>
      </w:r>
      <w:r>
        <w:rPr>
          <w:rFonts w:hint="eastAsia" w:ascii="黑体" w:hAnsi="仿宋_GB2312" w:eastAsia="黑体"/>
          <w:bCs/>
          <w:color w:val="000000"/>
          <w:kern w:val="44"/>
          <w:sz w:val="32"/>
          <w:szCs w:val="32"/>
          <w:highlight w:val="none"/>
        </w:rPr>
        <w:t>资格证明文件</w:t>
      </w:r>
    </w:p>
    <w:p w14:paraId="221A0AB0">
      <w:pPr>
        <w:pStyle w:val="30"/>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309E64D4">
      <w:pPr>
        <w:pStyle w:val="30"/>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4E31869D">
      <w:pPr>
        <w:pStyle w:val="30"/>
        <w:spacing w:line="560" w:lineRule="exact"/>
        <w:rPr>
          <w:rFonts w:ascii="宋体" w:hAnsi="宋体"/>
          <w:sz w:val="32"/>
          <w:szCs w:val="32"/>
          <w:highlight w:val="none"/>
        </w:rPr>
      </w:pPr>
      <w:r>
        <w:rPr>
          <w:rFonts w:hint="eastAsia" w:ascii="宋体" w:hAnsi="宋体"/>
          <w:sz w:val="32"/>
          <w:szCs w:val="32"/>
          <w:highlight w:val="none"/>
        </w:rPr>
        <w:t>2、开户许可证</w:t>
      </w:r>
    </w:p>
    <w:p w14:paraId="5ED4F6CF">
      <w:pPr>
        <w:pStyle w:val="30"/>
        <w:spacing w:line="560" w:lineRule="exact"/>
        <w:rPr>
          <w:rFonts w:ascii="宋体" w:hAnsi="宋体"/>
          <w:sz w:val="32"/>
          <w:szCs w:val="32"/>
          <w:highlight w:val="none"/>
        </w:rPr>
      </w:pPr>
      <w:r>
        <w:rPr>
          <w:rFonts w:hint="eastAsia" w:ascii="宋体" w:hAnsi="宋体"/>
          <w:sz w:val="32"/>
          <w:szCs w:val="32"/>
          <w:highlight w:val="none"/>
          <w:lang w:val="en-US" w:eastAsia="zh-CN"/>
        </w:rPr>
        <w:t>3</w:t>
      </w:r>
      <w:r>
        <w:rPr>
          <w:rFonts w:hint="eastAsia" w:ascii="宋体" w:hAnsi="宋体"/>
          <w:sz w:val="32"/>
          <w:szCs w:val="32"/>
          <w:highlight w:val="none"/>
        </w:rPr>
        <w:t>、其他资格证明文件。</w:t>
      </w:r>
    </w:p>
    <w:p w14:paraId="6F97EB02">
      <w:pPr>
        <w:rPr>
          <w:highlight w:val="none"/>
        </w:rPr>
      </w:pPr>
    </w:p>
    <w:p w14:paraId="3D38B38F">
      <w:pPr>
        <w:rPr>
          <w:highlight w:val="none"/>
        </w:rPr>
      </w:pPr>
    </w:p>
    <w:p w14:paraId="01095A93">
      <w:pPr>
        <w:rPr>
          <w:highlight w:val="none"/>
        </w:rPr>
      </w:pPr>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0389">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9CEAE">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19CEAE">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6845D">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CB7C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ADCB7C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D0639E"/>
    <w:multiLevelType w:val="singleLevel"/>
    <w:tmpl w:val="DED0639E"/>
    <w:lvl w:ilvl="0" w:tentative="0">
      <w:start w:val="3"/>
      <w:numFmt w:val="chineseCounting"/>
      <w:suff w:val="space"/>
      <w:lvlText w:val="第%1章"/>
      <w:lvlJc w:val="left"/>
      <w:rPr>
        <w:rFonts w:hint="eastAsia"/>
      </w:rPr>
    </w:lvl>
  </w:abstractNum>
  <w:abstractNum w:abstractNumId="1">
    <w:nsid w:val="136C0599"/>
    <w:multiLevelType w:val="singleLevel"/>
    <w:tmpl w:val="136C0599"/>
    <w:lvl w:ilvl="0" w:tentative="0">
      <w:start w:val="2"/>
      <w:numFmt w:val="decimal"/>
      <w:suff w:val="nothing"/>
      <w:lvlText w:val="%1、"/>
      <w:lvlJc w:val="left"/>
    </w:lvl>
  </w:abstractNum>
  <w:abstractNum w:abstractNumId="2">
    <w:nsid w:val="39B04A2F"/>
    <w:multiLevelType w:val="singleLevel"/>
    <w:tmpl w:val="39B04A2F"/>
    <w:lvl w:ilvl="0" w:tentative="0">
      <w:start w:val="1"/>
      <w:numFmt w:val="chineseCounting"/>
      <w:suff w:val="nothing"/>
      <w:lvlText w:val="%1、"/>
      <w:lvlJc w:val="left"/>
      <w:rPr>
        <w:rFonts w:hint="eastAsia"/>
      </w:rPr>
    </w:lvl>
  </w:abstractNum>
  <w:abstractNum w:abstractNumId="3">
    <w:nsid w:val="6B2B2308"/>
    <w:multiLevelType w:val="singleLevel"/>
    <w:tmpl w:val="6B2B2308"/>
    <w:lvl w:ilvl="0" w:tentative="0">
      <w:start w:val="4"/>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yMzIyYjUzMjNhZGNlNmUyYTU2MzJiZDNhODhlNmIifQ=="/>
  </w:docVars>
  <w:rsids>
    <w:rsidRoot w:val="3A2B41AB"/>
    <w:rsid w:val="020C4532"/>
    <w:rsid w:val="02D23086"/>
    <w:rsid w:val="043D1A83"/>
    <w:rsid w:val="051E40A7"/>
    <w:rsid w:val="05A607FA"/>
    <w:rsid w:val="05E6498A"/>
    <w:rsid w:val="06D73361"/>
    <w:rsid w:val="085D24E6"/>
    <w:rsid w:val="089E491D"/>
    <w:rsid w:val="09AB4631"/>
    <w:rsid w:val="0B472137"/>
    <w:rsid w:val="0C3E79DE"/>
    <w:rsid w:val="0C87589C"/>
    <w:rsid w:val="0CD12528"/>
    <w:rsid w:val="0D41054D"/>
    <w:rsid w:val="0D815DD4"/>
    <w:rsid w:val="0D865199"/>
    <w:rsid w:val="0DB2377B"/>
    <w:rsid w:val="0DC21F49"/>
    <w:rsid w:val="0FAB0611"/>
    <w:rsid w:val="102962AF"/>
    <w:rsid w:val="10AD127D"/>
    <w:rsid w:val="11005262"/>
    <w:rsid w:val="11365128"/>
    <w:rsid w:val="12543AB7"/>
    <w:rsid w:val="12D14296"/>
    <w:rsid w:val="12D313AB"/>
    <w:rsid w:val="13557018"/>
    <w:rsid w:val="139818AC"/>
    <w:rsid w:val="13A75E69"/>
    <w:rsid w:val="14902DA1"/>
    <w:rsid w:val="14A01236"/>
    <w:rsid w:val="14EF5D19"/>
    <w:rsid w:val="154A11A2"/>
    <w:rsid w:val="155F19DE"/>
    <w:rsid w:val="15A5287C"/>
    <w:rsid w:val="16585B40"/>
    <w:rsid w:val="168230D4"/>
    <w:rsid w:val="169A1CB5"/>
    <w:rsid w:val="179B5CE4"/>
    <w:rsid w:val="182A6AB6"/>
    <w:rsid w:val="18AA3935"/>
    <w:rsid w:val="18E13BCB"/>
    <w:rsid w:val="18FE652B"/>
    <w:rsid w:val="19191F32"/>
    <w:rsid w:val="1B040045"/>
    <w:rsid w:val="1B1F6C2C"/>
    <w:rsid w:val="1B485BA7"/>
    <w:rsid w:val="1BE45A3C"/>
    <w:rsid w:val="1DEA2E20"/>
    <w:rsid w:val="1E096ACF"/>
    <w:rsid w:val="1E9626F5"/>
    <w:rsid w:val="1F642E60"/>
    <w:rsid w:val="1FB913FE"/>
    <w:rsid w:val="204A64FA"/>
    <w:rsid w:val="20547378"/>
    <w:rsid w:val="20F50143"/>
    <w:rsid w:val="2100305C"/>
    <w:rsid w:val="22D777F4"/>
    <w:rsid w:val="23571659"/>
    <w:rsid w:val="23DC3BD6"/>
    <w:rsid w:val="24612064"/>
    <w:rsid w:val="25987D07"/>
    <w:rsid w:val="25CC175F"/>
    <w:rsid w:val="262F3F07"/>
    <w:rsid w:val="26BC306A"/>
    <w:rsid w:val="26FB054E"/>
    <w:rsid w:val="29F86FC6"/>
    <w:rsid w:val="2A642EB7"/>
    <w:rsid w:val="2A922F77"/>
    <w:rsid w:val="2AB6787F"/>
    <w:rsid w:val="2B2008F4"/>
    <w:rsid w:val="2B473D61"/>
    <w:rsid w:val="2C043A01"/>
    <w:rsid w:val="2E1C77D8"/>
    <w:rsid w:val="2E287309"/>
    <w:rsid w:val="2F3E2306"/>
    <w:rsid w:val="2FCD4A51"/>
    <w:rsid w:val="2FCF2577"/>
    <w:rsid w:val="30155E33"/>
    <w:rsid w:val="301B57BD"/>
    <w:rsid w:val="303B5E5F"/>
    <w:rsid w:val="30AF2473"/>
    <w:rsid w:val="31AF3769"/>
    <w:rsid w:val="31D200FD"/>
    <w:rsid w:val="32221084"/>
    <w:rsid w:val="32A17BD7"/>
    <w:rsid w:val="331E37FE"/>
    <w:rsid w:val="33C20973"/>
    <w:rsid w:val="33EA3E24"/>
    <w:rsid w:val="349268AC"/>
    <w:rsid w:val="357716E7"/>
    <w:rsid w:val="37164F30"/>
    <w:rsid w:val="37712166"/>
    <w:rsid w:val="3A2B41AB"/>
    <w:rsid w:val="3A414072"/>
    <w:rsid w:val="3A7F63EE"/>
    <w:rsid w:val="3B0D471D"/>
    <w:rsid w:val="3BF151D9"/>
    <w:rsid w:val="3F446ADE"/>
    <w:rsid w:val="3F63082C"/>
    <w:rsid w:val="40EC2DAE"/>
    <w:rsid w:val="410E3013"/>
    <w:rsid w:val="41447783"/>
    <w:rsid w:val="41D43885"/>
    <w:rsid w:val="41D852BC"/>
    <w:rsid w:val="423A703E"/>
    <w:rsid w:val="42AD499A"/>
    <w:rsid w:val="42CE4911"/>
    <w:rsid w:val="4307194A"/>
    <w:rsid w:val="43923B90"/>
    <w:rsid w:val="450A5B16"/>
    <w:rsid w:val="454113CA"/>
    <w:rsid w:val="4597723C"/>
    <w:rsid w:val="46357180"/>
    <w:rsid w:val="474A5ABA"/>
    <w:rsid w:val="47D209FF"/>
    <w:rsid w:val="47FD1C99"/>
    <w:rsid w:val="489B52BB"/>
    <w:rsid w:val="4AE73A21"/>
    <w:rsid w:val="4B0610EB"/>
    <w:rsid w:val="4C03562B"/>
    <w:rsid w:val="4D8B2E35"/>
    <w:rsid w:val="4E3B72FE"/>
    <w:rsid w:val="4F4026F2"/>
    <w:rsid w:val="4F4331C8"/>
    <w:rsid w:val="4F936840"/>
    <w:rsid w:val="503C6221"/>
    <w:rsid w:val="50636741"/>
    <w:rsid w:val="50722D7F"/>
    <w:rsid w:val="51475FBA"/>
    <w:rsid w:val="525F2A86"/>
    <w:rsid w:val="52A91A6A"/>
    <w:rsid w:val="52CF2B6E"/>
    <w:rsid w:val="5302488E"/>
    <w:rsid w:val="54A0435F"/>
    <w:rsid w:val="54AD082A"/>
    <w:rsid w:val="54B61F08"/>
    <w:rsid w:val="54EB3100"/>
    <w:rsid w:val="56010E2D"/>
    <w:rsid w:val="56031446"/>
    <w:rsid w:val="564C7BCE"/>
    <w:rsid w:val="569A6B8C"/>
    <w:rsid w:val="56C26B22"/>
    <w:rsid w:val="56D71B8E"/>
    <w:rsid w:val="57320DF1"/>
    <w:rsid w:val="57D02009"/>
    <w:rsid w:val="57E427B4"/>
    <w:rsid w:val="581B3CFC"/>
    <w:rsid w:val="598C4EB2"/>
    <w:rsid w:val="59D02D2F"/>
    <w:rsid w:val="5A493AAE"/>
    <w:rsid w:val="5ABA4F45"/>
    <w:rsid w:val="5B2F1F99"/>
    <w:rsid w:val="5BA10673"/>
    <w:rsid w:val="5C403D31"/>
    <w:rsid w:val="5CAC44FC"/>
    <w:rsid w:val="5CE565AC"/>
    <w:rsid w:val="5CFE264B"/>
    <w:rsid w:val="5DB96B1E"/>
    <w:rsid w:val="5E9B7945"/>
    <w:rsid w:val="5F0202B7"/>
    <w:rsid w:val="60044A53"/>
    <w:rsid w:val="60200971"/>
    <w:rsid w:val="61D218D0"/>
    <w:rsid w:val="624F78B5"/>
    <w:rsid w:val="62724E61"/>
    <w:rsid w:val="62FC4073"/>
    <w:rsid w:val="63044341"/>
    <w:rsid w:val="631657EC"/>
    <w:rsid w:val="63D95197"/>
    <w:rsid w:val="64686F03"/>
    <w:rsid w:val="64A77044"/>
    <w:rsid w:val="64AA08E2"/>
    <w:rsid w:val="653C7CDB"/>
    <w:rsid w:val="656C403D"/>
    <w:rsid w:val="65AD2209"/>
    <w:rsid w:val="66134265"/>
    <w:rsid w:val="66DD3436"/>
    <w:rsid w:val="67CF2CEC"/>
    <w:rsid w:val="68AD3DF1"/>
    <w:rsid w:val="6954706E"/>
    <w:rsid w:val="69DF102E"/>
    <w:rsid w:val="6A2971B4"/>
    <w:rsid w:val="6B030D4C"/>
    <w:rsid w:val="6B2B3DFF"/>
    <w:rsid w:val="6B6C069F"/>
    <w:rsid w:val="6D0B32B6"/>
    <w:rsid w:val="6D0E5786"/>
    <w:rsid w:val="6D415B5B"/>
    <w:rsid w:val="6E054DDB"/>
    <w:rsid w:val="6E5D0773"/>
    <w:rsid w:val="6F63625D"/>
    <w:rsid w:val="6FC935F6"/>
    <w:rsid w:val="707324D0"/>
    <w:rsid w:val="70D25448"/>
    <w:rsid w:val="73216213"/>
    <w:rsid w:val="738B7B30"/>
    <w:rsid w:val="74520C5C"/>
    <w:rsid w:val="74DD616A"/>
    <w:rsid w:val="75ED062E"/>
    <w:rsid w:val="76937428"/>
    <w:rsid w:val="769B2EDE"/>
    <w:rsid w:val="76DB2B7D"/>
    <w:rsid w:val="77DF7B5B"/>
    <w:rsid w:val="780B6E7A"/>
    <w:rsid w:val="78511348"/>
    <w:rsid w:val="78AF03ED"/>
    <w:rsid w:val="79220866"/>
    <w:rsid w:val="79B50C4D"/>
    <w:rsid w:val="7ACB6FE8"/>
    <w:rsid w:val="7C6D4277"/>
    <w:rsid w:val="7CB24FCC"/>
    <w:rsid w:val="7D567401"/>
    <w:rsid w:val="7E941F8F"/>
    <w:rsid w:val="7FB31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6"/>
    <w:qFormat/>
    <w:uiPriority w:val="0"/>
    <w:pPr>
      <w:keepNext/>
      <w:keepLines/>
      <w:ind w:firstLine="2718" w:firstLineChars="846"/>
      <w:outlineLvl w:val="2"/>
    </w:pPr>
    <w:rPr>
      <w:rFonts w:ascii="Cambria" w:hAnsi="Cambria"/>
      <w:b/>
      <w:snapToGrid w:val="0"/>
      <w:sz w:val="32"/>
      <w:szCs w:val="32"/>
    </w:rPr>
  </w:style>
  <w:style w:type="paragraph" w:styleId="7">
    <w:name w:val="heading 4"/>
    <w:basedOn w:val="4"/>
    <w:next w:val="1"/>
    <w:qFormat/>
    <w:uiPriority w:val="0"/>
    <w:pPr>
      <w:keepNext/>
      <w:keepLines/>
      <w:spacing w:before="280" w:after="290" w:line="376" w:lineRule="auto"/>
      <w:outlineLvl w:val="3"/>
    </w:pPr>
    <w:rPr>
      <w:rFonts w:ascii="等线 Light" w:hAnsi="等线 Light" w:eastAsia="等线 Light"/>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Normal Indent"/>
    <w:basedOn w:val="1"/>
    <w:next w:val="1"/>
    <w:qFormat/>
    <w:uiPriority w:val="0"/>
    <w:pPr>
      <w:widowControl/>
      <w:ind w:firstLine="420"/>
      <w:jc w:val="left"/>
    </w:pPr>
    <w:rPr>
      <w:kern w:val="0"/>
      <w:sz w:val="20"/>
      <w:szCs w:val="20"/>
    </w:rPr>
  </w:style>
  <w:style w:type="paragraph" w:styleId="8">
    <w:name w:val="Body Text"/>
    <w:basedOn w:val="1"/>
    <w:qFormat/>
    <w:uiPriority w:val="0"/>
    <w:pPr>
      <w:spacing w:after="120"/>
    </w:pPr>
  </w:style>
  <w:style w:type="paragraph" w:styleId="9">
    <w:name w:val="Body Text Indent"/>
    <w:basedOn w:val="1"/>
    <w:unhideWhenUsed/>
    <w:qFormat/>
    <w:uiPriority w:val="99"/>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pPr>
      <w:adjustRightInd w:val="0"/>
      <w:textAlignment w:val="baseline"/>
    </w:pPr>
    <w:rPr>
      <w:rFonts w:ascii="宋体" w:hAnsi="Courier New"/>
    </w:rPr>
  </w:style>
  <w:style w:type="paragraph" w:styleId="12">
    <w:name w:val="Body Text Indent 2"/>
    <w:basedOn w:val="1"/>
    <w:qFormat/>
    <w:uiPriority w:val="0"/>
    <w:pPr>
      <w:spacing w:after="120" w:line="480" w:lineRule="auto"/>
      <w:ind w:left="420" w:firstLine="539"/>
    </w:pPr>
    <w:rPr>
      <w:rFonts w:ascii="Times New Roman" w:hAnsi="Times New Roman"/>
      <w:sz w:val="2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toc 1"/>
    <w:basedOn w:val="1"/>
    <w:next w:val="1"/>
    <w:qFormat/>
    <w:uiPriority w:val="39"/>
    <w:pPr>
      <w:tabs>
        <w:tab w:val="right" w:leader="dot" w:pos="9020"/>
      </w:tabs>
      <w:spacing w:line="360" w:lineRule="auto"/>
    </w:pPr>
  </w:style>
  <w:style w:type="paragraph" w:styleId="15">
    <w:name w:val="Body Text Indent 3"/>
    <w:basedOn w:val="1"/>
    <w:qFormat/>
    <w:uiPriority w:val="0"/>
    <w:pPr>
      <w:autoSpaceDE/>
      <w:autoSpaceDN/>
      <w:adjustRightInd/>
      <w:spacing w:after="120"/>
      <w:ind w:left="420" w:leftChars="200"/>
      <w:jc w:val="both"/>
    </w:pPr>
    <w:rPr>
      <w:sz w:val="16"/>
      <w:szCs w:val="16"/>
    </w:rPr>
  </w:style>
  <w:style w:type="paragraph" w:styleId="16">
    <w:name w:val="table of figures"/>
    <w:basedOn w:val="1"/>
    <w:next w:val="1"/>
    <w:qFormat/>
    <w:uiPriority w:val="0"/>
    <w:pPr>
      <w:ind w:left="420" w:hanging="420"/>
      <w:jc w:val="left"/>
    </w:pPr>
    <w:rPr>
      <w:rFonts w:ascii="Times New Roman" w:hAnsi="Times New Roman" w:cs="Times New Roman"/>
      <w:smallCaps/>
      <w:sz w:val="20"/>
      <w:szCs w:val="20"/>
    </w:rPr>
  </w:style>
  <w:style w:type="paragraph" w:styleId="17">
    <w:name w:val="toc 2"/>
    <w:basedOn w:val="1"/>
    <w:next w:val="1"/>
    <w:qFormat/>
    <w:uiPriority w:val="39"/>
    <w:pPr>
      <w:tabs>
        <w:tab w:val="left" w:pos="1050"/>
        <w:tab w:val="right" w:leader="dot" w:pos="9020"/>
      </w:tabs>
      <w:spacing w:line="300" w:lineRule="auto"/>
      <w:ind w:left="420" w:leftChars="200"/>
    </w:pPr>
  </w:style>
  <w:style w:type="paragraph" w:styleId="18">
    <w:name w:val="Body Text 2"/>
    <w:basedOn w:val="1"/>
    <w:qFormat/>
    <w:uiPriority w:val="0"/>
    <w:rPr>
      <w:color w:val="FF0000"/>
    </w:rPr>
  </w:style>
  <w:style w:type="paragraph" w:styleId="19">
    <w:name w:val="Normal (Web)"/>
    <w:basedOn w:val="1"/>
    <w:qFormat/>
    <w:uiPriority w:val="0"/>
    <w:pPr>
      <w:spacing w:beforeAutospacing="1" w:afterAutospacing="1"/>
      <w:jc w:val="left"/>
    </w:pPr>
    <w:rPr>
      <w:kern w:val="0"/>
      <w:sz w:val="24"/>
    </w:rPr>
  </w:style>
  <w:style w:type="paragraph" w:styleId="20">
    <w:name w:val="Body Text First Indent"/>
    <w:basedOn w:val="8"/>
    <w:qFormat/>
    <w:uiPriority w:val="0"/>
    <w:pPr>
      <w:ind w:firstLine="420"/>
    </w:pPr>
    <w:rPr>
      <w:rFonts w:ascii="Times New Roman"/>
      <w:sz w:val="32"/>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4">
    <w:name w:val="Table Heading"/>
    <w:basedOn w:val="25"/>
    <w:qFormat/>
    <w:uiPriority w:val="0"/>
    <w:pPr>
      <w:autoSpaceDE/>
      <w:autoSpaceDN/>
      <w:spacing w:line="288" w:lineRule="auto"/>
      <w:jc w:val="center"/>
    </w:pPr>
    <w:rPr>
      <w:rFonts w:ascii="宋体" w:hAnsi="宋体"/>
      <w:b/>
    </w:rPr>
  </w:style>
  <w:style w:type="paragraph" w:customStyle="1" w:styleId="25">
    <w:name w:val="Table Text"/>
    <w:basedOn w:val="1"/>
    <w:qFormat/>
    <w:uiPriority w:val="0"/>
    <w:pPr>
      <w:widowControl/>
      <w:autoSpaceDE w:val="0"/>
      <w:autoSpaceDN w:val="0"/>
      <w:spacing w:before="60" w:after="60"/>
      <w:jc w:val="left"/>
    </w:pPr>
    <w:rPr>
      <w:kern w:val="0"/>
    </w:rPr>
  </w:style>
  <w:style w:type="paragraph" w:customStyle="1" w:styleId="26">
    <w:name w:val="_Style 5"/>
    <w:basedOn w:val="3"/>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7">
    <w:name w:val="样式1"/>
    <w:basedOn w:val="1"/>
    <w:qFormat/>
    <w:uiPriority w:val="0"/>
    <w:pPr>
      <w:autoSpaceDE/>
      <w:autoSpaceDN/>
      <w:jc w:val="both"/>
      <w:textAlignment w:val="baseline"/>
    </w:pPr>
    <w:rPr>
      <w:rFonts w:ascii="宋体" w:hAnsi="宋体" w:eastAsia="宋体"/>
      <w:sz w:val="21"/>
      <w:szCs w:val="21"/>
    </w:rPr>
  </w:style>
  <w:style w:type="paragraph" w:customStyle="1" w:styleId="28">
    <w:name w:val="Body text|1"/>
    <w:basedOn w:val="1"/>
    <w:qFormat/>
    <w:uiPriority w:val="0"/>
    <w:pPr>
      <w:spacing w:line="480" w:lineRule="auto"/>
      <w:ind w:firstLine="400"/>
      <w:jc w:val="left"/>
    </w:pPr>
    <w:rPr>
      <w:rFonts w:ascii="Cambria" w:hAnsi="Cambria" w:cs="Cambria"/>
      <w:kern w:val="0"/>
      <w:sz w:val="20"/>
      <w:szCs w:val="20"/>
      <w:lang w:val="zh-TW" w:eastAsia="zh-TW" w:bidi="zh-TW"/>
    </w:rPr>
  </w:style>
  <w:style w:type="character" w:customStyle="1" w:styleId="29">
    <w:name w:val="标题 2 Char Char Char"/>
    <w:qFormat/>
    <w:uiPriority w:val="0"/>
    <w:rPr>
      <w:rFonts w:ascii="Arial" w:hAnsi="Arial" w:eastAsia="黑体"/>
      <w:b/>
      <w:bCs/>
      <w:kern w:val="2"/>
      <w:sz w:val="32"/>
      <w:szCs w:val="32"/>
      <w:lang w:val="en-US" w:eastAsia="zh-CN" w:bidi="ar-SA"/>
    </w:rPr>
  </w:style>
  <w:style w:type="paragraph" w:customStyle="1" w:styleId="30">
    <w:name w:val="无间隔1"/>
    <w:basedOn w:val="1"/>
    <w:qFormat/>
    <w:uiPriority w:val="1"/>
    <w:pPr>
      <w:spacing w:line="400" w:lineRule="exact"/>
    </w:pPr>
    <w:rPr>
      <w:sz w:val="24"/>
    </w:rPr>
  </w:style>
  <w:style w:type="paragraph" w:customStyle="1" w:styleId="31">
    <w:name w:val="样式 仿宋_GB2312 四号 行距: 1.5 倍行距"/>
    <w:basedOn w:val="1"/>
    <w:qFormat/>
    <w:uiPriority w:val="0"/>
    <w:pPr>
      <w:spacing w:line="360" w:lineRule="auto"/>
      <w:ind w:firstLine="560"/>
    </w:pPr>
    <w:rPr>
      <w:rFonts w:ascii="宋体" w:hAnsi="宋体"/>
      <w:color w:val="000000"/>
    </w:rPr>
  </w:style>
  <w:style w:type="paragraph" w:styleId="32">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7381</Words>
  <Characters>7721</Characters>
  <Lines>0</Lines>
  <Paragraphs>0</Paragraphs>
  <TotalTime>31</TotalTime>
  <ScaleCrop>false</ScaleCrop>
  <LinksUpToDate>false</LinksUpToDate>
  <CharactersWithSpaces>8835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2023-03-12T11:20:00Z</dcterms:created>
  <dc:creator>乔辰生</dc:creator>
  <cp:lastModifiedBy>WPS_1784874828</cp:lastModifiedBy>
  <dcterms:modified xsi:type="dcterms:W3CDTF">2026-10-10T07:38:58Z</dcterms:modified>
  <dc:title>江苏长江地质勘查院陈四楼</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5900F4CF7E4F42A7B411208CC0218ECF_13</vt:lpwstr>
  </property>
  <property fmtid="{D5CDD505-2E9C-101B-9397-08002B2CF9AE}" pid="4" name="KSOTemplateDocerSaveRecord">
    <vt:lpwstr>eyJoZGlkIjoiZGVjODliNTY3ODJlOTcxMWJiOTRiZjk5NzQ1NGJiM2EiLCJ1c2VySWQiOiIxODc3NDM1NTg1In0=</vt:lpwstr>
  </property>
</Properties>
</file>