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722E5">
      <w:pPr>
        <w:spacing w:after="0" w:line="520" w:lineRule="atLeas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bookmarkStart w:id="0" w:name="_Hlk211931196"/>
      <w:r>
        <w:rPr>
          <w:rFonts w:hint="eastAsia" w:ascii="方正小标宋简体" w:eastAsia="方正小标宋简体"/>
          <w:sz w:val="44"/>
          <w:szCs w:val="44"/>
        </w:rPr>
        <w:t>金坛储能井施工现场通勤车辆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租赁服务</w:t>
      </w:r>
    </w:p>
    <w:p w14:paraId="360B5314">
      <w:pPr>
        <w:spacing w:after="0" w:line="520" w:lineRule="atLeas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询价</w:t>
      </w:r>
      <w:r>
        <w:rPr>
          <w:rFonts w:hint="eastAsia" w:ascii="方正小标宋简体" w:eastAsia="方正小标宋简体"/>
          <w:sz w:val="44"/>
          <w:szCs w:val="44"/>
        </w:rPr>
        <w:t>采购公告</w:t>
      </w:r>
      <w:r>
        <w:rPr>
          <w:rFonts w:ascii="Times New Roman" w:hAnsi="Times New Roman" w:eastAsia="方正小标宋简体" w:cs="Times New Roman"/>
          <w:sz w:val="44"/>
          <w:szCs w:val="44"/>
        </w:rPr>
        <w:t>​</w:t>
      </w:r>
    </w:p>
    <w:bookmarkEnd w:id="0"/>
    <w:p w14:paraId="5B293536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一、采购项目基本信息​</w:t>
      </w:r>
    </w:p>
    <w:p w14:paraId="46992F10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1.项目名称：</w:t>
      </w:r>
      <w:bookmarkStart w:id="1" w:name="_Hlk211935108"/>
      <w:bookmarkStart w:id="2" w:name="_Hlk211931111"/>
      <w:r>
        <w:rPr>
          <w:rFonts w:hint="eastAsia" w:ascii="仿宋_GB2312" w:hAnsi="仿宋_GB2312" w:eastAsia="仿宋_GB2312" w:cs="仿宋_GB2312"/>
          <w:sz w:val="32"/>
          <w:szCs w:val="32"/>
        </w:rPr>
        <w:t>金坛储能井</w:t>
      </w:r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施工现场通勤车辆</w:t>
      </w:r>
      <w:bookmarkEnd w:id="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租赁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采购项目​</w:t>
      </w:r>
    </w:p>
    <w:p w14:paraId="1012E6D1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2.采购单位：江苏长江地质勘查院</w:t>
      </w:r>
    </w:p>
    <w:p w14:paraId="2D0186B8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3.服务范围：项目作业现场至生活区往返接送</w:t>
      </w:r>
    </w:p>
    <w:p w14:paraId="60BD00BA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4.采购方式：公开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询价</w:t>
      </w:r>
    </w:p>
    <w:p w14:paraId="612F1DCE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5.资金来源：企业自筹，资金已落实。</w:t>
      </w:r>
    </w:p>
    <w:p w14:paraId="3DA5C18C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6.租赁车型标准：车型为中型客车17-19座；安全配置：车道偏离预警、前方碰撞预警、胎压监测系统；​驾驶员、副驾驶位双安全气囊、全车安全带（含三点式安全带）、应急逃生窗（不少于 2 个）、车载灭火器（2kg 及以上干粉灭火器，有效期内）；​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车内视频监控，覆盖乘客区及驾驶区，高清行车记录仪等。车辆保险：配备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辆车需自带交强险和不低于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00万元第三者责任险。</w:t>
      </w:r>
    </w:p>
    <w:p w14:paraId="25D1E442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7.人员配置：​</w:t>
      </w:r>
    </w:p>
    <w:p w14:paraId="7DACC1A1">
      <w:pPr>
        <w:spacing w:after="0" w:line="520" w:lineRule="atLeas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每辆车配备1名专职驾驶员，年龄 25-50 周岁，持有A1驾驶证，5年以上驾龄及</w:t>
      </w:r>
      <w:bookmarkStart w:id="3" w:name="OLE_LINK1"/>
      <w:r>
        <w:rPr>
          <w:rFonts w:hint="eastAsia" w:ascii="仿宋_GB2312" w:hAnsi="仿宋_GB2312" w:eastAsia="仿宋_GB2312" w:cs="仿宋_GB2312"/>
          <w:sz w:val="32"/>
          <w:szCs w:val="32"/>
        </w:rPr>
        <w:t>《道路旅客运输从业资格证》</w:t>
      </w:r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>，近3年无重大交通事故记录（提供交管部门出具的无事故证明）；驾驶员需接受钻井现场安全培训，熟悉作业区安全规定，严禁酒后驾车、疲劳驾驶。</w:t>
      </w:r>
    </w:p>
    <w:p w14:paraId="464511DE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8.采购数量及结算：17-19座中型客车，数量暂定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辆，最终结算金额据实进行结算。期间车辆运维、人员配置等均由中标方负责。</w:t>
      </w:r>
    </w:p>
    <w:p w14:paraId="40168BFC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9.根据采购人用车要求，在接到采购人电话通知2日内派车。</w:t>
      </w:r>
    </w:p>
    <w:p w14:paraId="575044DA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10.中标通知方式：书面通知中标人。</w:t>
      </w:r>
    </w:p>
    <w:p w14:paraId="24F10D65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二、合格响应人的基本资质要求</w:t>
      </w:r>
    </w:p>
    <w:p w14:paraId="086E0BE3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1.营业范围要求:响应人应为在中华人民共和国境内注册的独立法人，具有独立承担民事责任能力，须提供具有合法、有效的营业执照，营业执照中经营范围要涵盖汽车租赁业务。</w:t>
      </w:r>
    </w:p>
    <w:p w14:paraId="0962C44F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2.资质要求：租赁汽车应是新车或达到一级技术等级的在用车,并具有齐全有效的车辆行驶证件。具备《道路运输经营许可证》，且近3年无交通运输部门行政处罚记录（提供 “交通运输部道路运输企业信用信息系统” 查询截图）。</w:t>
      </w:r>
    </w:p>
    <w:p w14:paraId="61022305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3.财务要求：响应人要有依法纳税的良好记录，财务、资信状况良好，满足履行本项目的需要。</w:t>
      </w:r>
    </w:p>
    <w:p w14:paraId="0615FB8F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yellow"/>
        </w:rPr>
        <w:t>4.有固定的经营和办公场所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车辆能满足本项目需求，且车辆行驶证需要与单位抬头保持一致，响应人要保证提供车辆人、车、证的一致性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</w:rPr>
        <w:t>。</w:t>
      </w:r>
    </w:p>
    <w:p w14:paraId="1670F899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</w:t>
      </w:r>
      <w:bookmarkStart w:id="4" w:name="OLE_LINK2"/>
      <w:r>
        <w:rPr>
          <w:rFonts w:hint="eastAsia" w:ascii="仿宋_GB2312" w:hAnsi="仿宋_GB2312" w:eastAsia="仿宋_GB2312" w:cs="仿宋_GB2312"/>
          <w:sz w:val="32"/>
          <w:szCs w:val="32"/>
        </w:rPr>
        <w:t>信誉要求</w:t>
      </w:r>
      <w:bookmarkEnd w:id="4"/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4CDB9D87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未列入 “信用中国” 网站（www.creditchina.gov.cn）严重失信主体名单、失信被执行人名单；​未列入 “国家企业信用信息公示系统”www.gsxt.gov.cn）经营异常名录及严重违法失信企业名单；近 3 年无因自身违约导致的合同纠纷败诉记录（提供中国裁判文书网查询截图）。</w:t>
      </w:r>
    </w:p>
    <w:p w14:paraId="5662F213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6.履约能力：​</w:t>
      </w:r>
    </w:p>
    <w:p w14:paraId="578B85A7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提供近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-202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年）类似项目业绩（至少 1 项，需提供合同扫描件，合同内容包含通勤车辆服务或车辆采购）；</w:t>
      </w:r>
    </w:p>
    <w:p w14:paraId="3A1A011B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其他：本项目不接受联合体投标，不允许转包、分包。</w:t>
      </w:r>
    </w:p>
    <w:p w14:paraId="1497C73B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三、响应人投标</w:t>
      </w:r>
    </w:p>
    <w:p w14:paraId="4CD63597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凡有意参加者，请将详细报价信息邮寄到招标单位。</w:t>
      </w:r>
    </w:p>
    <w:p w14:paraId="3EF921DA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响应人需提供材料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75B53D39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1.报价单（见附件）</w:t>
      </w:r>
    </w:p>
    <w:p w14:paraId="0B46BA80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2.《道路运输经营许可证》、营业执照，</w:t>
      </w:r>
    </w:p>
    <w:p w14:paraId="7C996777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3.近3年无交通运输部门行政处罚记录（提供 “交通运输部道路运输企业信用信息系统” 查询截图）及信誉截图。</w:t>
      </w:r>
    </w:p>
    <w:p w14:paraId="7D31D710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4.有固定的经营和办公场所</w:t>
      </w:r>
    </w:p>
    <w:p w14:paraId="153F7926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5.业绩</w:t>
      </w:r>
    </w:p>
    <w:p w14:paraId="42DD6932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四、发布公告的媒介</w:t>
      </w:r>
    </w:p>
    <w:p w14:paraId="2BDC6962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本次采购公告发布网（http://www.smdksd.com/）。</w:t>
      </w:r>
    </w:p>
    <w:p w14:paraId="4F8E2DFD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五、招标主要日程安排</w:t>
      </w:r>
    </w:p>
    <w:p w14:paraId="22C5F5FD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1.凡有意参加响应人，请于2025年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日至2025年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日上午9：00，将响应材料邮寄或者人工送达的方式，送至江苏省常州市天宁区和电路10号三楼。</w:t>
      </w:r>
    </w:p>
    <w:p w14:paraId="3873C310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2.开标：2025年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日上午9:00在江苏长江地质勘查院三楼开标会议室开标。</w:t>
      </w:r>
    </w:p>
    <w:p w14:paraId="6DE6CC67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递交地点：江苏省常州市天宁区和电路10号三楼。</w:t>
      </w:r>
    </w:p>
    <w:p w14:paraId="468FEA88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上述安排如有变化，招标人将视情况在公司官网发布通知。</w:t>
      </w:r>
    </w:p>
    <w:p w14:paraId="17081A3D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六、招标人及联系方式</w:t>
      </w:r>
    </w:p>
    <w:p w14:paraId="044AF4C3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招标人： 江苏长江地质勘查院</w:t>
      </w:r>
    </w:p>
    <w:p w14:paraId="0C7E55DF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地址：江苏省常州市天宁区和电路10号</w:t>
      </w:r>
    </w:p>
    <w:p w14:paraId="7254E166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联系人：乔工，电话：13584378541</w:t>
      </w:r>
    </w:p>
    <w:p w14:paraId="697601C3">
      <w:pPr>
        <w:spacing w:after="0" w:line="52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七、招标监督部门</w:t>
      </w:r>
    </w:p>
    <w:p w14:paraId="19DBB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</w:rPr>
        <w:sectPr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纪律部，电话：0519-8530277</w:t>
      </w:r>
    </w:p>
    <w:tbl>
      <w:tblPr>
        <w:tblStyle w:val="16"/>
        <w:tblpPr w:leftFromText="180" w:rightFromText="180" w:vertAnchor="page" w:horzAnchor="page" w:tblpX="1433" w:tblpY="2033"/>
        <w:tblOverlap w:val="never"/>
        <w:tblW w:w="122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338"/>
        <w:gridCol w:w="1338"/>
        <w:gridCol w:w="778"/>
        <w:gridCol w:w="778"/>
        <w:gridCol w:w="778"/>
        <w:gridCol w:w="2178"/>
        <w:gridCol w:w="2338"/>
        <w:gridCol w:w="1956"/>
      </w:tblGrid>
      <w:tr w14:paraId="331CC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2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1C18C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napToGrid/>
                <w:sz w:val="36"/>
                <w:szCs w:val="36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36"/>
                <w:szCs w:val="36"/>
                <w:lang w:bidi="ar"/>
              </w:rPr>
              <w:t>报价单</w:t>
            </w:r>
          </w:p>
        </w:tc>
      </w:tr>
      <w:tr w14:paraId="482D0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22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1E5A7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报价日期：   年   月   日</w:t>
            </w:r>
          </w:p>
        </w:tc>
      </w:tr>
      <w:tr w14:paraId="04B4F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018AF">
            <w:pPr>
              <w:kinsoku/>
              <w:autoSpaceDE/>
              <w:autoSpaceDN/>
              <w:adjustRightInd/>
              <w:snapToGrid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序号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BCD71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snapToGrid/>
                <w:sz w:val="28"/>
                <w:szCs w:val="28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  <w:t>车辆车型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01F04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规格型号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E2423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单位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FA7B3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数量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3D8F0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税率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3F844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含税单价（元）</w:t>
            </w: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A1BDD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含税金额（元）</w:t>
            </w: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3BCEF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  <w:t>备注</w:t>
            </w:r>
          </w:p>
        </w:tc>
      </w:tr>
      <w:tr w14:paraId="1A405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DA198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1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4633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7C44E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0B391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1840D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A0FB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5F99F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05EA4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D3FCA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lang w:val="en-US" w:eastAsia="zh-CN"/>
              </w:rPr>
              <w:t>2班倒</w:t>
            </w:r>
          </w:p>
        </w:tc>
      </w:tr>
      <w:tr w14:paraId="36642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7D4EC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2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A6310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8B6A7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E5CDF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E3ABB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DF82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FD06A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4B2E5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F4DBA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lang w:val="en-US" w:eastAsia="zh-CN"/>
              </w:rPr>
              <w:t>3班倒</w:t>
            </w:r>
          </w:p>
        </w:tc>
      </w:tr>
      <w:tr w14:paraId="732C2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F18FC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3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92EBA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902A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E423B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99632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B23A7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E3AC4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4B0D0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DDC2F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36633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AB396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  <w:t>总计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44790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0A21A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168E5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F03A6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CBD84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1F5F2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267D0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0DEE2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14D31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22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4ABAD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default" w:ascii="宋体" w:hAnsi="宋体" w:eastAsia="宋体" w:cs="宋体"/>
                <w:snapToGrid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总计人民币  小写：                                  人民</w:t>
            </w:r>
            <w:bookmarkStart w:id="5" w:name="_GoBack"/>
            <w:bookmarkEnd w:id="5"/>
            <w:r>
              <w:rPr>
                <w:rFonts w:hint="eastAsia" w:hAnsi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币大写：</w:t>
            </w:r>
          </w:p>
        </w:tc>
      </w:tr>
      <w:tr w14:paraId="3BA92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2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80D6C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备注:</w:t>
            </w: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以上报价含税费</w:t>
            </w: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运输质量及安全: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  <w:t>响应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人服从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  <w:t>采购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人指挥，提供优质服务，保证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  <w:t>通勤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安全及时。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  <w:t>4.配备1辆车需自带交强险和不低于200万元第三者责任险。</w:t>
            </w:r>
          </w:p>
        </w:tc>
      </w:tr>
      <w:tr w14:paraId="61763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2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E0206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联系人：              联系电话：         报价单位：（盖章）</w:t>
            </w:r>
          </w:p>
        </w:tc>
      </w:tr>
    </w:tbl>
    <w:p w14:paraId="48659788">
      <w:pPr>
        <w:spacing w:after="0" w:line="520" w:lineRule="atLeas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06E0BEEE">
      <w:pPr>
        <w:spacing w:after="0" w:line="520" w:lineRule="atLeast"/>
        <w:rPr>
          <w:rFonts w:hint="eastAsia" w:ascii="仿宋_GB2312" w:eastAsia="仿宋_GB2312"/>
          <w:sz w:val="32"/>
          <w:szCs w:val="32"/>
        </w:rPr>
      </w:pPr>
    </w:p>
    <w:sectPr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36"/>
    <w:rsid w:val="00030D36"/>
    <w:rsid w:val="00302BF6"/>
    <w:rsid w:val="008027A8"/>
    <w:rsid w:val="008A162C"/>
    <w:rsid w:val="00924B0B"/>
    <w:rsid w:val="00AA1BEF"/>
    <w:rsid w:val="00C800CB"/>
    <w:rsid w:val="00D06560"/>
    <w:rsid w:val="00E50B17"/>
    <w:rsid w:val="00E7738E"/>
    <w:rsid w:val="00EC0A1F"/>
    <w:rsid w:val="00ED40A5"/>
    <w:rsid w:val="00EE6716"/>
    <w:rsid w:val="00F7302C"/>
    <w:rsid w:val="00F7315D"/>
    <w:rsid w:val="02255A22"/>
    <w:rsid w:val="02396889"/>
    <w:rsid w:val="06BE20A2"/>
    <w:rsid w:val="09BF3FBA"/>
    <w:rsid w:val="0CD44F72"/>
    <w:rsid w:val="0FF141B0"/>
    <w:rsid w:val="112F3696"/>
    <w:rsid w:val="12560115"/>
    <w:rsid w:val="132648D8"/>
    <w:rsid w:val="138940C2"/>
    <w:rsid w:val="141E40B8"/>
    <w:rsid w:val="159A6A1F"/>
    <w:rsid w:val="15AA19F3"/>
    <w:rsid w:val="1770544A"/>
    <w:rsid w:val="1A863001"/>
    <w:rsid w:val="1A941800"/>
    <w:rsid w:val="1D19533E"/>
    <w:rsid w:val="1D89336F"/>
    <w:rsid w:val="1F6E565E"/>
    <w:rsid w:val="20B90EC8"/>
    <w:rsid w:val="21FB1C88"/>
    <w:rsid w:val="22171194"/>
    <w:rsid w:val="22816A79"/>
    <w:rsid w:val="22C63AB9"/>
    <w:rsid w:val="253069D0"/>
    <w:rsid w:val="25D27592"/>
    <w:rsid w:val="282C6F99"/>
    <w:rsid w:val="2B004A32"/>
    <w:rsid w:val="2B02238A"/>
    <w:rsid w:val="2B085252"/>
    <w:rsid w:val="2B0E3C25"/>
    <w:rsid w:val="2D1D6737"/>
    <w:rsid w:val="2FB83BCE"/>
    <w:rsid w:val="35EB0431"/>
    <w:rsid w:val="38DA05E1"/>
    <w:rsid w:val="3A8C08AC"/>
    <w:rsid w:val="3F3324C1"/>
    <w:rsid w:val="3F3D7A15"/>
    <w:rsid w:val="41EB721F"/>
    <w:rsid w:val="42031697"/>
    <w:rsid w:val="42CF414C"/>
    <w:rsid w:val="432A34B1"/>
    <w:rsid w:val="43B91C6C"/>
    <w:rsid w:val="4569206D"/>
    <w:rsid w:val="46502EBB"/>
    <w:rsid w:val="471744F7"/>
    <w:rsid w:val="47382064"/>
    <w:rsid w:val="4AE16372"/>
    <w:rsid w:val="4D8D6656"/>
    <w:rsid w:val="4DD952D6"/>
    <w:rsid w:val="4E3863AA"/>
    <w:rsid w:val="4E584A73"/>
    <w:rsid w:val="51917719"/>
    <w:rsid w:val="56D42F83"/>
    <w:rsid w:val="58126AB1"/>
    <w:rsid w:val="5885492F"/>
    <w:rsid w:val="596E1F3B"/>
    <w:rsid w:val="59D83E16"/>
    <w:rsid w:val="5ACB3261"/>
    <w:rsid w:val="5E581D0D"/>
    <w:rsid w:val="60892509"/>
    <w:rsid w:val="64F41FB9"/>
    <w:rsid w:val="654A5CC2"/>
    <w:rsid w:val="66466ECD"/>
    <w:rsid w:val="6A7C30B3"/>
    <w:rsid w:val="6B906F5B"/>
    <w:rsid w:val="6BB938EF"/>
    <w:rsid w:val="6E9C7257"/>
    <w:rsid w:val="6FEA1B11"/>
    <w:rsid w:val="6FEE61CC"/>
    <w:rsid w:val="71481D63"/>
    <w:rsid w:val="71C644CE"/>
    <w:rsid w:val="71E11E14"/>
    <w:rsid w:val="7362258E"/>
    <w:rsid w:val="74DA146B"/>
    <w:rsid w:val="75724FD4"/>
    <w:rsid w:val="75F54310"/>
    <w:rsid w:val="76B01E1F"/>
    <w:rsid w:val="777E5FF8"/>
    <w:rsid w:val="77A302A9"/>
    <w:rsid w:val="77F63E60"/>
    <w:rsid w:val="780149BC"/>
    <w:rsid w:val="78332546"/>
    <w:rsid w:val="791D50B2"/>
    <w:rsid w:val="7B7F07EC"/>
    <w:rsid w:val="7DBC255F"/>
    <w:rsid w:val="7DEF02F6"/>
    <w:rsid w:val="7E0A6B2F"/>
    <w:rsid w:val="7E451494"/>
    <w:rsid w:val="7F65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3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4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5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6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7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8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9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7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1535</Words>
  <Characters>1687</Characters>
  <Lines>10</Lines>
  <Paragraphs>2</Paragraphs>
  <TotalTime>5</TotalTime>
  <ScaleCrop>false</ScaleCrop>
  <LinksUpToDate>false</LinksUpToDate>
  <CharactersWithSpaces>1776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2025-10-20T22:11:00Z</dcterms:created>
  <dc:creator>JUN CHEN</dc:creator>
  <cp:lastModifiedBy>WPS_1784874828</cp:lastModifiedBy>
  <dcterms:modified xsi:type="dcterms:W3CDTF">2026-10-10T08:23:22Z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eyJoZGlkIjoiZGVjODliNTY3ODJlOTcxMWJiOTRiZjk5NzQ1NGJiM2EiLCJ1c2VySWQiOiIxODc3NDM1NTg1In0=</vt:lpwstr>
  </property>
  <property fmtid="{D5CDD505-2E9C-101B-9397-08002B2CF9AE}" pid="4" name="ICV">
    <vt:lpwstr>471382BCFCD245AA8959FC863F567BFF_12</vt:lpwstr>
  </property>
</Properties>
</file>